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1DE" w:rsidRPr="00685994" w:rsidRDefault="00515FFA" w:rsidP="00870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870639">
        <w:rPr>
          <w:rFonts w:ascii="Times New Roman" w:hAnsi="Times New Roman" w:cs="Times New Roman"/>
          <w:sz w:val="24"/>
          <w:szCs w:val="24"/>
        </w:rPr>
        <w:t xml:space="preserve">Об оценке регулирующего </w:t>
      </w:r>
      <w:proofErr w:type="gramStart"/>
      <w:r w:rsidR="00870639">
        <w:rPr>
          <w:rFonts w:ascii="Times New Roman" w:hAnsi="Times New Roman" w:cs="Times New Roman"/>
          <w:sz w:val="24"/>
          <w:szCs w:val="24"/>
        </w:rPr>
        <w:t>воздействия проектов муниципальных нормативных актов администрации муниципального образования</w:t>
      </w:r>
      <w:proofErr w:type="gramEnd"/>
      <w:r w:rsidR="00870639">
        <w:rPr>
          <w:rFonts w:ascii="Times New Roman" w:hAnsi="Times New Roman" w:cs="Times New Roman"/>
          <w:sz w:val="24"/>
          <w:szCs w:val="24"/>
        </w:rPr>
        <w:t xml:space="preserve"> Щекинский район, экспертизе муниципальных нормативных правовых актов администрации муниципального образования Щекинский район, затрагивающих вопросы осуществления предпринимательской и инвестиционной деятельности</w:t>
      </w:r>
      <w:r w:rsidRPr="0091380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870639">
        <w:rPr>
          <w:rFonts w:ascii="Times New Roman" w:hAnsi="Times New Roman" w:cs="Times New Roman"/>
          <w:sz w:val="24"/>
          <w:szCs w:val="24"/>
        </w:rPr>
        <w:t xml:space="preserve">«Об оценке регулирующего </w:t>
      </w:r>
      <w:proofErr w:type="gramStart"/>
      <w:r w:rsidR="00870639">
        <w:rPr>
          <w:rFonts w:ascii="Times New Roman" w:hAnsi="Times New Roman" w:cs="Times New Roman"/>
          <w:sz w:val="24"/>
          <w:szCs w:val="24"/>
        </w:rPr>
        <w:t>воздействия проектов муниципальных нормативных актов администрации муниципального образования</w:t>
      </w:r>
      <w:proofErr w:type="gramEnd"/>
      <w:r w:rsidR="00870639">
        <w:rPr>
          <w:rFonts w:ascii="Times New Roman" w:hAnsi="Times New Roman" w:cs="Times New Roman"/>
          <w:sz w:val="24"/>
          <w:szCs w:val="24"/>
        </w:rPr>
        <w:t xml:space="preserve"> Щекинский район, экспертизе муниципальных нормативных правовых актов администрации муниципального образования Щекинский район, затрагивающих вопросы осуществления предпринимательской и инвестиционной деятельности</w:t>
      </w:r>
      <w:r w:rsidR="00870639" w:rsidRPr="00913803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870639">
        <w:rPr>
          <w:rFonts w:ascii="Times New Roman" w:hAnsi="Times New Roman" w:cs="Times New Roman"/>
          <w:sz w:val="24"/>
          <w:szCs w:val="24"/>
        </w:rPr>
        <w:t xml:space="preserve">«Об оценке регулирующего </w:t>
      </w:r>
      <w:proofErr w:type="gramStart"/>
      <w:r w:rsidR="00870639">
        <w:rPr>
          <w:rFonts w:ascii="Times New Roman" w:hAnsi="Times New Roman" w:cs="Times New Roman"/>
          <w:sz w:val="24"/>
          <w:szCs w:val="24"/>
        </w:rPr>
        <w:t>воздействия проектов муниципальных нормативных актов администрации муниципального образования</w:t>
      </w:r>
      <w:proofErr w:type="gramEnd"/>
      <w:r w:rsidR="00870639">
        <w:rPr>
          <w:rFonts w:ascii="Times New Roman" w:hAnsi="Times New Roman" w:cs="Times New Roman"/>
          <w:sz w:val="24"/>
          <w:szCs w:val="24"/>
        </w:rPr>
        <w:t xml:space="preserve"> Щекинский район, экспертизе муниципальных нормативных правовых актов администрации муниципального образования Щекинский район, затрагивающих вопросы осуществления предпринимательской и инвестиционной деятельности</w:t>
      </w:r>
      <w:r w:rsidR="00870639" w:rsidRPr="00913803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15FFA" w:rsidP="000658E1">
            <w: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70639">
        <w:rPr>
          <w:sz w:val="24"/>
          <w:szCs w:val="24"/>
        </w:rPr>
        <w:t>17</w:t>
      </w:r>
      <w:r w:rsidR="00CC4676">
        <w:rPr>
          <w:sz w:val="24"/>
          <w:szCs w:val="24"/>
        </w:rPr>
        <w:t>.</w:t>
      </w:r>
      <w:bookmarkStart w:id="0" w:name="_GoBack"/>
      <w:bookmarkEnd w:id="0"/>
      <w:r w:rsidR="00CC4676">
        <w:rPr>
          <w:sz w:val="24"/>
          <w:szCs w:val="24"/>
        </w:rPr>
        <w:t>09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639"/>
    <w:rsid w:val="008B748D"/>
    <w:rsid w:val="009014DE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8D2B5-CF72-4635-B878-06B194B8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2015-09-10T11:46:00Z</cp:lastPrinted>
  <dcterms:created xsi:type="dcterms:W3CDTF">2015-09-18T06:06:00Z</dcterms:created>
  <dcterms:modified xsi:type="dcterms:W3CDTF">2015-09-18T06:11:00Z</dcterms:modified>
</cp:coreProperties>
</file>