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E94FC1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E94FC1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20926E7" wp14:editId="74264C93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E94FC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94FC1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E94FC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94FC1">
        <w:rPr>
          <w:rFonts w:ascii="PT Astra Serif" w:hAnsi="PT Astra Serif"/>
          <w:b/>
          <w:sz w:val="34"/>
        </w:rPr>
        <w:t>МУНИЦИПАЛЬНОГО</w:t>
      </w:r>
      <w:r w:rsidR="00E06FAE" w:rsidRPr="00E94FC1">
        <w:rPr>
          <w:rFonts w:ascii="PT Astra Serif" w:hAnsi="PT Astra Serif"/>
          <w:b/>
          <w:sz w:val="34"/>
        </w:rPr>
        <w:t xml:space="preserve"> </w:t>
      </w:r>
      <w:r w:rsidRPr="00E94FC1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E94FC1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E94FC1">
        <w:rPr>
          <w:rFonts w:ascii="PT Astra Serif" w:hAnsi="PT Astra Serif"/>
          <w:b/>
          <w:sz w:val="34"/>
        </w:rPr>
        <w:t xml:space="preserve">ЩЁКИНСКИЙ </w:t>
      </w:r>
      <w:r w:rsidR="00E727C9" w:rsidRPr="00E94FC1">
        <w:rPr>
          <w:rFonts w:ascii="PT Astra Serif" w:hAnsi="PT Astra Serif"/>
          <w:b/>
          <w:sz w:val="34"/>
        </w:rPr>
        <w:t xml:space="preserve">РАЙОН </w:t>
      </w:r>
    </w:p>
    <w:p w:rsidR="00E727C9" w:rsidRPr="00E94FC1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E94FC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94FC1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E94FC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94FC1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94FC1" w:rsidRDefault="002A16C1" w:rsidP="006F2075">
            <w:pPr>
              <w:pStyle w:val="af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E94FC1" w:rsidRDefault="002A16C1" w:rsidP="006F2075">
            <w:pPr>
              <w:pStyle w:val="af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E94FC1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E94FC1" w:rsidRDefault="005B2800">
      <w:pPr>
        <w:rPr>
          <w:rFonts w:ascii="PT Astra Serif" w:hAnsi="PT Astra Serif" w:cs="PT Astra Serif"/>
          <w:sz w:val="28"/>
          <w:szCs w:val="28"/>
        </w:rPr>
      </w:pPr>
    </w:p>
    <w:p w:rsidR="00041B40" w:rsidRPr="00E94FC1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041B40" w:rsidRPr="00E94FC1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Щекинского района от 23.12.2021 № 12-1688 «Об утверждении муниципальной программы муниципального </w:t>
      </w:r>
    </w:p>
    <w:p w:rsidR="00041B40" w:rsidRPr="00E94FC1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образования Щекинский район </w:t>
      </w:r>
    </w:p>
    <w:p w:rsidR="00041B40" w:rsidRPr="00E94FC1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</w:t>
      </w:r>
    </w:p>
    <w:p w:rsidR="00041B40" w:rsidRPr="00E94FC1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населения на территории муниципального образования </w:t>
      </w:r>
    </w:p>
    <w:p w:rsidR="002A16C1" w:rsidRPr="00E94FC1" w:rsidRDefault="00041B40" w:rsidP="00041B4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5B2800" w:rsidRPr="00E94FC1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Pr="00E94FC1" w:rsidRDefault="00E727C9">
      <w:pPr>
        <w:rPr>
          <w:rFonts w:ascii="PT Astra Serif" w:hAnsi="PT Astra Serif" w:cs="PT Astra Serif"/>
          <w:sz w:val="28"/>
          <w:szCs w:val="28"/>
        </w:rPr>
      </w:pPr>
    </w:p>
    <w:p w:rsidR="00041B40" w:rsidRPr="00E94FC1" w:rsidRDefault="00041B40" w:rsidP="00041B4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Собрания представителей Щекинского района </w:t>
      </w:r>
      <w:r w:rsidR="00E94FC1" w:rsidRPr="00E94FC1">
        <w:rPr>
          <w:rFonts w:ascii="PT Astra Serif" w:hAnsi="PT Astra Serif"/>
          <w:sz w:val="28"/>
          <w:szCs w:val="28"/>
        </w:rPr>
        <w:t>от </w:t>
      </w:r>
      <w:r w:rsidRPr="00E94FC1">
        <w:rPr>
          <w:rFonts w:ascii="PT Astra Serif" w:hAnsi="PT Astra Serif"/>
          <w:sz w:val="28"/>
          <w:szCs w:val="28"/>
        </w:rPr>
        <w:t>22.07.2022 № 78/505 «О внесении изменений в решение Собрания представителей Щекинского района от 16.12.2021 №69/427 «О бюджете муниципального образования Щекинский район на 2022 год и на плановый период 2023 и 2024 годов», 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041B40" w:rsidRPr="00E94FC1" w:rsidRDefault="00041B40" w:rsidP="00041B4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от 23.12.2021 № 12-1688 «Об утверждении муниципальной программы муниципального образования Щекинский район «Повышение правопорядка </w:t>
      </w:r>
      <w:r w:rsidRPr="00E94FC1">
        <w:rPr>
          <w:rFonts w:ascii="PT Astra Serif" w:hAnsi="PT Astra Serif"/>
          <w:sz w:val="28"/>
          <w:szCs w:val="28"/>
        </w:rPr>
        <w:lastRenderedPageBreak/>
        <w:t>и общественной безопасности населения на территории муниципального образования Щекинский район» (далее – постановление) изменение, изложив приложение в новой редакции (приложение).</w:t>
      </w:r>
    </w:p>
    <w:p w:rsidR="00041B40" w:rsidRPr="00E94FC1" w:rsidRDefault="00041B40" w:rsidP="00041B4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1C32A8" w:rsidRPr="00E94FC1" w:rsidRDefault="00041B40" w:rsidP="00041B40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 и распространяет свое действие на правоотношения, возникшие с 22.07.2022.</w:t>
      </w:r>
    </w:p>
    <w:p w:rsidR="001C32A8" w:rsidRPr="00E94FC1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Pr="00E94FC1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E94FC1" w:rsidTr="000D05A0">
        <w:trPr>
          <w:trHeight w:val="229"/>
        </w:trPr>
        <w:tc>
          <w:tcPr>
            <w:tcW w:w="2178" w:type="pct"/>
          </w:tcPr>
          <w:p w:rsidR="002A16C1" w:rsidRPr="00E94FC1" w:rsidRDefault="000D05A0" w:rsidP="000F1693">
            <w:pPr>
              <w:pStyle w:val="aff"/>
              <w:ind w:right="-119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 w:rsidRPr="00E94FC1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E94FC1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 w:rsidRPr="00E94FC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E94FC1" w:rsidRDefault="002A16C1" w:rsidP="00FE29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E94FC1" w:rsidRDefault="00F96022" w:rsidP="008A457D">
            <w:pPr>
              <w:jc w:val="right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E94FC1" w:rsidRDefault="001C32A8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E94FC1" w:rsidSect="00724E8F">
          <w:headerReference w:type="default" r:id="rId10"/>
          <w:pgSz w:w="11906" w:h="16838"/>
          <w:pgMar w:top="567" w:right="851" w:bottom="1134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B46727" w:rsidRPr="00E94FC1" w:rsidRDefault="00B46727" w:rsidP="00B467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от _________ № ________</w:t>
            </w:r>
          </w:p>
        </w:tc>
      </w:tr>
    </w:tbl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от 23.12.2021  № 12-1688</w:t>
            </w:r>
          </w:p>
        </w:tc>
      </w:tr>
    </w:tbl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>ПАСПОРТ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 xml:space="preserve">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Щекинский район»</w:t>
      </w:r>
    </w:p>
    <w:p w:rsidR="00B46727" w:rsidRPr="00E94FC1" w:rsidRDefault="00B46727" w:rsidP="00B46727">
      <w:pPr>
        <w:numPr>
          <w:ilvl w:val="0"/>
          <w:numId w:val="30"/>
        </w:numPr>
        <w:suppressAutoHyphens w:val="0"/>
        <w:contextualSpacing/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Основные положения</w:t>
      </w:r>
    </w:p>
    <w:p w:rsidR="00B46727" w:rsidRPr="00E94FC1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0"/>
        <w:tblW w:w="0" w:type="auto"/>
        <w:tblInd w:w="720" w:type="dxa"/>
        <w:tblLook w:val="04A0" w:firstRow="1" w:lastRow="0" w:firstColumn="1" w:lastColumn="0" w:noHBand="0" w:noVBand="1"/>
      </w:tblPr>
      <w:tblGrid>
        <w:gridCol w:w="3679"/>
        <w:gridCol w:w="5171"/>
      </w:tblGrid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Комитет по правовой работе администрации Щекинского района</w:t>
            </w:r>
          </w:p>
        </w:tc>
      </w:tr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2022 - 2030 годы</w:t>
            </w:r>
          </w:p>
        </w:tc>
      </w:tr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Cs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Всего по муниципальной программе:</w:t>
            </w:r>
          </w:p>
          <w:p w:rsidR="00B46727" w:rsidRPr="00E94FC1" w:rsidRDefault="00414AC3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113 445,2 тыс.руб.,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год – </w:t>
            </w:r>
            <w:r w:rsidR="00FE2974" w:rsidRPr="00E94FC1">
              <w:rPr>
                <w:rFonts w:ascii="PT Astra Serif" w:hAnsi="PT Astra Serif"/>
              </w:rPr>
              <w:t>21</w:t>
            </w:r>
            <w:r w:rsidRPr="00E94FC1">
              <w:rPr>
                <w:rFonts w:ascii="PT Astra Serif" w:hAnsi="PT Astra Serif"/>
              </w:rPr>
              <w:t> </w:t>
            </w:r>
            <w:r w:rsidR="00FE2974" w:rsidRPr="00E94FC1">
              <w:rPr>
                <w:rFonts w:ascii="PT Astra Serif" w:hAnsi="PT Astra Serif"/>
              </w:rPr>
              <w:t>605,8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8 066,9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средства бюджета муниципального образования Щекинский район: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10</w:t>
            </w:r>
            <w:r w:rsidR="00082EAD" w:rsidRPr="00E94FC1">
              <w:rPr>
                <w:rFonts w:ascii="PT Astra Serif" w:hAnsi="PT Astra Serif"/>
              </w:rPr>
              <w:t>9 773,3</w:t>
            </w:r>
            <w:r w:rsidRPr="00E94FC1">
              <w:rPr>
                <w:rFonts w:ascii="PT Astra Serif" w:hAnsi="PT Astra Serif"/>
              </w:rPr>
              <w:t xml:space="preserve"> тыс.руб,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</w:rPr>
            </w:pPr>
            <w:r w:rsidRPr="00E94FC1">
              <w:rPr>
                <w:rFonts w:ascii="PT Astra Serif" w:hAnsi="PT Astra Serif"/>
              </w:rPr>
              <w:t>2022 – 1</w:t>
            </w:r>
            <w:r w:rsidR="00082EAD" w:rsidRPr="00E94FC1">
              <w:rPr>
                <w:rFonts w:ascii="PT Astra Serif" w:hAnsi="PT Astra Serif"/>
              </w:rPr>
              <w:t>7</w:t>
            </w:r>
            <w:r w:rsidRPr="00E94FC1">
              <w:rPr>
                <w:rFonts w:ascii="PT Astra Serif" w:hAnsi="PT Astra Serif"/>
              </w:rPr>
              <w:t> </w:t>
            </w:r>
            <w:r w:rsidR="00082EAD" w:rsidRPr="00E94FC1">
              <w:rPr>
                <w:rFonts w:ascii="PT Astra Serif" w:hAnsi="PT Astra Serif"/>
              </w:rPr>
              <w:t>933</w:t>
            </w:r>
            <w:r w:rsidRPr="00E94FC1">
              <w:rPr>
                <w:rFonts w:ascii="PT Astra Serif" w:hAnsi="PT Astra Serif"/>
              </w:rPr>
              <w:t>,</w:t>
            </w:r>
            <w:r w:rsidR="00082EAD" w:rsidRPr="00E94FC1">
              <w:rPr>
                <w:rFonts w:ascii="PT Astra Serif" w:hAnsi="PT Astra Serif"/>
              </w:rPr>
              <w:t>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8 066,9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11 967,5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средства бюджета Тульской области,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082EAD" w:rsidRPr="00E94FC1">
              <w:rPr>
                <w:rFonts w:ascii="PT Astra Serif" w:hAnsi="PT Astra Serif"/>
              </w:rPr>
              <w:t>3671,9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внебюджетные источники (пожертвования),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2023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год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2030 год – 0,0</w:t>
            </w:r>
          </w:p>
        </w:tc>
      </w:tr>
    </w:tbl>
    <w:p w:rsidR="00B46727" w:rsidRPr="00E94FC1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6727" w:rsidRPr="00E94FC1" w:rsidRDefault="00B46727" w:rsidP="00B46727">
      <w:pPr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>2. Показатели муниципальной программы</w:t>
      </w:r>
    </w:p>
    <w:p w:rsidR="00B46727" w:rsidRPr="00E94FC1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B46727" w:rsidRPr="00E94FC1" w:rsidTr="00FE2974">
        <w:trPr>
          <w:trHeight w:val="2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Наименование структурного элемента программы/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Целевые значения показателей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B46727" w:rsidRPr="00E94FC1" w:rsidTr="00FE2974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46727" w:rsidRPr="00E94FC1" w:rsidTr="00FE2974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B46727" w:rsidRPr="00E94FC1" w:rsidTr="00FE2974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Цель: 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46727" w:rsidRPr="00E94FC1" w:rsidTr="00FE297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B46727" w:rsidRPr="00E94FC1" w:rsidTr="00FE2974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1.1.1.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E94FC1" w:rsidTr="00FE2974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E94FC1" w:rsidTr="00FE2974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E94FC1" w:rsidTr="00FE2974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E94FC1" w:rsidTr="00FE2974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2 </w:t>
            </w:r>
          </w:p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B46727" w:rsidRPr="00E94FC1" w:rsidTr="00FE2974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B46727" w:rsidRPr="00E94FC1" w:rsidTr="00FE2974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B46727" w:rsidRPr="00E94FC1" w:rsidTr="00FE2974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B46727" w:rsidRPr="00E94FC1" w:rsidTr="00FE2974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профилактических  </w:t>
            </w: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Комитет по правовой работе администрации </w:t>
            </w: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B46727" w:rsidRPr="00E94FC1" w:rsidTr="00FE2974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E94FC1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</w:t>
            </w: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29</w:t>
            </w:r>
          </w:p>
        </w:tc>
      </w:tr>
      <w:tr w:rsidR="00B46727" w:rsidRPr="00E94FC1" w:rsidTr="00FE2974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E94FC1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2. Количество обслуживаемых установленных камер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:rsidR="00B46727" w:rsidRPr="00E94FC1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>3. Структура муниципальной программы</w:t>
      </w:r>
    </w:p>
    <w:p w:rsidR="00B46727" w:rsidRPr="00E94FC1" w:rsidRDefault="00B46727" w:rsidP="00B4672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5346"/>
        <w:gridCol w:w="4714"/>
      </w:tblGrid>
      <w:tr w:rsidR="00B46727" w:rsidRPr="00E94FC1" w:rsidTr="00FE2974">
        <w:trPr>
          <w:trHeight w:val="562"/>
          <w:tblHeader/>
        </w:trPr>
        <w:tc>
          <w:tcPr>
            <w:tcW w:w="0" w:type="auto"/>
            <w:shd w:val="clear" w:color="auto" w:fill="auto"/>
            <w:hideMark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 xml:space="preserve">Связь с показателями </w:t>
            </w:r>
          </w:p>
        </w:tc>
      </w:tr>
      <w:tr w:rsidR="00B46727" w:rsidRPr="00E94FC1" w:rsidTr="00FE2974">
        <w:trPr>
          <w:trHeight w:val="252"/>
          <w:tblHeader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3</w:t>
            </w:r>
          </w:p>
        </w:tc>
      </w:tr>
      <w:tr w:rsidR="00B46727" w:rsidRPr="00E94FC1" w:rsidTr="00FE2974">
        <w:trPr>
          <w:trHeight w:val="272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1. Комплекс процессных мероприятий «Профилактика правонарушений, терроризма и экстремизма»</w:t>
            </w:r>
          </w:p>
        </w:tc>
      </w:tr>
      <w:tr w:rsidR="00B46727" w:rsidRPr="00E94FC1" w:rsidTr="00FE2974">
        <w:trPr>
          <w:trHeight w:val="403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1306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u w:val="single"/>
              </w:rPr>
              <w:t xml:space="preserve"> 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E94FC1">
              <w:t xml:space="preserve"> </w:t>
            </w:r>
            <w:r w:rsidRPr="00E94FC1">
              <w:rPr>
                <w:rFonts w:ascii="PT Astra Serif" w:hAnsi="PT Astra Serif"/>
              </w:rPr>
              <w:t>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</w:tc>
      </w:tr>
      <w:tr w:rsidR="00B46727" w:rsidRPr="00E94FC1" w:rsidTr="00FE2974">
        <w:trPr>
          <w:trHeight w:val="1306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2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B46727" w:rsidRPr="00E94FC1" w:rsidTr="00FE2974">
        <w:trPr>
          <w:trHeight w:val="666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1262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lastRenderedPageBreak/>
              <w:t xml:space="preserve">Задача 2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:rsidTr="00FE2974">
        <w:trPr>
          <w:trHeight w:val="266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2. 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B46727" w:rsidRPr="00E94FC1" w:rsidTr="00FE2974">
        <w:trPr>
          <w:trHeight w:val="447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279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численность подростков, вовлеченных в мероприятия по профилактике наркомании.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Численность подростков, ежегодно участвующих в мероприятиях по профилактике наркомании.</w:t>
            </w:r>
          </w:p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B46727" w:rsidRPr="00E94FC1" w:rsidTr="00FE2974">
        <w:trPr>
          <w:trHeight w:val="274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851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2.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публикаций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опубликованных за год статей, информационных сообщений.</w:t>
            </w:r>
          </w:p>
        </w:tc>
      </w:tr>
      <w:tr w:rsidR="00B46727" w:rsidRPr="00E94FC1" w:rsidTr="00FE2974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3. 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lastRenderedPageBreak/>
              <w:t xml:space="preserve">Ответственный за реализацию: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i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532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точек видеонаблюдения, систем оповещения.</w:t>
            </w:r>
          </w:p>
        </w:tc>
      </w:tr>
      <w:tr w:rsidR="00B46727" w:rsidRPr="00E94FC1" w:rsidTr="00FE2974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4.Комплекс процессных мероприятий: «Обслуживание системы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532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камер видеонаблюдения, систем оповещения.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>4. Финансовое обеспечение муниципальной программы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46727" w:rsidRPr="00E94FC1" w:rsidTr="00FE2974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46727" w:rsidRPr="00E94FC1" w:rsidTr="00FE2974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46727" w:rsidRPr="00E94FC1" w:rsidTr="00FE2974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46727" w:rsidRPr="00E94FC1" w:rsidTr="00FE2974">
        <w:trPr>
          <w:trHeight w:val="859"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082EA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21605,8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8066,9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113445,2</w:t>
            </w:r>
          </w:p>
        </w:tc>
      </w:tr>
      <w:tr w:rsidR="00B46727" w:rsidRPr="00E94FC1" w:rsidTr="00FE2974">
        <w:trPr>
          <w:trHeight w:val="70"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rPr>
          <w:trHeight w:val="475"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</w:tr>
      <w:tr w:rsidR="00B46727" w:rsidRPr="00E94FC1" w:rsidTr="00FE2974"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17933,9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8066,9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109773,3</w:t>
            </w:r>
          </w:p>
        </w:tc>
      </w:tr>
      <w:tr w:rsidR="00B46727" w:rsidRPr="00E94FC1" w:rsidTr="00FE2974"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11832,2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45611,6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8160,3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291933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41939,7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E94FC1">
              <w:rPr>
                <w:rFonts w:ascii="PT Astra Serif" w:hAnsi="PT Astra Serif"/>
                <w:b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незаконному обороту»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lastRenderedPageBreak/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580,0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580,0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E94FC1">
              <w:rPr>
                <w:rFonts w:ascii="PT Astra Serif" w:hAnsi="PT Astra Serif"/>
                <w:b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58243,9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58243,9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«Обслуживание системы 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1009,8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9009,8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1009,8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9009,8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  <w:sectPr w:rsidR="00B46727" w:rsidRPr="00E94FC1" w:rsidSect="00B4672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Приложение № 1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Паспорт комплекса процессных мероприятий муниципальной программы</w:t>
      </w: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«Профилактика правонарушений, терроризма и экстремизма»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Комитет по культуре молодежной политике и спорту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3. Финансовое управление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4. Сектор по делам несовершеннолетних администрации Щекинского района.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E94FC1">
              <w:t xml:space="preserve"> </w:t>
            </w:r>
            <w:r w:rsidRPr="00E94FC1">
              <w:rPr>
                <w:rFonts w:ascii="PT Astra Serif" w:hAnsi="PT Astra Serif"/>
              </w:rPr>
              <w:t>путем установки видеонаблюдения.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</w:rPr>
              <w:t>Увеличить</w:t>
            </w:r>
            <w:r w:rsidRPr="00E94FC1">
              <w:rPr>
                <w:rFonts w:ascii="PT Astra Serif" w:hAnsi="PT Astra Serif"/>
                <w:bCs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Увеличить</w:t>
            </w:r>
            <w:r w:rsidRPr="00E94FC1">
              <w:rPr>
                <w:rFonts w:ascii="PT Astra Serif" w:hAnsi="PT Astra Serif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lastRenderedPageBreak/>
              <w:t>4.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</w:t>
            </w:r>
            <w:r w:rsidR="00204DD5" w:rsidRPr="00E94FC1">
              <w:rPr>
                <w:rFonts w:ascii="PT Astra Serif" w:hAnsi="PT Astra Serif"/>
                <w:b/>
              </w:rPr>
              <w:t>45611,6</w:t>
            </w:r>
            <w:r w:rsidRPr="00E94FC1">
              <w:rPr>
                <w:rFonts w:ascii="PT Astra Serif" w:hAnsi="PT Astra Serif"/>
                <w:b/>
              </w:rPr>
              <w:t xml:space="preserve">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204DD5" w:rsidRPr="00E94FC1">
              <w:rPr>
                <w:rFonts w:ascii="PT Astra Serif" w:hAnsi="PT Astra Serif"/>
              </w:rPr>
              <w:t>11832,2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1596,9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4597,5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средства бюджета муниципального образования Щекинский район: </w:t>
            </w:r>
            <w:r w:rsidR="00204DD5" w:rsidRPr="00E94FC1">
              <w:rPr>
                <w:rFonts w:ascii="PT Astra Serif" w:hAnsi="PT Astra Serif"/>
              </w:rPr>
              <w:t>41939,7</w:t>
            </w:r>
            <w:r w:rsidRPr="00E94FC1">
              <w:rPr>
                <w:rFonts w:ascii="PT Astra Serif" w:hAnsi="PT Astra Serif"/>
              </w:rPr>
              <w:t xml:space="preserve"> тыс.руб, в том числе по годам 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204DD5" w:rsidRPr="00E94FC1">
              <w:rPr>
                <w:rFonts w:ascii="PT Astra Serif" w:hAnsi="PT Astra Serif"/>
              </w:rPr>
              <w:t>8160,3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1596,9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4597,5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средства бюджета Тульской области, в том числе по годам: </w:t>
            </w:r>
            <w:r w:rsidR="00204DD5" w:rsidRPr="00E94FC1">
              <w:rPr>
                <w:rFonts w:ascii="PT Astra Serif" w:hAnsi="PT Astra Serif"/>
              </w:rPr>
              <w:t>3671,9</w:t>
            </w:r>
            <w:r w:rsidRPr="00E94FC1">
              <w:rPr>
                <w:rFonts w:ascii="PT Astra Serif" w:hAnsi="PT Astra Serif"/>
              </w:rPr>
              <w:t xml:space="preserve"> тыс.руб,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2022– 2 171,9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внебюджетные источники (пожертвования), в том числе по годам: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B4672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>Перечень мероприятий (результатов) комплекса процессных мероприятий</w:t>
      </w: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«Профилактика правонарушений, терроризма и экстремизма»</w:t>
      </w: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B46727" w:rsidRPr="00E94FC1" w:rsidTr="00FE2974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Задача 1.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1.3.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2.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</w:tr>
      <w:tr w:rsidR="00B46727" w:rsidRPr="00E94FC1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девиантным поведением социальных педагогов,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2.1.3.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2.2.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Организация и обеспечение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делам несовершеннолетних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 (КДН и ЗП), ОПДН 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(буллинга)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района; Комитет по культуре, молодежной политике и спорту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ГУ ТО «Центр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и реализация комплексных социально-психологических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2.3.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sz w:val="16"/>
                <w:szCs w:val="16"/>
              </w:rPr>
              <w:t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r w:rsidRPr="00E94FC1">
              <w:rPr>
                <w:sz w:val="16"/>
                <w:szCs w:val="16"/>
              </w:rPr>
              <w:lastRenderedPageBreak/>
              <w:t>родительства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Органы и учреждения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Задача 3.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Щекинского района материалов, пропагандирующих здоровый образ жизни и духовно-нравственные ценности, как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4.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Выполнение регионального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о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Проведение тематических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2541,3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2541,3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532,5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532,5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Устройство ограждений в муниципальных образовательных учреждениях, подведомственных комитету по образованию администрации Щекинского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32127,3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32127,3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3127,3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3127,3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2488,7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316,8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2488,7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316,8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6.18</w:t>
            </w:r>
            <w:r w:rsidRPr="00E94FC1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рамок металлодетекторов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E328F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3251E3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FE328F" w:rsidP="00FE297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Отдел по ГО ЧС и ООС администрации Щекинского района, 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45" w:rsidRPr="00E94FC1" w:rsidTr="009F71F2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944A45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110AE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видеонаблюдения в зданиях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4A45" w:rsidRPr="00E94FC1" w:rsidRDefault="00110AE3" w:rsidP="00110A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944A45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734B8E" w:rsidP="00734B8E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421,3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421,3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734B8E" w:rsidRPr="00E94FC1" w:rsidTr="009F71F2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9F71F2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9F71F2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9F71F2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9F71F2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9F71F2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9F71F2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0041D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0041D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Устройство ограждений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96F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2707,5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2707,5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2707,5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2707,5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AE0F7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Реализация мероприятий по обеспечению антитеррористической защищенности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500,3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500,3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B" w:rsidRPr="00E94FC1" w:rsidRDefault="0016499B" w:rsidP="001649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E46ED7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B5321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5321C" w:rsidRPr="00E94FC1" w:rsidTr="00B5321C">
        <w:trPr>
          <w:trHeight w:val="33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21C" w:rsidRPr="00E94FC1" w:rsidRDefault="00B5321C" w:rsidP="00B532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Задача 7. Противодействие радикализму и экстремизму</w:t>
            </w:r>
          </w:p>
        </w:tc>
      </w:tr>
      <w:tr w:rsidR="00774E3B" w:rsidRPr="00E94FC1" w:rsidTr="00774E3B">
        <w:trPr>
          <w:trHeight w:val="6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8B" w:rsidRPr="00E94FC1" w:rsidRDefault="00774E3B" w:rsidP="00774E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Обеспечение распространения в средствах массовой информации </w:t>
            </w:r>
            <w:r w:rsidR="007F3C8B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 социальных сетях материалов:</w:t>
            </w:r>
          </w:p>
          <w:p w:rsidR="00774E3B" w:rsidRPr="00E94FC1" w:rsidRDefault="00774E3B" w:rsidP="00774E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</w:t>
            </w:r>
            <w:r w:rsidR="007F3C8B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;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материалов направленных на пропаганду гражданского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единства, межнационального и межрелигиозного согласия;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социальной рекламы, направленной на патриотическое воспитание молодежи;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информационных материалов о профилактике, раннем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предупреждении и пресечении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экстремистской деятельности, ориентированных на повышение бдительности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российских граждан, возникновение у них заинтересованности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противодействии экстремизму в средствах массовой информации;</w:t>
            </w:r>
          </w:p>
          <w:p w:rsidR="007F3C8B" w:rsidRPr="00E94FC1" w:rsidRDefault="001B7BD7" w:rsidP="001B7B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информации о результатах реализации правоохранительными органами государственной политики в сфере противодействия экстремизму;</w:t>
            </w:r>
          </w:p>
          <w:p w:rsidR="007F3C8B" w:rsidRPr="00E94FC1" w:rsidRDefault="0099118A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участие в разработке и изготовлении информационных материалов антиэкстремистской направленности для использования в пропагандистской и профилактической работе в среде обучающихся, молодежи, иностранных граждан, иных целевых групп, подверженных влиянию радикализма и экстремистской идеологии с целью профилактики экстремизма, а также минимизации и ликвидации последствий их проявления.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правовой работе администрации Щекинского района, отдел по информационному обеспечению администрации Щекинского района</w:t>
            </w:r>
            <w:r w:rsidR="007F3C8B" w:rsidRPr="00E94FC1">
              <w:rPr>
                <w:rFonts w:ascii="PT Astra Serif" w:hAnsi="PT Astra Serif"/>
                <w:sz w:val="16"/>
                <w:szCs w:val="16"/>
              </w:rPr>
              <w:t>, 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DB28DB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C23496">
        <w:trPr>
          <w:trHeight w:val="14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C234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преддверии государственных праздников (в том числе Дня Победы, Дня России, Дня народного единства, Дня русского языка, Дня государственного флага Российской Федерации, дней воинской славы России и т.д.)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5D42A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1B7BD7">
        <w:trPr>
          <w:trHeight w:val="49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Участие в проведении информационной кампании по профилактике экстремизма (размещение в печатных, электронных средствах массовой информации, на телевизионных каналах, радиоканалах, в социальных сетях,</w:t>
            </w:r>
            <w:r w:rsidR="00EF1589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общественных местах информационных материалов по профилактике экстремизма;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8D5B56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творчеством, спортом и повышению роли семьи в предупреждении радикализации молодого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поколения</w:t>
            </w:r>
            <w:r w:rsidR="005454DE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;</w:t>
            </w:r>
          </w:p>
          <w:p w:rsidR="005454DE" w:rsidRPr="00E94FC1" w:rsidRDefault="005454DE" w:rsidP="005454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мер первичной профилактики экстремизма в молодежной среде, вовлечение молодежи в социально позитивную активность посредством участия в программных молодежных мероприятиях;</w:t>
            </w:r>
          </w:p>
          <w:p w:rsidR="00AB357A" w:rsidRPr="00E94FC1" w:rsidRDefault="00AB357A" w:rsidP="00AB35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повышение вовлеченности классных руководителей в оценку динамики поведения детей, развитие взаимоотношений внутри класса, купирование конфликтных ситуаций, рассмотрение вопроса о дополнении или полной замене классных руководителей, совмещающих классное руководство с преподаванием, специально выделенными воспитателями (вожатыми, педагогами-организаторами) с вменением им в обязанности организации и непосредственного осуществления профилактической работы с учениками и их родителями, мониторинга аккаунтов обучающихся в социальных сетях, в том числе для выявления суицидальных или агрессивных интересов;</w:t>
            </w:r>
          </w:p>
          <w:p w:rsidR="00AB357A" w:rsidRPr="00E94FC1" w:rsidRDefault="00AB357A" w:rsidP="00AB35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физкультурных мероприятий с молодежью в соответствии с региональным календарным планом официальных физкультурных и спортивных мероприятий;</w:t>
            </w:r>
          </w:p>
          <w:p w:rsidR="005454DE" w:rsidRPr="00E94FC1" w:rsidRDefault="00AB357A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лагеря школьного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актива, профильных студенческих лагерей с участием представите</w:t>
            </w:r>
            <w:r w:rsidR="007A1AE8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лей отрядов охраны правопорядка.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A724C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работы с родителями (законными представителями) с целью разъяснения им методов обеспечения защиты детей в информационно-телекоммуникационных сетях, включая сеть «Интернет»;</w:t>
            </w:r>
          </w:p>
          <w:p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родительского лектория по вопросам профилактики ксенофобии, противодействия дискриминации и экстремизму;</w:t>
            </w:r>
          </w:p>
          <w:p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:rsidR="003459D0" w:rsidRPr="00E94FC1" w:rsidRDefault="003459D0" w:rsidP="005615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осуществление в образовательных организациях профилактической работы,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:rsidR="003459D0" w:rsidRPr="00E94FC1" w:rsidRDefault="003459D0" w:rsidP="00C728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проведение анонимного анкетирования в образовательных учреждениях по вопросам отношения учащихся к лицам других национальностей и причинах такого отношения с целью выработки мер по профилактике и пресечению экстремистских проявлений в молодежной среде;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распространение методических материалов в электронном виде для про ведения цикла лекций и бесед в образовательных организациях, направленных на формирование гражданской идентичности, профилактику проявлений экстремизма;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систематическое про ведение лекций, круглых столов, по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 ведение цикла лекционных занятий на базе общеобразовательных организаций, профессиональных образовательных организаций и образовательных организаций высшего образования для предотвращения конфликтов на межнациональной и межрелигиозной почве с приглашением представителей заинтересованных органов власти по темам профилактики религиозного и этнического экстремизма;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 ведение обучающих мероприятий по про граммам профилактики экстремизма, укрепления общероссийской гражданской .идентичности административно-управленческого и педагогического персонала образовательных организаций, реализующих образовательные программы общего, среднего профессионального и высшего образования, с участием представителей территориальных подразделений системы МВД России по противодействию экстремизму и по делам несовершеннолетних, сотрудников центров по профилактике религиозного и этнического экстремизма, специалистов в сфере национальных и религиозных отношений;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размещение в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образовательных организациях информационных стендов о действующем законодательстве Российской Федерации в сфере противодействия экстремистской деятельности, уголовной и административной ответственности за возможные экстремистские право нарушения;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на базе образовательных организаций воспитательных бесед, конференций, встреч, направленных на развитие у детей и молодежи активной гражданской позиции и неприятие идеологии экстремизма;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( про ведение межрегиональных конкурсов для обучающихся образовательных организаций на звание лучшего студенческого и детского плаката, посвященного борьбе с экстремизмом; •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размещение на интернет-сайтах образовательных организаций материалов по толерантному воспитанию.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BB71B8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3251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2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Паспорт комплекса процессных мероприятий муниципальной программы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«Противодействие злоупотреблению наркотиками и их незаконному обороту»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Комитет по правовой работе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3. Комитет по культуре, молодежной политике и спорту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4. Сектор по делам несовершеннолетних администрации Щекинского района.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численность подростков, вовлеченных в мероприятия по профилактике наркомании.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3. Публикация профилактических  антинаркотических материалов в СМИ.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580,0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20,0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70,0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70,0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70,0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70,0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 xml:space="preserve">Перечень мероприятий (результатов) комплекса процессных мероприятий 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«Противодействие злоупотреблению наркотиками и их незаконному обороту»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11" w:type="dxa"/>
        <w:tblInd w:w="-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8"/>
      </w:tblGrid>
      <w:tr w:rsidR="00B46727" w:rsidRPr="00E94FC1" w:rsidTr="00FE2974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Размещение профилактических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Организация показа видеороликов социальной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 молодежной политике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веществ среди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индивидуальной профилактической работы с несовершеннолетними и семьями, состоящими на учете в органах внутренних дел, КДНиЗП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3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Паспорт комплекса процессных мероприятий муниципальной программы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94FC1">
        <w:rPr>
          <w:rFonts w:ascii="PT Astra Serif" w:hAnsi="PT Astra Serif"/>
          <w:b/>
        </w:rPr>
        <w:t>«Система мониторинга в сфере комплексной безопасности Щекинского района»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110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58243,9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8743,9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5400,0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6300,0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6300,0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6300,0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 xml:space="preserve">Перечень мероприятий (результатов) комплекса процессных мероприятий 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94FC1">
        <w:rPr>
          <w:rFonts w:ascii="PT Astra Serif" w:hAnsi="PT Astra Serif"/>
          <w:b/>
        </w:rPr>
        <w:t>«Система мониторинга в сфере комплексной безопасности Щекинского района»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46727" w:rsidRPr="00E94FC1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58243,9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58243,9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4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t>Паспорт комплекса процессных мероприятий муниципальной программы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94FC1">
        <w:rPr>
          <w:rFonts w:ascii="PT Astra Serif" w:hAnsi="PT Astra Serif"/>
          <w:b/>
        </w:rPr>
        <w:t>«Обслуживание системы мониторинга в сфере комплексной безопасности Щекинского района»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368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Повышение общего уровня общественной безопасности, 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9009,8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1009,8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1000,0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1000,0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1000,0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1000,0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 xml:space="preserve">Перечень мероприятий (результатов) комплекса процессных мероприятий 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94FC1">
        <w:rPr>
          <w:rFonts w:ascii="PT Astra Serif" w:hAnsi="PT Astra Serif"/>
          <w:b/>
        </w:rPr>
        <w:t>«Обслуживание системы мониторинга в сфере комплексной безопасности Щекинского района»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46727" w:rsidRPr="00E94FC1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B46727">
          <w:pgSz w:w="16838" w:h="11906" w:orient="landscape"/>
          <w:pgMar w:top="1701" w:right="567" w:bottom="851" w:left="1134" w:header="0" w:footer="720" w:gutter="0"/>
          <w:cols w:space="720"/>
          <w:titlePg/>
          <w:docGrid w:linePitch="360"/>
        </w:sect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Приложение № 5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94FC1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:rsidR="00B46727" w:rsidRPr="00E94FC1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94FC1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B46727" w:rsidRPr="00E94FC1" w:rsidTr="00FE2974">
        <w:trPr>
          <w:tblHeader/>
        </w:trPr>
        <w:tc>
          <w:tcPr>
            <w:tcW w:w="3230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зрителей и участников развлекательных и культурно-массовых мероприятий по информационно-пропагандистскому сопровождению </w:t>
            </w: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зрителей и участников развлекательных и культурно-массовых мероприятий по информационно-пропагандистскому </w:t>
            </w: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человек,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района, комитет по правовой работе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публикаций,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правовой работе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</w:t>
            </w: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образовательные организации Щекинского района, подведомственные учреждения культуры Щекинского района, ОМВД России по Щекинскому району,  антитеррористическая комиссия муниципального образования Щекинский район.</w:t>
            </w:r>
          </w:p>
        </w:tc>
      </w:tr>
      <w:tr w:rsidR="00B46727" w:rsidRPr="00B263BB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B263BB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</w:tbl>
    <w:p w:rsidR="00B4672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sectPr w:rsidR="00B46727" w:rsidSect="00B46727">
      <w:pgSz w:w="16838" w:h="11906" w:orient="landscape"/>
      <w:pgMar w:top="1701" w:right="567" w:bottom="851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B4" w:rsidRDefault="00732AB4">
      <w:r>
        <w:separator/>
      </w:r>
    </w:p>
  </w:endnote>
  <w:endnote w:type="continuationSeparator" w:id="0">
    <w:p w:rsidR="00732AB4" w:rsidRDefault="007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B4" w:rsidRDefault="00732AB4">
      <w:r>
        <w:separator/>
      </w:r>
    </w:p>
  </w:footnote>
  <w:footnote w:type="continuationSeparator" w:id="0">
    <w:p w:rsidR="00732AB4" w:rsidRDefault="00732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AD" w:rsidRDefault="00082EA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6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2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32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7"/>
  </w:num>
  <w:num w:numId="16">
    <w:abstractNumId w:val="23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1B40"/>
    <w:rsid w:val="0004561B"/>
    <w:rsid w:val="00082EAD"/>
    <w:rsid w:val="00097D31"/>
    <w:rsid w:val="000D05A0"/>
    <w:rsid w:val="000E6231"/>
    <w:rsid w:val="000F03B2"/>
    <w:rsid w:val="000F1693"/>
    <w:rsid w:val="00110AE3"/>
    <w:rsid w:val="00115CE3"/>
    <w:rsid w:val="0011670F"/>
    <w:rsid w:val="00140632"/>
    <w:rsid w:val="0016136D"/>
    <w:rsid w:val="0016499B"/>
    <w:rsid w:val="00174B1C"/>
    <w:rsid w:val="00174BF8"/>
    <w:rsid w:val="001A5FBD"/>
    <w:rsid w:val="001B7BD7"/>
    <w:rsid w:val="001C32A8"/>
    <w:rsid w:val="001C7CE2"/>
    <w:rsid w:val="001E53E5"/>
    <w:rsid w:val="001E786F"/>
    <w:rsid w:val="002013D6"/>
    <w:rsid w:val="00204DD5"/>
    <w:rsid w:val="0021412F"/>
    <w:rsid w:val="002147F8"/>
    <w:rsid w:val="00236560"/>
    <w:rsid w:val="00260B37"/>
    <w:rsid w:val="00270C3B"/>
    <w:rsid w:val="00291933"/>
    <w:rsid w:val="0029794D"/>
    <w:rsid w:val="002A16C1"/>
    <w:rsid w:val="002B4FD2"/>
    <w:rsid w:val="002E54BE"/>
    <w:rsid w:val="00322635"/>
    <w:rsid w:val="003459D0"/>
    <w:rsid w:val="00346DFB"/>
    <w:rsid w:val="003A2384"/>
    <w:rsid w:val="003C3A0B"/>
    <w:rsid w:val="003D216B"/>
    <w:rsid w:val="00414AC3"/>
    <w:rsid w:val="0048387B"/>
    <w:rsid w:val="004964FF"/>
    <w:rsid w:val="004A3E4D"/>
    <w:rsid w:val="004C74A2"/>
    <w:rsid w:val="00527B97"/>
    <w:rsid w:val="005454DE"/>
    <w:rsid w:val="0056158E"/>
    <w:rsid w:val="005B2800"/>
    <w:rsid w:val="005B3753"/>
    <w:rsid w:val="005C6B9A"/>
    <w:rsid w:val="005F6D36"/>
    <w:rsid w:val="005F7562"/>
    <w:rsid w:val="005F7DEF"/>
    <w:rsid w:val="00631C5C"/>
    <w:rsid w:val="006D40D1"/>
    <w:rsid w:val="006F2075"/>
    <w:rsid w:val="007112E3"/>
    <w:rsid w:val="007143EE"/>
    <w:rsid w:val="00724E8F"/>
    <w:rsid w:val="00732AB4"/>
    <w:rsid w:val="00734B8E"/>
    <w:rsid w:val="00735804"/>
    <w:rsid w:val="00750ABC"/>
    <w:rsid w:val="00751008"/>
    <w:rsid w:val="00774E3B"/>
    <w:rsid w:val="00796661"/>
    <w:rsid w:val="007A1AE8"/>
    <w:rsid w:val="007F12CE"/>
    <w:rsid w:val="007F3C8B"/>
    <w:rsid w:val="007F4F01"/>
    <w:rsid w:val="00826211"/>
    <w:rsid w:val="0083223B"/>
    <w:rsid w:val="00853B3E"/>
    <w:rsid w:val="00886A38"/>
    <w:rsid w:val="008A457D"/>
    <w:rsid w:val="008F2E0C"/>
    <w:rsid w:val="009110D2"/>
    <w:rsid w:val="00944A45"/>
    <w:rsid w:val="00955B6A"/>
    <w:rsid w:val="00977956"/>
    <w:rsid w:val="0099118A"/>
    <w:rsid w:val="009A7968"/>
    <w:rsid w:val="00A24EB9"/>
    <w:rsid w:val="00A333F8"/>
    <w:rsid w:val="00AB357A"/>
    <w:rsid w:val="00AD444B"/>
    <w:rsid w:val="00AD6730"/>
    <w:rsid w:val="00B0593F"/>
    <w:rsid w:val="00B46727"/>
    <w:rsid w:val="00B5321C"/>
    <w:rsid w:val="00B562C1"/>
    <w:rsid w:val="00B63641"/>
    <w:rsid w:val="00BA4658"/>
    <w:rsid w:val="00BD2261"/>
    <w:rsid w:val="00BE4C6D"/>
    <w:rsid w:val="00C23496"/>
    <w:rsid w:val="00C72863"/>
    <w:rsid w:val="00CC4111"/>
    <w:rsid w:val="00CF25B5"/>
    <w:rsid w:val="00CF3559"/>
    <w:rsid w:val="00D45365"/>
    <w:rsid w:val="00E03E77"/>
    <w:rsid w:val="00E06FAE"/>
    <w:rsid w:val="00E11B07"/>
    <w:rsid w:val="00E128E1"/>
    <w:rsid w:val="00E37297"/>
    <w:rsid w:val="00E41E47"/>
    <w:rsid w:val="00E727C9"/>
    <w:rsid w:val="00E94FC1"/>
    <w:rsid w:val="00EF1589"/>
    <w:rsid w:val="00F449B2"/>
    <w:rsid w:val="00F63BDF"/>
    <w:rsid w:val="00F737E5"/>
    <w:rsid w:val="00F805BB"/>
    <w:rsid w:val="00F825D0"/>
    <w:rsid w:val="00F96022"/>
    <w:rsid w:val="00F96FD7"/>
    <w:rsid w:val="00FD642B"/>
    <w:rsid w:val="00FE04D2"/>
    <w:rsid w:val="00FE125F"/>
    <w:rsid w:val="00FE2974"/>
    <w:rsid w:val="00FE328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link w:val="af1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</w:style>
  <w:style w:type="paragraph" w:styleId="af5">
    <w:name w:val="footer"/>
    <w:basedOn w:val="a"/>
    <w:link w:val="af6"/>
    <w:uiPriority w:val="99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8">
    <w:name w:val="annotation subject"/>
    <w:basedOn w:val="15"/>
    <w:next w:val="15"/>
    <w:uiPriority w:val="99"/>
    <w:rPr>
      <w:b/>
      <w:bCs/>
    </w:rPr>
  </w:style>
  <w:style w:type="paragraph" w:styleId="af9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"/>
  </w:style>
  <w:style w:type="paragraph" w:styleId="aff">
    <w:name w:val="No Spacing"/>
    <w:uiPriority w:val="1"/>
    <w:qFormat/>
    <w:rsid w:val="005B2800"/>
    <w:rPr>
      <w:sz w:val="24"/>
      <w:szCs w:val="24"/>
    </w:rPr>
  </w:style>
  <w:style w:type="table" w:styleId="aff0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Верхний колонтитул Знак"/>
    <w:link w:val="af3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ижний колонтитул Знак"/>
    <w:basedOn w:val="a0"/>
    <w:link w:val="af5"/>
    <w:uiPriority w:val="99"/>
    <w:rsid w:val="00B46727"/>
    <w:rPr>
      <w:sz w:val="24"/>
      <w:szCs w:val="24"/>
      <w:lang w:eastAsia="zh-CN"/>
    </w:rPr>
  </w:style>
  <w:style w:type="numbering" w:customStyle="1" w:styleId="18">
    <w:name w:val="Нет списка1"/>
    <w:next w:val="a2"/>
    <w:semiHidden/>
    <w:rsid w:val="00B46727"/>
  </w:style>
  <w:style w:type="character" w:customStyle="1" w:styleId="af1">
    <w:name w:val="Основной текст с отступом Знак"/>
    <w:basedOn w:val="a0"/>
    <w:link w:val="af0"/>
    <w:rsid w:val="00B46727"/>
    <w:rPr>
      <w:sz w:val="32"/>
      <w:szCs w:val="24"/>
      <w:lang w:eastAsia="zh-CN"/>
    </w:rPr>
  </w:style>
  <w:style w:type="paragraph" w:customStyle="1" w:styleId="19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rsid w:val="00B46727"/>
    <w:rPr>
      <w:sz w:val="28"/>
      <w:szCs w:val="24"/>
      <w:lang w:eastAsia="zh-CN"/>
    </w:rPr>
  </w:style>
  <w:style w:type="character" w:customStyle="1" w:styleId="aff1">
    <w:name w:val="Название Знак"/>
    <w:rsid w:val="00B46727"/>
    <w:rPr>
      <w:rFonts w:eastAsia="Times New Roman"/>
      <w:b/>
      <w:bCs/>
      <w:sz w:val="28"/>
    </w:rPr>
  </w:style>
  <w:style w:type="table" w:customStyle="1" w:styleId="1b">
    <w:name w:val="Сетка таблицы1"/>
    <w:basedOn w:val="a1"/>
    <w:next w:val="aff0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2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3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4">
    <w:name w:val="Title"/>
    <w:basedOn w:val="a"/>
    <w:next w:val="a"/>
    <w:link w:val="1e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e">
    <w:name w:val="Название Знак1"/>
    <w:basedOn w:val="a0"/>
    <w:link w:val="aff4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5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6">
    <w:name w:val="footnote text"/>
    <w:basedOn w:val="a"/>
    <w:link w:val="aff7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rsid w:val="00B46727"/>
    <w:rPr>
      <w:rFonts w:ascii="Calibri" w:eastAsia="Calibri" w:hAnsi="Calibri"/>
      <w:lang w:eastAsia="en-US"/>
    </w:rPr>
  </w:style>
  <w:style w:type="character" w:styleId="aff8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link w:val="af1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</w:style>
  <w:style w:type="paragraph" w:styleId="af5">
    <w:name w:val="footer"/>
    <w:basedOn w:val="a"/>
    <w:link w:val="af6"/>
    <w:uiPriority w:val="99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8">
    <w:name w:val="annotation subject"/>
    <w:basedOn w:val="15"/>
    <w:next w:val="15"/>
    <w:uiPriority w:val="99"/>
    <w:rPr>
      <w:b/>
      <w:bCs/>
    </w:rPr>
  </w:style>
  <w:style w:type="paragraph" w:styleId="af9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"/>
  </w:style>
  <w:style w:type="paragraph" w:styleId="aff">
    <w:name w:val="No Spacing"/>
    <w:uiPriority w:val="1"/>
    <w:qFormat/>
    <w:rsid w:val="005B2800"/>
    <w:rPr>
      <w:sz w:val="24"/>
      <w:szCs w:val="24"/>
    </w:rPr>
  </w:style>
  <w:style w:type="table" w:styleId="aff0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Верхний колонтитул Знак"/>
    <w:link w:val="af3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ижний колонтитул Знак"/>
    <w:basedOn w:val="a0"/>
    <w:link w:val="af5"/>
    <w:uiPriority w:val="99"/>
    <w:rsid w:val="00B46727"/>
    <w:rPr>
      <w:sz w:val="24"/>
      <w:szCs w:val="24"/>
      <w:lang w:eastAsia="zh-CN"/>
    </w:rPr>
  </w:style>
  <w:style w:type="numbering" w:customStyle="1" w:styleId="18">
    <w:name w:val="Нет списка1"/>
    <w:next w:val="a2"/>
    <w:semiHidden/>
    <w:rsid w:val="00B46727"/>
  </w:style>
  <w:style w:type="character" w:customStyle="1" w:styleId="af1">
    <w:name w:val="Основной текст с отступом Знак"/>
    <w:basedOn w:val="a0"/>
    <w:link w:val="af0"/>
    <w:rsid w:val="00B46727"/>
    <w:rPr>
      <w:sz w:val="32"/>
      <w:szCs w:val="24"/>
      <w:lang w:eastAsia="zh-CN"/>
    </w:rPr>
  </w:style>
  <w:style w:type="paragraph" w:customStyle="1" w:styleId="19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rsid w:val="00B46727"/>
    <w:rPr>
      <w:sz w:val="28"/>
      <w:szCs w:val="24"/>
      <w:lang w:eastAsia="zh-CN"/>
    </w:rPr>
  </w:style>
  <w:style w:type="character" w:customStyle="1" w:styleId="aff1">
    <w:name w:val="Название Знак"/>
    <w:rsid w:val="00B46727"/>
    <w:rPr>
      <w:rFonts w:eastAsia="Times New Roman"/>
      <w:b/>
      <w:bCs/>
      <w:sz w:val="28"/>
    </w:rPr>
  </w:style>
  <w:style w:type="table" w:customStyle="1" w:styleId="1b">
    <w:name w:val="Сетка таблицы1"/>
    <w:basedOn w:val="a1"/>
    <w:next w:val="aff0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2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3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4">
    <w:name w:val="Title"/>
    <w:basedOn w:val="a"/>
    <w:next w:val="a"/>
    <w:link w:val="1e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e">
    <w:name w:val="Название Знак1"/>
    <w:basedOn w:val="a0"/>
    <w:link w:val="aff4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5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6">
    <w:name w:val="footnote text"/>
    <w:basedOn w:val="a"/>
    <w:link w:val="aff7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rsid w:val="00B46727"/>
    <w:rPr>
      <w:rFonts w:ascii="Calibri" w:eastAsia="Calibri" w:hAnsi="Calibri"/>
      <w:lang w:eastAsia="en-US"/>
    </w:rPr>
  </w:style>
  <w:style w:type="character" w:styleId="aff8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C154-B40E-43C4-ACAB-3AFA33E8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54</Pages>
  <Words>10561</Words>
  <Characters>60204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2022-08-31T06:59:00Z</cp:lastPrinted>
  <dcterms:created xsi:type="dcterms:W3CDTF">2022-09-01T06:53:00Z</dcterms:created>
  <dcterms:modified xsi:type="dcterms:W3CDTF">2022-09-01T06:53:00Z</dcterms:modified>
</cp:coreProperties>
</file>