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8B4" w:rsidRDefault="005D05A4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ИНФОРМАЦИОННОЕ  СООБЩЕНИЕ</w:t>
      </w: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D05A4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В целях обеспечения проведения независимой антикоррупционной экспертизы 14.10.</w:t>
      </w:r>
      <w:r>
        <w:rPr>
          <w:rFonts w:ascii="PT Astra Serif" w:hAnsi="PT Astra Serif"/>
          <w:sz w:val="28"/>
          <w:szCs w:val="28"/>
        </w:rPr>
        <w:t xml:space="preserve">2021 г. проект муниципального нормативного правового акта администрации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 «</w:t>
      </w:r>
      <w:r>
        <w:rPr>
          <w:rFonts w:ascii="PT Astra Serif" w:hAnsi="PT Astra Serif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от 21.09.2018 № 9-1233 «Об утверждении муниципальной программы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«Управление муниципальным имуществом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район» </w:t>
      </w:r>
      <w:r>
        <w:rPr>
          <w:rFonts w:ascii="PT Astra Serif" w:hAnsi="PT Astra Serif"/>
          <w:sz w:val="28"/>
          <w:szCs w:val="28"/>
        </w:rPr>
        <w:t xml:space="preserve"> размещен в сети «Интернет».</w:t>
      </w:r>
    </w:p>
    <w:p w:rsidR="005268B4" w:rsidRDefault="005D05A4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Срок приема заключений по результатам независимой антикоррупционной экспертизы в соответствии с п. 4.4 Порядка составляет             7 (семь) рабочих дней после даты размещения проекта муниципального нормативного правового ак</w:t>
      </w:r>
      <w:r>
        <w:rPr>
          <w:rFonts w:ascii="PT Astra Serif" w:hAnsi="PT Astra Serif"/>
          <w:sz w:val="28"/>
          <w:szCs w:val="28"/>
        </w:rPr>
        <w:t>та в сети «Интернет» для обеспечения проведения независимой антикоррупционной экспертизы:</w:t>
      </w:r>
    </w:p>
    <w:p w:rsidR="005268B4" w:rsidRDefault="005D05A4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с 14 октября</w:t>
      </w:r>
      <w:r>
        <w:rPr>
          <w:rFonts w:ascii="PT Astra Serif" w:hAnsi="PT Astra Serif"/>
          <w:sz w:val="28"/>
          <w:szCs w:val="28"/>
        </w:rPr>
        <w:t xml:space="preserve"> 2021 г. по 22</w:t>
      </w:r>
      <w:r>
        <w:rPr>
          <w:rFonts w:ascii="PT Astra Serif" w:hAnsi="PT Astra Serif"/>
          <w:sz w:val="28"/>
          <w:szCs w:val="28"/>
        </w:rPr>
        <w:t xml:space="preserve"> октября</w:t>
      </w:r>
      <w:r>
        <w:rPr>
          <w:rFonts w:ascii="PT Astra Serif" w:hAnsi="PT Astra Serif"/>
          <w:sz w:val="28"/>
          <w:szCs w:val="28"/>
        </w:rPr>
        <w:t xml:space="preserve"> 2021 г.</w:t>
      </w:r>
    </w:p>
    <w:p w:rsidR="005268B4" w:rsidRDefault="005D05A4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Результаты независимой антикоррупционной экспертизы инициаторам проведения независимой антикоррупционной экспертизы рекомендуем</w:t>
      </w:r>
      <w:r>
        <w:rPr>
          <w:rFonts w:ascii="PT Astra Serif" w:hAnsi="PT Astra Serif"/>
          <w:sz w:val="28"/>
          <w:szCs w:val="28"/>
        </w:rPr>
        <w:t xml:space="preserve"> направлять по почте, или курьерским способом на имя главы администрации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по адресу: Тульская область, г. Щекино, пл. Ленина, д.1,  или в виде электронного документа на электронный адрес:  </w:t>
      </w:r>
      <w:hyperlink r:id="rId9" w:history="1">
        <w:r>
          <w:rPr>
            <w:rStyle w:val="af1"/>
            <w:rFonts w:ascii="PT Astra Serif" w:hAnsi="PT Astra Serif"/>
            <w:sz w:val="28"/>
            <w:szCs w:val="28"/>
          </w:rPr>
          <w:t>ased_mo_schekino@tularegion.ru</w:t>
        </w:r>
      </w:hyperlink>
      <w:r>
        <w:rPr>
          <w:rFonts w:ascii="PT Astra Serif" w:hAnsi="PT Astra Serif"/>
          <w:sz w:val="28"/>
          <w:szCs w:val="28"/>
        </w:rPr>
        <w:t>.</w:t>
      </w: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D05A4">
      <w:pPr>
        <w:jc w:val="both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14 октября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2021 года</w:t>
      </w:r>
    </w:p>
    <w:p w:rsidR="005268B4" w:rsidRDefault="005268B4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5268B4" w:rsidRDefault="005D05A4">
      <w:pPr>
        <w:pStyle w:val="ConsPlusNormal"/>
        <w:widowControl/>
        <w:ind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Заместитель начальника</w:t>
      </w: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 Управления                                    Е.Н. Ларичева</w:t>
      </w: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D05A4">
      <w:pPr>
        <w:rPr>
          <w:rFonts w:ascii="PT Astra Serif" w:hAnsi="PT Astra Serif"/>
        </w:rPr>
      </w:pPr>
      <w:r>
        <w:rPr>
          <w:rFonts w:ascii="PT Astra Serif" w:hAnsi="PT Astra Serif"/>
        </w:rPr>
        <w:t>Исп.: Ларичева Е.Н.</w:t>
      </w:r>
    </w:p>
    <w:p w:rsidR="005268B4" w:rsidRDefault="005D05A4">
      <w:pPr>
        <w:rPr>
          <w:rFonts w:ascii="PT Astra Serif" w:hAnsi="PT Astra Serif"/>
        </w:rPr>
      </w:pPr>
      <w:r>
        <w:rPr>
          <w:rFonts w:ascii="PT Astra Serif" w:hAnsi="PT Astra Serif"/>
        </w:rPr>
        <w:t>Тел.: 5-43-51</w:t>
      </w:r>
    </w:p>
    <w:sectPr w:rsidR="005268B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8B4" w:rsidRDefault="005D05A4">
      <w:r>
        <w:separator/>
      </w:r>
    </w:p>
  </w:endnote>
  <w:endnote w:type="continuationSeparator" w:id="0">
    <w:p w:rsidR="005268B4" w:rsidRDefault="005D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8B4" w:rsidRDefault="005D05A4">
      <w:r>
        <w:separator/>
      </w:r>
    </w:p>
  </w:footnote>
  <w:footnote w:type="continuationSeparator" w:id="0">
    <w:p w:rsidR="005268B4" w:rsidRDefault="005D0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3BAE"/>
    <w:multiLevelType w:val="hybridMultilevel"/>
    <w:tmpl w:val="75547B9E"/>
    <w:lvl w:ilvl="0" w:tplc="FCD871E6">
      <w:start w:val="1"/>
      <w:numFmt w:val="decimal"/>
      <w:lvlText w:val="%1."/>
      <w:lvlJc w:val="left"/>
      <w:pPr>
        <w:ind w:left="1065" w:hanging="360"/>
      </w:pPr>
    </w:lvl>
    <w:lvl w:ilvl="1" w:tplc="ED4ABB5A">
      <w:start w:val="1"/>
      <w:numFmt w:val="lowerLetter"/>
      <w:lvlText w:val="%2."/>
      <w:lvlJc w:val="left"/>
      <w:pPr>
        <w:ind w:left="1785" w:hanging="360"/>
      </w:pPr>
    </w:lvl>
    <w:lvl w:ilvl="2" w:tplc="02FAA832">
      <w:start w:val="1"/>
      <w:numFmt w:val="lowerRoman"/>
      <w:lvlText w:val="%3."/>
      <w:lvlJc w:val="right"/>
      <w:pPr>
        <w:ind w:left="2505" w:hanging="180"/>
      </w:pPr>
    </w:lvl>
    <w:lvl w:ilvl="3" w:tplc="081EB720">
      <w:start w:val="1"/>
      <w:numFmt w:val="decimal"/>
      <w:lvlText w:val="%4."/>
      <w:lvlJc w:val="left"/>
      <w:pPr>
        <w:ind w:left="3225" w:hanging="360"/>
      </w:pPr>
    </w:lvl>
    <w:lvl w:ilvl="4" w:tplc="F9DE7B52">
      <w:start w:val="1"/>
      <w:numFmt w:val="lowerLetter"/>
      <w:lvlText w:val="%5."/>
      <w:lvlJc w:val="left"/>
      <w:pPr>
        <w:ind w:left="3945" w:hanging="360"/>
      </w:pPr>
    </w:lvl>
    <w:lvl w:ilvl="5" w:tplc="707EFFF4">
      <w:start w:val="1"/>
      <w:numFmt w:val="lowerRoman"/>
      <w:lvlText w:val="%6."/>
      <w:lvlJc w:val="right"/>
      <w:pPr>
        <w:ind w:left="4665" w:hanging="180"/>
      </w:pPr>
    </w:lvl>
    <w:lvl w:ilvl="6" w:tplc="C3645832">
      <w:start w:val="1"/>
      <w:numFmt w:val="decimal"/>
      <w:lvlText w:val="%7."/>
      <w:lvlJc w:val="left"/>
      <w:pPr>
        <w:ind w:left="5385" w:hanging="360"/>
      </w:pPr>
    </w:lvl>
    <w:lvl w:ilvl="7" w:tplc="E940BF88">
      <w:start w:val="1"/>
      <w:numFmt w:val="lowerLetter"/>
      <w:lvlText w:val="%8."/>
      <w:lvlJc w:val="left"/>
      <w:pPr>
        <w:ind w:left="6105" w:hanging="360"/>
      </w:pPr>
    </w:lvl>
    <w:lvl w:ilvl="8" w:tplc="77B838C8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E8E6D16"/>
    <w:multiLevelType w:val="hybridMultilevel"/>
    <w:tmpl w:val="7E8A05CA"/>
    <w:lvl w:ilvl="0" w:tplc="5874C27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1C7C1D8A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7E108D8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2AA2F784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2638817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D2ACC154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D3EC70C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B5529A18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2856F73C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42A16F63"/>
    <w:multiLevelType w:val="hybridMultilevel"/>
    <w:tmpl w:val="168A26B2"/>
    <w:lvl w:ilvl="0" w:tplc="DC46FE6E">
      <w:start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6DD4BE38">
      <w:start w:val="1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DAF204DC">
      <w:start w:val="1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B426A6F0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B546D292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B08C6F48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7684FFD8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BF082E48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DC38F6BC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529E3E67"/>
    <w:multiLevelType w:val="hybridMultilevel"/>
    <w:tmpl w:val="5C967C3C"/>
    <w:lvl w:ilvl="0" w:tplc="6544524E">
      <w:start w:val="1"/>
      <w:numFmt w:val="decimal"/>
      <w:lvlText w:val="4.%1."/>
      <w:lvlJc w:val="left"/>
      <w:pPr>
        <w:ind w:left="540" w:hanging="360"/>
      </w:pPr>
      <w:rPr>
        <w:sz w:val="22"/>
      </w:rPr>
    </w:lvl>
    <w:lvl w:ilvl="1" w:tplc="DF5203CA">
      <w:start w:val="1"/>
      <w:numFmt w:val="lowerLetter"/>
      <w:lvlText w:val="%2."/>
      <w:lvlJc w:val="left"/>
      <w:pPr>
        <w:ind w:left="1260" w:hanging="360"/>
      </w:pPr>
    </w:lvl>
    <w:lvl w:ilvl="2" w:tplc="BA02939A">
      <w:start w:val="1"/>
      <w:numFmt w:val="lowerRoman"/>
      <w:lvlText w:val="%3."/>
      <w:lvlJc w:val="right"/>
      <w:pPr>
        <w:ind w:left="1980" w:hanging="180"/>
      </w:pPr>
    </w:lvl>
    <w:lvl w:ilvl="3" w:tplc="F9F86BA6">
      <w:start w:val="1"/>
      <w:numFmt w:val="decimal"/>
      <w:lvlText w:val="%4."/>
      <w:lvlJc w:val="left"/>
      <w:pPr>
        <w:ind w:left="2700" w:hanging="360"/>
      </w:pPr>
    </w:lvl>
    <w:lvl w:ilvl="4" w:tplc="4EA0CA5E">
      <w:start w:val="1"/>
      <w:numFmt w:val="lowerLetter"/>
      <w:lvlText w:val="%5."/>
      <w:lvlJc w:val="left"/>
      <w:pPr>
        <w:ind w:left="3420" w:hanging="360"/>
      </w:pPr>
    </w:lvl>
    <w:lvl w:ilvl="5" w:tplc="0B566606">
      <w:start w:val="1"/>
      <w:numFmt w:val="lowerRoman"/>
      <w:lvlText w:val="%6."/>
      <w:lvlJc w:val="right"/>
      <w:pPr>
        <w:ind w:left="4140" w:hanging="180"/>
      </w:pPr>
    </w:lvl>
    <w:lvl w:ilvl="6" w:tplc="943C4724">
      <w:start w:val="1"/>
      <w:numFmt w:val="decimal"/>
      <w:lvlText w:val="%7."/>
      <w:lvlJc w:val="left"/>
      <w:pPr>
        <w:ind w:left="4860" w:hanging="360"/>
      </w:pPr>
    </w:lvl>
    <w:lvl w:ilvl="7" w:tplc="8376E05A">
      <w:start w:val="1"/>
      <w:numFmt w:val="lowerLetter"/>
      <w:lvlText w:val="%8."/>
      <w:lvlJc w:val="left"/>
      <w:pPr>
        <w:ind w:left="5580" w:hanging="360"/>
      </w:pPr>
    </w:lvl>
    <w:lvl w:ilvl="8" w:tplc="8B8E6C7E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5F311C21"/>
    <w:multiLevelType w:val="hybridMultilevel"/>
    <w:tmpl w:val="9A16BBCC"/>
    <w:lvl w:ilvl="0" w:tplc="07FA66CA">
      <w:start w:val="1"/>
      <w:numFmt w:val="decimal"/>
      <w:lvlText w:val="%1."/>
      <w:lvlJc w:val="left"/>
      <w:pPr>
        <w:ind w:left="1065" w:hanging="360"/>
      </w:pPr>
    </w:lvl>
    <w:lvl w:ilvl="1" w:tplc="CA387BD8">
      <w:start w:val="1"/>
      <w:numFmt w:val="lowerLetter"/>
      <w:lvlText w:val="%2."/>
      <w:lvlJc w:val="left"/>
      <w:pPr>
        <w:ind w:left="1785" w:hanging="360"/>
      </w:pPr>
    </w:lvl>
    <w:lvl w:ilvl="2" w:tplc="6BD2F8EC">
      <w:start w:val="1"/>
      <w:numFmt w:val="lowerRoman"/>
      <w:lvlText w:val="%3."/>
      <w:lvlJc w:val="right"/>
      <w:pPr>
        <w:ind w:left="2505" w:hanging="180"/>
      </w:pPr>
    </w:lvl>
    <w:lvl w:ilvl="3" w:tplc="F7DA1374">
      <w:start w:val="1"/>
      <w:numFmt w:val="decimal"/>
      <w:lvlText w:val="%4."/>
      <w:lvlJc w:val="left"/>
      <w:pPr>
        <w:ind w:left="3225" w:hanging="360"/>
      </w:pPr>
    </w:lvl>
    <w:lvl w:ilvl="4" w:tplc="C234D90E">
      <w:start w:val="1"/>
      <w:numFmt w:val="lowerLetter"/>
      <w:lvlText w:val="%5."/>
      <w:lvlJc w:val="left"/>
      <w:pPr>
        <w:ind w:left="3945" w:hanging="360"/>
      </w:pPr>
    </w:lvl>
    <w:lvl w:ilvl="5" w:tplc="9690A308">
      <w:start w:val="1"/>
      <w:numFmt w:val="lowerRoman"/>
      <w:lvlText w:val="%6."/>
      <w:lvlJc w:val="right"/>
      <w:pPr>
        <w:ind w:left="4665" w:hanging="180"/>
      </w:pPr>
    </w:lvl>
    <w:lvl w:ilvl="6" w:tplc="00260518">
      <w:start w:val="1"/>
      <w:numFmt w:val="decimal"/>
      <w:lvlText w:val="%7."/>
      <w:lvlJc w:val="left"/>
      <w:pPr>
        <w:ind w:left="5385" w:hanging="360"/>
      </w:pPr>
    </w:lvl>
    <w:lvl w:ilvl="7" w:tplc="B1AE0124">
      <w:start w:val="1"/>
      <w:numFmt w:val="lowerLetter"/>
      <w:lvlText w:val="%8."/>
      <w:lvlJc w:val="left"/>
      <w:pPr>
        <w:ind w:left="6105" w:hanging="360"/>
      </w:pPr>
    </w:lvl>
    <w:lvl w:ilvl="8" w:tplc="32B2205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B4"/>
    <w:rsid w:val="005268B4"/>
    <w:rsid w:val="005D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paragraph" w:customStyle="1" w:styleId="ConsPlusNormal">
    <w:name w:val="ConsPlusNormal"/>
    <w:pPr>
      <w:widowControl w:val="0"/>
      <w:ind w:firstLine="720"/>
    </w:pPr>
    <w:rPr>
      <w:rFonts w:ascii="Arial" w:eastAsia="Calibri" w:hAnsi="Arial"/>
      <w:lang w:eastAsia="ru-RU"/>
    </w:rPr>
  </w:style>
  <w:style w:type="paragraph" w:customStyle="1" w:styleId="ConsPlusTitle">
    <w:name w:val="ConsPlusTitle"/>
    <w:pPr>
      <w:widowControl w:val="0"/>
    </w:pPr>
    <w:rPr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sed_mo_schekino@tularegion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</cp:lastModifiedBy>
  <cp:revision>2</cp:revision>
  <cp:lastPrinted>2021-10-14T10:15:00Z</cp:lastPrinted>
  <dcterms:created xsi:type="dcterms:W3CDTF">2021-10-14T10:14:00Z</dcterms:created>
  <dcterms:modified xsi:type="dcterms:W3CDTF">2021-10-14T10:16:00Z</dcterms:modified>
</cp:coreProperties>
</file>