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734A6" w:rsidRDefault="002F3A2C" w:rsidP="002F3A2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4734A6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рограммы профилактики рисков</w:t>
      </w:r>
    </w:p>
    <w:p w:rsidR="004734A6" w:rsidRDefault="002F3A2C" w:rsidP="002F3A2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причинения вреда (ущерба) охраняемым законом ценностям </w:t>
      </w:r>
    </w:p>
    <w:p w:rsidR="004734A6" w:rsidRDefault="004734A6" w:rsidP="002F3A2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рамках муниципального контроля на автомобильном транспорте, городском наземном электрическом транспорте и в дорожном хозяйстве</w:t>
      </w:r>
    </w:p>
    <w:p w:rsidR="002F3A2C" w:rsidRDefault="004734A6" w:rsidP="007213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7213B7" w:rsidRPr="007213B7">
        <w:rPr>
          <w:rFonts w:ascii="PT Astra Serif" w:hAnsi="PT Astra Serif"/>
          <w:b/>
          <w:sz w:val="28"/>
          <w:szCs w:val="28"/>
        </w:rPr>
        <w:t xml:space="preserve">на территории сельских поселений, входящих в состав муниципального образования Щёкинский район </w:t>
      </w:r>
      <w:r w:rsidR="002F3A2C">
        <w:rPr>
          <w:rFonts w:ascii="PT Astra Serif" w:hAnsi="PT Astra Serif"/>
          <w:b/>
          <w:sz w:val="28"/>
          <w:szCs w:val="28"/>
        </w:rPr>
        <w:t>на 202</w:t>
      </w:r>
      <w:r w:rsidR="00566625">
        <w:rPr>
          <w:rFonts w:ascii="PT Astra Serif" w:hAnsi="PT Astra Serif"/>
          <w:b/>
          <w:sz w:val="28"/>
          <w:szCs w:val="28"/>
        </w:rPr>
        <w:t>3</w:t>
      </w:r>
      <w:r w:rsidR="002F3A2C">
        <w:rPr>
          <w:rFonts w:ascii="PT Astra Serif" w:hAnsi="PT Astra Serif"/>
          <w:b/>
          <w:sz w:val="28"/>
          <w:szCs w:val="28"/>
        </w:rPr>
        <w:t xml:space="preserve"> год</w:t>
      </w:r>
    </w:p>
    <w:p w:rsidR="002A16C1" w:rsidRPr="002A16C1" w:rsidRDefault="002A16C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2A16C1" w:rsidRDefault="006C144E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</w:t>
      </w:r>
      <w:r w:rsidR="001979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(надзоре) и муниципальном контроле в Российской Федерации», постановлением </w:t>
      </w:r>
      <w:r w:rsidR="008D42D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равительства Российской Федерации от 25.06.2021 №990</w:t>
      </w:r>
      <w:r w:rsidR="008D42D1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Об утверждении Правил разработки и утверждения контрольными</w:t>
      </w:r>
      <w:r w:rsidR="008D42D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(надзорными) органами программы профилактики рисков причинения вреда</w:t>
      </w:r>
      <w:r w:rsidR="00BD25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(ущерба) охраняемым законом ценностям»,</w:t>
      </w:r>
      <w:r w:rsidR="008D42D1" w:rsidRPr="008D42D1">
        <w:rPr>
          <w:rFonts w:ascii="PT Astra Serif" w:hAnsi="PT Astra Serif"/>
          <w:sz w:val="28"/>
          <w:szCs w:val="28"/>
        </w:rPr>
        <w:t xml:space="preserve"> </w:t>
      </w:r>
      <w:r w:rsidR="008D42D1">
        <w:rPr>
          <w:rFonts w:ascii="PT Astra Serif" w:hAnsi="PT Astra Serif"/>
          <w:sz w:val="28"/>
          <w:szCs w:val="28"/>
        </w:rPr>
        <w:t>решением Собрания представителей</w:t>
      </w:r>
      <w:proofErr w:type="gramEnd"/>
      <w:r w:rsidR="008D42D1">
        <w:rPr>
          <w:rFonts w:ascii="PT Astra Serif" w:hAnsi="PT Astra Serif"/>
          <w:sz w:val="28"/>
          <w:szCs w:val="28"/>
        </w:rPr>
        <w:t xml:space="preserve"> Щ</w:t>
      </w:r>
      <w:r w:rsidR="00B11BD5">
        <w:rPr>
          <w:rFonts w:ascii="PT Astra Serif" w:hAnsi="PT Astra Serif"/>
          <w:sz w:val="28"/>
          <w:szCs w:val="28"/>
        </w:rPr>
        <w:t>ё</w:t>
      </w:r>
      <w:r w:rsidR="008D42D1">
        <w:rPr>
          <w:rFonts w:ascii="PT Astra Serif" w:hAnsi="PT Astra Serif"/>
          <w:sz w:val="28"/>
          <w:szCs w:val="28"/>
        </w:rPr>
        <w:t>кинского района  от 26.10.2021 №64/415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</w:t>
      </w:r>
      <w:r w:rsidR="00B11BD5">
        <w:rPr>
          <w:rFonts w:ascii="PT Astra Serif" w:hAnsi="PT Astra Serif"/>
          <w:sz w:val="28"/>
          <w:szCs w:val="28"/>
        </w:rPr>
        <w:t>ё</w:t>
      </w:r>
      <w:r w:rsidR="008D42D1">
        <w:rPr>
          <w:rFonts w:ascii="PT Astra Serif" w:hAnsi="PT Astra Serif"/>
          <w:sz w:val="28"/>
          <w:szCs w:val="28"/>
        </w:rPr>
        <w:t>кинский район»</w:t>
      </w:r>
      <w:r w:rsidR="004734A6">
        <w:rPr>
          <w:rFonts w:ascii="PT Astra Serif" w:hAnsi="PT Astra Serif"/>
          <w:sz w:val="28"/>
          <w:szCs w:val="28"/>
        </w:rPr>
        <w:t>,</w:t>
      </w:r>
      <w:r w:rsidR="008D42D1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 Щ</w:t>
      </w:r>
      <w:r w:rsidR="00B11BD5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кинск</w:t>
      </w:r>
      <w:r w:rsidR="008D42D1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администрация Щ</w:t>
      </w:r>
      <w:r w:rsidR="00B11BD5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кинск</w:t>
      </w:r>
      <w:r w:rsidR="00B11BD5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</w:t>
      </w:r>
      <w:r w:rsidRPr="00524D6A">
        <w:rPr>
          <w:rFonts w:ascii="PT Astra Serif" w:hAnsi="PT Astra Serif"/>
          <w:sz w:val="28"/>
          <w:szCs w:val="28"/>
        </w:rPr>
        <w:t>ПОСТАНОВЛЯЕТ:</w:t>
      </w:r>
    </w:p>
    <w:p w:rsidR="0019797A" w:rsidRDefault="0019797A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7D2E" w:rsidRDefault="006C144E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1.Утвердить </w:t>
      </w:r>
      <w:r w:rsidR="00DA1495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рограмму профилактики рисков причинения вреда</w:t>
      </w:r>
      <w:r w:rsidR="00D07D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(ущерба) охраняемым законом ценностям </w:t>
      </w:r>
      <w:r w:rsidR="00BD25F3">
        <w:rPr>
          <w:rFonts w:ascii="PT Astra Serif" w:hAnsi="PT Astra Serif"/>
          <w:sz w:val="28"/>
          <w:szCs w:val="28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4734A6">
        <w:rPr>
          <w:rFonts w:ascii="PT Astra Serif" w:hAnsi="PT Astra Serif"/>
          <w:sz w:val="28"/>
          <w:szCs w:val="28"/>
        </w:rPr>
        <w:t xml:space="preserve">в границах </w:t>
      </w:r>
      <w:r w:rsidR="00BD25F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D07D2E">
        <w:rPr>
          <w:rFonts w:ascii="PT Astra Serif" w:hAnsi="PT Astra Serif"/>
          <w:sz w:val="28"/>
          <w:szCs w:val="28"/>
        </w:rPr>
        <w:t>Щ</w:t>
      </w:r>
      <w:r w:rsidR="00B11BD5">
        <w:rPr>
          <w:rFonts w:ascii="PT Astra Serif" w:hAnsi="PT Astra Serif"/>
          <w:sz w:val="28"/>
          <w:szCs w:val="28"/>
        </w:rPr>
        <w:t>ё</w:t>
      </w:r>
      <w:r w:rsidR="00D07D2E">
        <w:rPr>
          <w:rFonts w:ascii="PT Astra Serif" w:hAnsi="PT Astra Serif"/>
          <w:sz w:val="28"/>
          <w:szCs w:val="28"/>
        </w:rPr>
        <w:t>кинский район на 202</w:t>
      </w:r>
      <w:r w:rsidR="00BD25F3">
        <w:rPr>
          <w:rFonts w:ascii="PT Astra Serif" w:hAnsi="PT Astra Serif"/>
          <w:sz w:val="28"/>
          <w:szCs w:val="28"/>
        </w:rPr>
        <w:t>3</w:t>
      </w:r>
      <w:r w:rsidR="00D07D2E">
        <w:rPr>
          <w:rFonts w:ascii="PT Astra Serif" w:hAnsi="PT Astra Serif"/>
          <w:sz w:val="28"/>
          <w:szCs w:val="28"/>
        </w:rPr>
        <w:t xml:space="preserve"> год</w:t>
      </w:r>
      <w:r w:rsidR="0019797A">
        <w:rPr>
          <w:rFonts w:ascii="PT Astra Serif" w:hAnsi="PT Astra Serif"/>
          <w:sz w:val="28"/>
          <w:szCs w:val="28"/>
        </w:rPr>
        <w:t xml:space="preserve"> (приложение)</w:t>
      </w:r>
      <w:r w:rsidR="00D07D2E">
        <w:rPr>
          <w:rFonts w:ascii="PT Astra Serif" w:hAnsi="PT Astra Serif"/>
          <w:sz w:val="28"/>
          <w:szCs w:val="28"/>
        </w:rPr>
        <w:t>.</w:t>
      </w:r>
    </w:p>
    <w:p w:rsidR="00BD25F3" w:rsidRDefault="00D07D2E" w:rsidP="00D07D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30659">
        <w:rPr>
          <w:rFonts w:ascii="PT Astra Serif" w:hAnsi="PT Astra Serif"/>
          <w:sz w:val="28"/>
          <w:szCs w:val="28"/>
        </w:rPr>
        <w:t xml:space="preserve">2. </w:t>
      </w:r>
      <w:r w:rsidR="00BD25F3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</w:t>
      </w:r>
      <w:r w:rsidR="00B11BD5">
        <w:rPr>
          <w:rFonts w:ascii="PT Astra Serif" w:hAnsi="PT Astra Serif"/>
          <w:sz w:val="28"/>
          <w:szCs w:val="28"/>
        </w:rPr>
        <w:t>ё</w:t>
      </w:r>
      <w:r w:rsidR="00BD25F3">
        <w:rPr>
          <w:rFonts w:ascii="PT Astra Serif" w:hAnsi="PT Astra Serif"/>
          <w:sz w:val="28"/>
          <w:szCs w:val="28"/>
        </w:rPr>
        <w:t xml:space="preserve">кинский район и на </w:t>
      </w:r>
      <w:r w:rsidR="00BD25F3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</w:t>
      </w:r>
      <w:r w:rsidR="00B11BD5">
        <w:rPr>
          <w:rFonts w:ascii="PT Astra Serif" w:hAnsi="PT Astra Serif"/>
          <w:sz w:val="28"/>
          <w:szCs w:val="28"/>
        </w:rPr>
        <w:t>ё</w:t>
      </w:r>
      <w:r w:rsidR="00BD25F3">
        <w:rPr>
          <w:rFonts w:ascii="PT Astra Serif" w:hAnsi="PT Astra Serif"/>
          <w:sz w:val="28"/>
          <w:szCs w:val="28"/>
        </w:rPr>
        <w:t xml:space="preserve">кинского района по адресу: </w:t>
      </w:r>
      <w:r w:rsidR="00DA1495">
        <w:rPr>
          <w:rFonts w:ascii="PT Astra Serif" w:hAnsi="PT Astra Serif"/>
          <w:sz w:val="28"/>
          <w:szCs w:val="28"/>
        </w:rPr>
        <w:t xml:space="preserve">Тульская область, </w:t>
      </w:r>
      <w:r w:rsidR="00BD25F3">
        <w:rPr>
          <w:rFonts w:ascii="PT Astra Serif" w:hAnsi="PT Astra Serif"/>
          <w:sz w:val="28"/>
          <w:szCs w:val="28"/>
        </w:rPr>
        <w:t>г. Щекино, пл. Ленина, д.1.</w:t>
      </w:r>
    </w:p>
    <w:p w:rsidR="00D07D2E" w:rsidRDefault="00524D6A" w:rsidP="00D07D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8B71B4">
        <w:rPr>
          <w:rFonts w:ascii="PT Astra Serif" w:hAnsi="PT Astra Serif"/>
          <w:sz w:val="28"/>
          <w:szCs w:val="28"/>
        </w:rPr>
        <w:t xml:space="preserve"> </w:t>
      </w:r>
      <w:r w:rsidRPr="00130659">
        <w:rPr>
          <w:rFonts w:ascii="PT Astra Serif" w:hAnsi="PT Astra Serif"/>
          <w:sz w:val="28"/>
          <w:szCs w:val="28"/>
        </w:rPr>
        <w:t xml:space="preserve">Постановление вступает в силу со дня </w:t>
      </w:r>
      <w:r>
        <w:rPr>
          <w:rFonts w:ascii="PT Astra Serif" w:hAnsi="PT Astra Serif"/>
          <w:sz w:val="28"/>
          <w:szCs w:val="28"/>
        </w:rPr>
        <w:t>официального обнародования</w:t>
      </w:r>
      <w:r w:rsidRPr="00130659">
        <w:rPr>
          <w:rFonts w:ascii="PT Astra Serif" w:hAnsi="PT Astra Serif"/>
          <w:sz w:val="28"/>
          <w:szCs w:val="28"/>
        </w:rPr>
        <w:t>.</w:t>
      </w:r>
    </w:p>
    <w:p w:rsidR="007213B7" w:rsidRPr="00130659" w:rsidRDefault="007213B7" w:rsidP="00D07D2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19797A" w:rsidRDefault="006C144E" w:rsidP="000F1693">
            <w:pPr>
              <w:pStyle w:val="afb"/>
              <w:ind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16C1" w:rsidRPr="000D05A0" w:rsidRDefault="000D05A0" w:rsidP="00B11BD5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B11BD5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r w:rsidR="00B11BD5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 w:rsidP="00893AB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Приложение</w:t>
      </w:r>
    </w:p>
    <w:p w:rsidR="00893ABA" w:rsidRDefault="00893ABA" w:rsidP="00893ABA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постановлению администрации</w:t>
      </w:r>
    </w:p>
    <w:p w:rsidR="00524D6A" w:rsidRDefault="00524D6A" w:rsidP="00524D6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893ABA" w:rsidRDefault="00893ABA" w:rsidP="00893ABA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</w:t>
      </w:r>
      <w:r w:rsidR="00524D6A"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sz w:val="28"/>
          <w:szCs w:val="28"/>
        </w:rPr>
        <w:t>Щ</w:t>
      </w:r>
      <w:r w:rsidR="00B11BD5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кинск</w:t>
      </w:r>
      <w:r w:rsidR="00B11BD5">
        <w:rPr>
          <w:rFonts w:ascii="PT Astra Serif" w:hAnsi="PT Astra Serif" w:cs="PT Astra Serif"/>
          <w:sz w:val="28"/>
          <w:szCs w:val="28"/>
        </w:rPr>
        <w:t>ий</w:t>
      </w:r>
      <w:r>
        <w:rPr>
          <w:rFonts w:ascii="PT Astra Serif" w:hAnsi="PT Astra Serif" w:cs="PT Astra Serif"/>
          <w:sz w:val="28"/>
          <w:szCs w:val="28"/>
        </w:rPr>
        <w:t xml:space="preserve"> район </w:t>
      </w:r>
    </w:p>
    <w:p w:rsidR="00893ABA" w:rsidRDefault="00893ABA" w:rsidP="00893ABA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от «__» _________ №_____</w:t>
      </w:r>
    </w:p>
    <w:p w:rsidR="00B11BD5" w:rsidRDefault="00B11BD5" w:rsidP="00B11BD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</w:t>
      </w:r>
    </w:p>
    <w:p w:rsidR="00B11BD5" w:rsidRDefault="00B11BD5" w:rsidP="00B11BD5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93ABA" w:rsidRDefault="00B11BD5" w:rsidP="00B11BD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УТВЕРЖДЕНА</w:t>
      </w:r>
    </w:p>
    <w:p w:rsidR="00B11BD5" w:rsidRDefault="00B11BD5" w:rsidP="00B11BD5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постановлением администрации</w:t>
      </w:r>
    </w:p>
    <w:p w:rsidR="00B11BD5" w:rsidRDefault="00B11BD5" w:rsidP="00B11BD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B11BD5" w:rsidRDefault="00B11BD5" w:rsidP="00B11BD5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Щёкинский район </w:t>
      </w:r>
    </w:p>
    <w:p w:rsidR="00B11BD5" w:rsidRDefault="00B11BD5" w:rsidP="00B11BD5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от «__» _________ №_____</w:t>
      </w:r>
    </w:p>
    <w:p w:rsidR="00B11BD5" w:rsidRDefault="00B11BD5" w:rsidP="00B11BD5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11BD5" w:rsidRDefault="00B11BD5" w:rsidP="00893ABA">
      <w:pPr>
        <w:rPr>
          <w:rFonts w:ascii="PT Astra Serif" w:hAnsi="PT Astra Serif" w:cs="PT Astra Serif"/>
          <w:sz w:val="28"/>
          <w:szCs w:val="28"/>
        </w:rPr>
      </w:pPr>
    </w:p>
    <w:p w:rsidR="00B11BD5" w:rsidRDefault="00B11BD5" w:rsidP="00893ABA">
      <w:pPr>
        <w:rPr>
          <w:rFonts w:ascii="PT Astra Serif" w:hAnsi="PT Astra Serif" w:cs="PT Astra Serif"/>
          <w:sz w:val="28"/>
          <w:szCs w:val="28"/>
        </w:rPr>
      </w:pPr>
    </w:p>
    <w:p w:rsidR="00B11BD5" w:rsidRDefault="00B11BD5" w:rsidP="00893ABA">
      <w:pPr>
        <w:rPr>
          <w:rFonts w:ascii="PT Astra Serif" w:hAnsi="PT Astra Serif" w:cs="PT Astra Serif"/>
          <w:sz w:val="28"/>
          <w:szCs w:val="28"/>
        </w:rPr>
      </w:pPr>
    </w:p>
    <w:p w:rsidR="00B11BD5" w:rsidRDefault="00B11BD5" w:rsidP="00893ABA">
      <w:pPr>
        <w:rPr>
          <w:rFonts w:ascii="PT Astra Serif" w:hAnsi="PT Astra Serif" w:cs="PT Astra Serif"/>
          <w:sz w:val="28"/>
          <w:szCs w:val="28"/>
        </w:rPr>
      </w:pPr>
    </w:p>
    <w:p w:rsidR="00EB01B7" w:rsidRDefault="00EB01B7" w:rsidP="0086253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524D6A" w:rsidRDefault="00EB01B7" w:rsidP="0086253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476B3">
        <w:rPr>
          <w:rFonts w:ascii="PT Astra Serif" w:hAnsi="PT Astra Serif"/>
          <w:sz w:val="28"/>
          <w:szCs w:val="28"/>
        </w:rPr>
        <w:t>профилактики рисков причинения вреда (ущерба)</w:t>
      </w:r>
      <w:r w:rsidR="00524D6A">
        <w:rPr>
          <w:rFonts w:ascii="PT Astra Serif" w:hAnsi="PT Astra Serif"/>
          <w:sz w:val="28"/>
          <w:szCs w:val="28"/>
        </w:rPr>
        <w:t xml:space="preserve"> </w:t>
      </w:r>
      <w:r w:rsidRPr="00C476B3">
        <w:rPr>
          <w:rFonts w:ascii="PT Astra Serif" w:hAnsi="PT Astra Serif"/>
          <w:sz w:val="28"/>
          <w:szCs w:val="28"/>
        </w:rPr>
        <w:t>охраняемым законом ценностям при осуществлении</w:t>
      </w:r>
      <w:r w:rsidR="00524D6A">
        <w:rPr>
          <w:rFonts w:ascii="PT Astra Serif" w:hAnsi="PT Astra Serif"/>
          <w:sz w:val="28"/>
          <w:szCs w:val="28"/>
        </w:rPr>
        <w:t xml:space="preserve"> </w:t>
      </w:r>
      <w:r w:rsidRPr="00C476B3">
        <w:rPr>
          <w:rFonts w:ascii="PT Astra Serif" w:hAnsi="PT Astra Serif"/>
          <w:sz w:val="28"/>
          <w:szCs w:val="28"/>
        </w:rPr>
        <w:t xml:space="preserve">муниципального контроля </w:t>
      </w:r>
    </w:p>
    <w:p w:rsidR="00524D6A" w:rsidRDefault="00EB01B7" w:rsidP="00862536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  <w:r w:rsidRPr="00C476B3">
        <w:rPr>
          <w:rFonts w:ascii="PT Astra Serif" w:hAnsi="PT Astra Serif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7213B7" w:rsidRPr="007213B7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на территории сельских поселений, входящих в состав муниципального образования Щёкинский район</w:t>
      </w:r>
    </w:p>
    <w:p w:rsidR="00EB01B7" w:rsidRPr="00C476B3" w:rsidRDefault="00EB01B7" w:rsidP="0086253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476B3">
        <w:rPr>
          <w:rFonts w:ascii="PT Astra Serif" w:hAnsi="PT Astra Serif"/>
          <w:sz w:val="28"/>
          <w:szCs w:val="28"/>
        </w:rPr>
        <w:t>на 202</w:t>
      </w:r>
      <w:r w:rsidR="00524D6A">
        <w:rPr>
          <w:rFonts w:ascii="PT Astra Serif" w:hAnsi="PT Astra Serif"/>
          <w:sz w:val="28"/>
          <w:szCs w:val="28"/>
        </w:rPr>
        <w:t>3</w:t>
      </w:r>
      <w:r w:rsidRPr="00C476B3">
        <w:rPr>
          <w:rFonts w:ascii="PT Astra Serif" w:hAnsi="PT Astra Serif"/>
          <w:sz w:val="28"/>
          <w:szCs w:val="28"/>
        </w:rPr>
        <w:t xml:space="preserve"> год</w:t>
      </w:r>
    </w:p>
    <w:p w:rsidR="00EB01B7" w:rsidRPr="00C476B3" w:rsidRDefault="00EB01B7" w:rsidP="00EB01B7">
      <w:pPr>
        <w:pStyle w:val="ConsPlusTitle"/>
        <w:ind w:firstLine="567"/>
        <w:jc w:val="center"/>
        <w:rPr>
          <w:rFonts w:ascii="PT Astra Serif" w:hAnsi="PT Astra Serif"/>
          <w:b w:val="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B11BD5" w:rsidRDefault="00B11BD5" w:rsidP="00C476B3">
      <w:pPr>
        <w:pStyle w:val="ConsPlusTitle"/>
        <w:ind w:firstLine="567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1. Анализ текущего состояния осуществления вида контроля,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описание текущего уровня развития профилактической деятельности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контрольного (надзорного) органа, характеристика проблем, на решение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которых</w:t>
      </w:r>
      <w:proofErr w:type="gramEnd"/>
      <w:r>
        <w:rPr>
          <w:b/>
          <w:bCs/>
          <w:color w:val="000000"/>
          <w:sz w:val="28"/>
          <w:szCs w:val="28"/>
        </w:rPr>
        <w:t xml:space="preserve"> направлена </w:t>
      </w:r>
      <w:r w:rsidR="00CA6C2A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рограмма профилактики</w:t>
      </w:r>
    </w:p>
    <w:p w:rsidR="00C476B3" w:rsidRDefault="00C476B3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</w:p>
    <w:p w:rsidR="0018639F" w:rsidRPr="00BE79F4" w:rsidRDefault="00423936" w:rsidP="001863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gramStart"/>
      <w:r w:rsidR="0018639F" w:rsidRPr="00BE79F4">
        <w:rPr>
          <w:rFonts w:ascii="PT Astra Serif" w:hAnsi="PT Astra Serif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</w:t>
      </w:r>
      <w:r w:rsidR="0018639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639F" w:rsidRPr="00BE79F4">
        <w:rPr>
          <w:rFonts w:ascii="PT Astra Serif" w:hAnsi="PT Astra Serif"/>
          <w:color w:val="000000"/>
          <w:sz w:val="28"/>
          <w:szCs w:val="28"/>
        </w:rPr>
        <w:t xml:space="preserve"> 31.07.2021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представителей Щёкинского района от 26.10.2021 №</w:t>
      </w:r>
      <w:r w:rsidR="0018639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639F" w:rsidRPr="00BE79F4">
        <w:rPr>
          <w:rFonts w:ascii="PT Astra Serif" w:hAnsi="PT Astra Serif"/>
          <w:color w:val="000000"/>
          <w:sz w:val="28"/>
          <w:szCs w:val="28"/>
        </w:rPr>
        <w:t>64/415 «Об утверждении Положения</w:t>
      </w:r>
      <w:proofErr w:type="gramEnd"/>
      <w:r w:rsidR="0018639F" w:rsidRPr="00BE79F4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18639F" w:rsidRPr="00BE79F4">
        <w:rPr>
          <w:rFonts w:ascii="PT Astra Serif" w:hAnsi="PT Astra Serif"/>
          <w:color w:val="000000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Щёкинский район»</w:t>
      </w:r>
      <w:r w:rsidR="0018639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639F" w:rsidRPr="00BE79F4">
        <w:rPr>
          <w:rFonts w:ascii="PT Astra Serif" w:hAnsi="PT Astra Serif"/>
          <w:color w:val="000000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18639F" w:rsidRPr="00BE79F4">
        <w:rPr>
          <w:rFonts w:ascii="PT Astra Serif" w:hAnsi="PT Astra Serif" w:cs="PT Astra Serif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 </w:t>
      </w:r>
      <w:r w:rsidR="0018639F" w:rsidRPr="00BE79F4">
        <w:rPr>
          <w:rFonts w:ascii="PT Astra Serif" w:eastAsia="PT Astra Serif" w:hAnsi="PT Astra Serif" w:cs="PT Astra Serif"/>
          <w:color w:val="000000"/>
          <w:sz w:val="28"/>
          <w:szCs w:val="28"/>
        </w:rPr>
        <w:t>на территории сельских поселений, входящих в состав муниципального образования Щёкинский район на</w:t>
      </w:r>
      <w:proofErr w:type="gramEnd"/>
      <w:r w:rsidR="0018639F" w:rsidRPr="00BE79F4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2022 год</w:t>
      </w:r>
      <w:r w:rsidR="0018639F" w:rsidRPr="00BE79F4">
        <w:rPr>
          <w:rFonts w:ascii="PT Astra Serif" w:hAnsi="PT Astra Serif"/>
          <w:sz w:val="28"/>
          <w:szCs w:val="28"/>
        </w:rPr>
        <w:t xml:space="preserve">. </w:t>
      </w:r>
    </w:p>
    <w:p w:rsidR="0018639F" w:rsidRDefault="0018639F" w:rsidP="001863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213B7">
        <w:rPr>
          <w:rFonts w:ascii="PT Astra Serif" w:hAnsi="PT Astra Serif"/>
          <w:color w:val="000000"/>
          <w:sz w:val="28"/>
          <w:szCs w:val="28"/>
        </w:rPr>
        <w:t>Утвержденное решением Собрания представителей Щёкинского района от 26.10.2021 № 64/415</w:t>
      </w:r>
      <w:r w:rsidRPr="007213B7">
        <w:rPr>
          <w:rFonts w:ascii="PT Astra Serif" w:hAnsi="PT Astra Serif"/>
          <w:sz w:val="28"/>
          <w:szCs w:val="28"/>
        </w:rPr>
        <w:t xml:space="preserve"> </w:t>
      </w:r>
      <w:r w:rsidRPr="007213B7">
        <w:rPr>
          <w:rFonts w:ascii="PT Astra Serif" w:hAnsi="PT Astra Serif"/>
          <w:color w:val="000000"/>
          <w:sz w:val="28"/>
          <w:szCs w:val="28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Щёкинский район (далее - Положение)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сельских поселений, входящих в состав муниципального образования Щёкинский район</w:t>
      </w:r>
      <w:proofErr w:type="gramEnd"/>
      <w:r w:rsidRPr="007213B7">
        <w:rPr>
          <w:rFonts w:ascii="PT Astra Serif" w:hAnsi="PT Astra Serif"/>
          <w:color w:val="000000"/>
          <w:sz w:val="28"/>
          <w:szCs w:val="28"/>
        </w:rPr>
        <w:t xml:space="preserve"> (далее - муниципальный контроль).</w:t>
      </w:r>
    </w:p>
    <w:p w:rsidR="0018639F" w:rsidRPr="000004E1" w:rsidRDefault="0018639F" w:rsidP="001863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004E1">
        <w:rPr>
          <w:rFonts w:ascii="PT Astra Serif" w:hAnsi="PT Astra Serif"/>
          <w:color w:val="000000"/>
          <w:sz w:val="28"/>
          <w:szCs w:val="28"/>
        </w:rPr>
        <w:t>Согласно Положения</w:t>
      </w:r>
      <w:proofErr w:type="gramEnd"/>
      <w:r w:rsidRPr="000004E1">
        <w:rPr>
          <w:rFonts w:ascii="PT Astra Serif" w:hAnsi="PT Astra Serif"/>
          <w:color w:val="000000"/>
          <w:sz w:val="28"/>
          <w:szCs w:val="28"/>
        </w:rPr>
        <w:t xml:space="preserve"> система оценки и управления рисками при осуществлении муниципального контроля не применяется.</w:t>
      </w:r>
    </w:p>
    <w:p w:rsidR="0018639F" w:rsidRPr="00BE79F4" w:rsidRDefault="0018639F" w:rsidP="001863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004E1">
        <w:rPr>
          <w:rFonts w:ascii="PT Astra Serif" w:hAnsi="PT Astra Serif"/>
          <w:color w:val="000000"/>
          <w:sz w:val="28"/>
          <w:szCs w:val="28"/>
        </w:rPr>
        <w:t>Согласно Положения</w:t>
      </w:r>
      <w:proofErr w:type="gramEnd"/>
      <w:r w:rsidRPr="000004E1">
        <w:rPr>
          <w:rFonts w:ascii="PT Astra Serif" w:hAnsi="PT Astra Serif"/>
          <w:color w:val="000000"/>
          <w:sz w:val="28"/>
          <w:szCs w:val="28"/>
        </w:rPr>
        <w:t xml:space="preserve"> муниципальный контроль осуществляется без проведения плановых контрольных мероприятий.</w:t>
      </w:r>
    </w:p>
    <w:p w:rsidR="0018639F" w:rsidRPr="00BE79F4" w:rsidRDefault="0018639F" w:rsidP="001863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79F4">
        <w:rPr>
          <w:rFonts w:ascii="PT Astra Serif" w:hAnsi="PT Astra Serif"/>
          <w:color w:val="000000"/>
          <w:sz w:val="28"/>
          <w:szCs w:val="28"/>
        </w:rPr>
        <w:t>Плановые и внеплановые контрольные мероприятия по данному виду контроля не проводились.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2022 году не проводились контрольные мероприятия.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Предметом муниципального контроля является соблюдение обязательных требований: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Объектами муниципального контроля являются: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3) автомобильные дороги общего пользования местного значения и искусственные дорожные сооружений на них.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18639F" w:rsidRPr="000004E1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В целях предотвращения рисков причинения вреда охраняемым законом ценностям, предупреждения нарушений обязательных требований проведены либо проводятся в соответствии с установленными сроками профилактические мероприятия, предусмотренные планом-графиком, установленным программой профилактики на 2022 год.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На официальном Портале муниципального образования Щекинский район в сети интернет, по адресу: «http://www.schekino.ru/» размещены: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1) материалы и сведения, касающиеся осуществляемых контрольным органом мер по профилактике рисков причинения вреда охраняемым законом ценностям (нарушений обязательных требований);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2)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контроля;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3) информация для контролируемых лиц по вопросам соблюдения обязательных требований.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Для оценки мероприятий по профилактике нарушений и в целом Программы профилактики на 2022 год были установлены следующие отчетные показатели, ориентированные на достижение целей Программы профилактики: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1)</w:t>
      </w:r>
      <w:r w:rsidRPr="00E15F60">
        <w:rPr>
          <w:rFonts w:ascii="PT Astra Serif" w:hAnsi="PT Astra Serif" w:cs="Calibri"/>
          <w:sz w:val="28"/>
          <w:szCs w:val="28"/>
          <w:lang w:eastAsia="ru-RU"/>
        </w:rPr>
        <w:tab/>
        <w:t xml:space="preserve">информированность контролируемых лиц об обязательных </w:t>
      </w:r>
      <w:r w:rsidRPr="00E15F60">
        <w:rPr>
          <w:rFonts w:ascii="PT Astra Serif" w:hAnsi="PT Astra Serif" w:cs="Calibri"/>
          <w:sz w:val="28"/>
          <w:szCs w:val="28"/>
          <w:lang w:eastAsia="ru-RU"/>
        </w:rPr>
        <w:lastRenderedPageBreak/>
        <w:t>требованиях, соблюдение которых оценивается при проведении контрольным органом мероприятий по муниципальному земельному контролю, разъяснение содержания новых нормативных правовых актов, устанавливающих обязательные требование, изменений в действующие нормативные правовые акты (по мере вступления в силу);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2)</w:t>
      </w:r>
      <w:r w:rsidRPr="00E15F60">
        <w:rPr>
          <w:rFonts w:ascii="PT Astra Serif" w:hAnsi="PT Astra Serif" w:cs="Calibri"/>
          <w:sz w:val="28"/>
          <w:szCs w:val="28"/>
          <w:lang w:eastAsia="ru-RU"/>
        </w:rPr>
        <w:tab/>
        <w:t>выполнение мероприятий, предусмотренных Программой профилактики, в соответствии со сроками и периодичностью их проведения;</w:t>
      </w:r>
    </w:p>
    <w:p w:rsidR="00E05153" w:rsidRPr="00E15F60" w:rsidRDefault="00E05153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3)</w:t>
      </w:r>
      <w:r w:rsidRPr="00E15F60">
        <w:rPr>
          <w:rFonts w:ascii="PT Astra Serif" w:hAnsi="PT Astra Serif" w:cs="Calibri"/>
          <w:sz w:val="28"/>
          <w:szCs w:val="28"/>
          <w:lang w:eastAsia="ru-RU"/>
        </w:rPr>
        <w:tab/>
        <w:t>подготовка и размещение доклада на официальном Портале муниципального образования Щекинский район в сети Интернет по адресу: «http://www.schekino.ru/».</w:t>
      </w:r>
    </w:p>
    <w:p w:rsidR="0018639F" w:rsidRPr="00E15F60" w:rsidRDefault="0018639F" w:rsidP="00E0515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E15F60">
        <w:rPr>
          <w:rFonts w:ascii="PT Astra Serif" w:hAnsi="PT Astra Serif" w:cs="Calibri"/>
          <w:sz w:val="28"/>
          <w:szCs w:val="28"/>
          <w:lang w:eastAsia="ru-RU"/>
        </w:rPr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18639F" w:rsidRPr="00BE79F4" w:rsidRDefault="0018639F" w:rsidP="0018639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0004E1">
        <w:rPr>
          <w:rFonts w:ascii="PT Astra Serif" w:hAnsi="PT Astra Serif" w:cs="Calibri"/>
          <w:sz w:val="28"/>
          <w:szCs w:val="28"/>
          <w:lang w:eastAsia="ru-RU"/>
        </w:rPr>
        <w:t>Контрольным органом выполнены и в соответствии с установленными сроками продолжают выполняться, все мероприятия, предусмотренные программой профилактики на 2022 год,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18639F" w:rsidRDefault="0018639F" w:rsidP="0018639F"/>
    <w:p w:rsidR="00EB01B7" w:rsidRDefault="00EB01B7" w:rsidP="00E15F60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2. Цели и задачи реализации </w:t>
      </w:r>
      <w:r w:rsidR="008B71B4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рограммы профилактики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</w:rPr>
      </w:pP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целями Программы</w:t>
      </w:r>
      <w:r w:rsidR="008B71B4">
        <w:rPr>
          <w:color w:val="000000"/>
          <w:sz w:val="28"/>
          <w:szCs w:val="28"/>
        </w:rPr>
        <w:t xml:space="preserve"> профилактики</w:t>
      </w:r>
      <w:r>
        <w:rPr>
          <w:color w:val="000000"/>
          <w:sz w:val="28"/>
          <w:szCs w:val="28"/>
        </w:rPr>
        <w:t xml:space="preserve"> являются: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Стимулирование добросовестного соблюдения требований всеми контролируемыми лицами;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профилактических мероприятий </w:t>
      </w:r>
      <w:r w:rsidR="005402A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</w:t>
      </w:r>
      <w:r w:rsidR="00A2504F">
        <w:rPr>
          <w:color w:val="000000"/>
          <w:sz w:val="28"/>
          <w:szCs w:val="28"/>
        </w:rPr>
        <w:t xml:space="preserve"> профилактики</w:t>
      </w:r>
      <w:r>
        <w:rPr>
          <w:color w:val="000000"/>
          <w:sz w:val="28"/>
          <w:szCs w:val="28"/>
        </w:rPr>
        <w:t xml:space="preserve"> направлено на решение следующих задач: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Укрепление </w:t>
      </w:r>
      <w:proofErr w:type="gramStart"/>
      <w:r>
        <w:rPr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color w:val="000000"/>
          <w:sz w:val="28"/>
          <w:szCs w:val="28"/>
        </w:rPr>
        <w:t xml:space="preserve"> вреда (ущерба) охраняемым законом ценностям;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</w:t>
      </w:r>
      <w:r>
        <w:rPr>
          <w:color w:val="000000"/>
          <w:sz w:val="28"/>
          <w:szCs w:val="28"/>
        </w:rPr>
        <w:lastRenderedPageBreak/>
        <w:t>обязательных требований, определение способов устранения или снижения угрозы;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3. Перечень профилактических мероприятий, сроки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(периодичность) их проведения</w:t>
      </w:r>
    </w:p>
    <w:p w:rsidR="008B71B4" w:rsidRDefault="008B71B4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</w:p>
    <w:p w:rsidR="008B71B4" w:rsidRDefault="008B71B4" w:rsidP="008B71B4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В целях профилактики рисков причинения вреда (ущерба) охраняемым законом ценностям контрольный орган проводит следующие профилактические мероприятия: </w:t>
      </w:r>
    </w:p>
    <w:p w:rsidR="008B71B4" w:rsidRDefault="008B71B4" w:rsidP="008B71B4">
      <w:pPr>
        <w:pStyle w:val="af6"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информирование, </w:t>
      </w:r>
    </w:p>
    <w:p w:rsidR="008B71B4" w:rsidRDefault="008B71B4" w:rsidP="008B71B4">
      <w:pPr>
        <w:pStyle w:val="af6"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объявление предостережения, </w:t>
      </w:r>
    </w:p>
    <w:p w:rsidR="008B71B4" w:rsidRDefault="008B71B4" w:rsidP="008B71B4">
      <w:pPr>
        <w:pStyle w:val="af6"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консультирование.</w:t>
      </w:r>
    </w:p>
    <w:p w:rsidR="008B71B4" w:rsidRDefault="008B71B4" w:rsidP="008B71B4">
      <w:pPr>
        <w:pStyle w:val="af6"/>
        <w:tabs>
          <w:tab w:val="left" w:pos="1134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x-none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504"/>
        <w:gridCol w:w="2693"/>
        <w:gridCol w:w="2268"/>
      </w:tblGrid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8B71B4" w:rsidTr="0018639F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Размещение на официальном Портале муниципального образования Щёкинский район: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1) тексты нормативных правовых актов, регулирующих осуществление муниципального  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 w:rsidP="00E15F6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 о 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3) программу профилактики рисков причинения вреда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до 20 декабря предшествующего года</w:t>
            </w:r>
          </w:p>
          <w:p w:rsidR="00862536" w:rsidRDefault="00862536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  <w:p w:rsidR="00862536" w:rsidRDefault="0086253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62536" w:rsidRDefault="0086253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5F60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E15F6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E15F60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F60" w:rsidRDefault="00E15F6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B71B4" w:rsidTr="001863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4) сведения о способах получения консультаций по вопросам соблюдения обязательных требований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8B71B4" w:rsidRDefault="008B71B4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не реже 1 раза в год</w:t>
            </w:r>
          </w:p>
          <w:p w:rsidR="008B71B4" w:rsidRDefault="008B71B4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1B4" w:rsidRDefault="008B71B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</w:tc>
      </w:tr>
      <w:tr w:rsidR="008B71B4" w:rsidTr="0018639F">
        <w:trPr>
          <w:trHeight w:val="362"/>
        </w:trPr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2. Объявление предостережения</w:t>
            </w:r>
          </w:p>
        </w:tc>
      </w:tr>
      <w:tr w:rsidR="008B71B4" w:rsidTr="0018639F">
        <w:trPr>
          <w:trHeight w:val="10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Выдача контролируемому лицу предостережения о недопустимости нарушения обязательных требований, оценка соблюдения которых является предметом муниципального  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</w:p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 – техническому надзору</w:t>
            </w:r>
          </w:p>
        </w:tc>
      </w:tr>
      <w:tr w:rsidR="008B71B4" w:rsidTr="0018639F">
        <w:trPr>
          <w:trHeight w:val="414"/>
        </w:trPr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8B71B4" w:rsidTr="0018639F">
        <w:trPr>
          <w:trHeight w:val="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</w:p>
          <w:p w:rsidR="008B71B4" w:rsidRDefault="008B71B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любо в ходе проведения профилактического мероприятия, контрольного мероприятия.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 итогам консультирования информация в письменной форме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 запросу. Способы консультирования: по телефону, на личном приеме, в ходе проведения контрольных (надзорных) и профилактических мероприятий, посредством видео-конференц-связи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 – техническому надзору</w:t>
            </w:r>
          </w:p>
        </w:tc>
      </w:tr>
      <w:tr w:rsidR="00E15F60" w:rsidTr="0018639F">
        <w:trPr>
          <w:trHeight w:val="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862536" w:rsidP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F60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E15F60" w:rsidTr="0018639F">
        <w:trPr>
          <w:trHeight w:val="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E15F60" w:rsidP="00E15F6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контролируемым лицам и их представителям не предоставляется.</w:t>
            </w:r>
          </w:p>
          <w:p w:rsidR="00E15F60" w:rsidRDefault="00E15F60" w:rsidP="00E15F6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по следующим вопросам:</w:t>
            </w:r>
          </w:p>
          <w:p w:rsidR="00E15F60" w:rsidRDefault="00E15F60" w:rsidP="00E15F6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E15F60" w:rsidRDefault="00E15F60" w:rsidP="00E15F6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2) разъяснение положений нормативно правовых актов, регламентирующих порядок осуществления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60" w:rsidRDefault="00E15F6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F60" w:rsidRDefault="00E15F6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8B71B4" w:rsidTr="0018639F">
        <w:trPr>
          <w:trHeight w:val="5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1B4" w:rsidRDefault="008B71B4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3) порядок обжалования решений и действий (бездействия) должностных лиц.</w:t>
            </w:r>
          </w:p>
          <w:p w:rsidR="008B71B4" w:rsidRDefault="008B71B4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8B71B4" w:rsidRDefault="008B71B4" w:rsidP="00862536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</w:t>
            </w:r>
            <w:proofErr w:type="gram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официальном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1B4" w:rsidRDefault="008B71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862536" w:rsidTr="00862536">
        <w:trPr>
          <w:trHeight w:val="44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36" w:rsidRDefault="00862536" w:rsidP="00862536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36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536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862536" w:rsidTr="0018639F">
        <w:trPr>
          <w:trHeight w:val="5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36" w:rsidRDefault="00862536" w:rsidP="0086253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Портале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муниципального образования Щёкинский район в сети «Интернет».</w:t>
            </w:r>
          </w:p>
          <w:p w:rsidR="00862536" w:rsidRDefault="00862536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36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536" w:rsidRDefault="0086253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862536" w:rsidRDefault="00862536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4 Показатели результативности и эффективности </w:t>
      </w:r>
    </w:p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программы профилактики</w:t>
      </w:r>
    </w:p>
    <w:p w:rsidR="00862536" w:rsidRDefault="00862536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</w:p>
    <w:p w:rsidR="008B71B4" w:rsidRDefault="008B71B4" w:rsidP="008B71B4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8B71B4" w:rsidRDefault="008B71B4" w:rsidP="008B71B4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Экономический эффект от реализованных мероприятий:</w:t>
      </w:r>
    </w:p>
    <w:p w:rsidR="008B71B4" w:rsidRDefault="008B71B4" w:rsidP="008B71B4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1) минимизация ресурсных затрат всех участников контрольной деятельности за счет дифференцирования случаев, в которых возможно направление юридически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8B71B4" w:rsidRDefault="008B71B4" w:rsidP="008B71B4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2) повышения уровня подконтрольных субъектов к администрации.</w:t>
      </w:r>
    </w:p>
    <w:p w:rsidR="008B71B4" w:rsidRDefault="008B71B4" w:rsidP="008B71B4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Реализация программы профилактики способствует:</w:t>
      </w:r>
    </w:p>
    <w:p w:rsidR="008B71B4" w:rsidRDefault="008B71B4" w:rsidP="008B71B4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увеличению доли контролируемых лиц, соблюдающих обязательные требования, оценка соблюдения которых является предметом муниципального контроля;</w:t>
      </w:r>
    </w:p>
    <w:p w:rsidR="008B71B4" w:rsidRDefault="008B71B4" w:rsidP="008B71B4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развитию системы профилактических мероприятий, проводимых контрольным органом.</w:t>
      </w:r>
    </w:p>
    <w:p w:rsidR="008B71B4" w:rsidRDefault="008B71B4" w:rsidP="008B71B4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Оценка эффективности реализации программы по итогам года осуществляется по следующим показателям.</w:t>
      </w:r>
    </w:p>
    <w:p w:rsidR="00862536" w:rsidRDefault="00862536" w:rsidP="008B71B4">
      <w:pPr>
        <w:suppressAutoHyphens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fc"/>
        <w:tblW w:w="9629" w:type="dxa"/>
        <w:jc w:val="center"/>
        <w:tblLook w:val="04A0" w:firstRow="1" w:lastRow="0" w:firstColumn="1" w:lastColumn="0" w:noHBand="0" w:noVBand="1"/>
      </w:tblPr>
      <w:tblGrid>
        <w:gridCol w:w="790"/>
        <w:gridCol w:w="5629"/>
        <w:gridCol w:w="3210"/>
      </w:tblGrid>
      <w:tr w:rsidR="00EB01B7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EB01B7" w:rsidRPr="00862536" w:rsidRDefault="00EB01B7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86253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6253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23" w:type="pct"/>
            <w:shd w:val="clear" w:color="auto" w:fill="auto"/>
          </w:tcPr>
          <w:p w:rsidR="00EB01B7" w:rsidRPr="00862536" w:rsidRDefault="00EB01B7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  <w:shd w:val="clear" w:color="auto" w:fill="auto"/>
          </w:tcPr>
          <w:p w:rsidR="00EB01B7" w:rsidRPr="00862536" w:rsidRDefault="00EB01B7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Величина</w:t>
            </w:r>
          </w:p>
        </w:tc>
      </w:tr>
      <w:tr w:rsidR="00862536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862536" w:rsidRPr="00862536" w:rsidRDefault="00862536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23" w:type="pct"/>
            <w:shd w:val="clear" w:color="auto" w:fill="auto"/>
          </w:tcPr>
          <w:p w:rsidR="00862536" w:rsidRPr="00862536" w:rsidRDefault="00862536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862536" w:rsidRPr="00862536" w:rsidRDefault="00862536" w:rsidP="00EB01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B01B7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EB01B7" w:rsidRPr="00862536" w:rsidRDefault="00EB01B7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23" w:type="pct"/>
            <w:shd w:val="clear" w:color="auto" w:fill="auto"/>
          </w:tcPr>
          <w:p w:rsidR="00EB01B7" w:rsidRPr="00862536" w:rsidRDefault="00EB01B7" w:rsidP="008625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</w:p>
        </w:tc>
        <w:tc>
          <w:tcPr>
            <w:tcW w:w="1667" w:type="pct"/>
            <w:shd w:val="clear" w:color="auto" w:fill="auto"/>
          </w:tcPr>
          <w:p w:rsidR="00EB01B7" w:rsidRPr="00862536" w:rsidRDefault="00EB01B7" w:rsidP="008B71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862536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862536" w:rsidRPr="00862536" w:rsidRDefault="00862536" w:rsidP="0086253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923" w:type="pct"/>
            <w:shd w:val="clear" w:color="auto" w:fill="auto"/>
          </w:tcPr>
          <w:p w:rsidR="00862536" w:rsidRPr="00862536" w:rsidRDefault="00862536" w:rsidP="0086253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862536" w:rsidRPr="00862536" w:rsidRDefault="00862536" w:rsidP="008B71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62536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862536" w:rsidRPr="00862536" w:rsidRDefault="00862536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23" w:type="pct"/>
            <w:shd w:val="clear" w:color="auto" w:fill="auto"/>
          </w:tcPr>
          <w:p w:rsidR="00862536" w:rsidRPr="00862536" w:rsidRDefault="00862536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67" w:type="pct"/>
            <w:shd w:val="clear" w:color="auto" w:fill="auto"/>
          </w:tcPr>
          <w:p w:rsidR="00862536" w:rsidRPr="00862536" w:rsidRDefault="00862536" w:rsidP="008B71B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B01B7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EB01B7" w:rsidRPr="00862536" w:rsidRDefault="00EB01B7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23" w:type="pct"/>
            <w:shd w:val="clear" w:color="auto" w:fill="auto"/>
          </w:tcPr>
          <w:p w:rsidR="00EB01B7" w:rsidRPr="00862536" w:rsidRDefault="00EB01B7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667" w:type="pct"/>
            <w:shd w:val="clear" w:color="auto" w:fill="auto"/>
          </w:tcPr>
          <w:p w:rsidR="00EB01B7" w:rsidRPr="00862536" w:rsidRDefault="00EB01B7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 xml:space="preserve">100% от числа </w:t>
            </w:r>
            <w:proofErr w:type="gramStart"/>
            <w:r w:rsidRPr="00862536">
              <w:rPr>
                <w:rFonts w:ascii="PT Astra Serif" w:hAnsi="PT Astra Serif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FF74E0" w:rsidRPr="00862536" w:rsidTr="004406EC">
        <w:trPr>
          <w:jc w:val="center"/>
        </w:trPr>
        <w:tc>
          <w:tcPr>
            <w:tcW w:w="410" w:type="pct"/>
            <w:shd w:val="clear" w:color="auto" w:fill="auto"/>
          </w:tcPr>
          <w:p w:rsidR="00FF74E0" w:rsidRPr="00862536" w:rsidRDefault="00FF74E0" w:rsidP="00FF74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2923" w:type="pct"/>
            <w:shd w:val="clear" w:color="auto" w:fill="auto"/>
          </w:tcPr>
          <w:p w:rsidR="00FF74E0" w:rsidRPr="00862536" w:rsidRDefault="00FF74E0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667" w:type="pct"/>
            <w:shd w:val="clear" w:color="auto" w:fill="auto"/>
          </w:tcPr>
          <w:p w:rsidR="00FF74E0" w:rsidRPr="00862536" w:rsidRDefault="00FF74E0" w:rsidP="00EB01B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536">
              <w:rPr>
                <w:rFonts w:ascii="PT Astra Serif" w:hAnsi="PT Astra Serif"/>
                <w:sz w:val="28"/>
                <w:szCs w:val="28"/>
              </w:rPr>
              <w:t>Не менее 2 мероприятий, проведенных контрольным органом</w:t>
            </w:r>
          </w:p>
        </w:tc>
      </w:tr>
    </w:tbl>
    <w:p w:rsidR="00EB01B7" w:rsidRDefault="00EB01B7" w:rsidP="00EB0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</w:rPr>
      </w:pPr>
    </w:p>
    <w:p w:rsidR="00893ABA" w:rsidRDefault="00893ABA" w:rsidP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 w:rsidP="00893ABA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p w:rsidR="00893ABA" w:rsidRDefault="00893ABA">
      <w:pPr>
        <w:rPr>
          <w:rFonts w:ascii="PT Astra Serif" w:hAnsi="PT Astra Serif" w:cs="PT Astra Serif"/>
          <w:sz w:val="28"/>
          <w:szCs w:val="28"/>
        </w:rPr>
      </w:pPr>
    </w:p>
    <w:sectPr w:rsidR="00893ABA" w:rsidSect="00724E8F">
      <w:headerReference w:type="default" r:id="rId10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BA" w:rsidRDefault="006F4EBA">
      <w:r>
        <w:separator/>
      </w:r>
    </w:p>
  </w:endnote>
  <w:endnote w:type="continuationSeparator" w:id="0">
    <w:p w:rsidR="006F4EBA" w:rsidRDefault="006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BA" w:rsidRDefault="006F4EBA">
      <w:r>
        <w:separator/>
      </w:r>
    </w:p>
  </w:footnote>
  <w:footnote w:type="continuationSeparator" w:id="0">
    <w:p w:rsidR="006F4EBA" w:rsidRDefault="006F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158569"/>
      <w:docPartObj>
        <w:docPartGallery w:val="Page Numbers (Top of Page)"/>
        <w:docPartUnique/>
      </w:docPartObj>
    </w:sdtPr>
    <w:sdtContent>
      <w:p w:rsidR="00E05153" w:rsidRDefault="00E05153">
        <w:pPr>
          <w:pStyle w:val="af0"/>
          <w:jc w:val="center"/>
        </w:pPr>
      </w:p>
      <w:p w:rsidR="00E05153" w:rsidRDefault="00E0515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36">
          <w:rPr>
            <w:noProof/>
          </w:rPr>
          <w:t>10</w:t>
        </w:r>
        <w: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A7770"/>
    <w:multiLevelType w:val="hybridMultilevel"/>
    <w:tmpl w:val="9E0232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178BB"/>
    <w:multiLevelType w:val="hybridMultilevel"/>
    <w:tmpl w:val="D37E0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060922"/>
    <w:multiLevelType w:val="hybridMultilevel"/>
    <w:tmpl w:val="C0FCF8F0"/>
    <w:lvl w:ilvl="0" w:tplc="5726AB28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BF6F90"/>
    <w:multiLevelType w:val="hybridMultilevel"/>
    <w:tmpl w:val="639825FE"/>
    <w:lvl w:ilvl="0" w:tplc="3D5A08A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1AF0"/>
    <w:rsid w:val="00174B1C"/>
    <w:rsid w:val="00174BF8"/>
    <w:rsid w:val="0018639F"/>
    <w:rsid w:val="0019797A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D47EF"/>
    <w:rsid w:val="002E54BE"/>
    <w:rsid w:val="002F3A2C"/>
    <w:rsid w:val="00322635"/>
    <w:rsid w:val="0033219F"/>
    <w:rsid w:val="003A2384"/>
    <w:rsid w:val="003C3A0B"/>
    <w:rsid w:val="003D216B"/>
    <w:rsid w:val="0041707A"/>
    <w:rsid w:val="00423936"/>
    <w:rsid w:val="00450DED"/>
    <w:rsid w:val="004734A6"/>
    <w:rsid w:val="0048387B"/>
    <w:rsid w:val="004964FF"/>
    <w:rsid w:val="004A3E4D"/>
    <w:rsid w:val="004C74A2"/>
    <w:rsid w:val="00510707"/>
    <w:rsid w:val="0051260D"/>
    <w:rsid w:val="00524D6A"/>
    <w:rsid w:val="00527B97"/>
    <w:rsid w:val="005402A3"/>
    <w:rsid w:val="00566625"/>
    <w:rsid w:val="005B2800"/>
    <w:rsid w:val="005B3753"/>
    <w:rsid w:val="005C6B9A"/>
    <w:rsid w:val="005E3F5E"/>
    <w:rsid w:val="005F6D36"/>
    <w:rsid w:val="005F7562"/>
    <w:rsid w:val="005F7712"/>
    <w:rsid w:val="005F7DEF"/>
    <w:rsid w:val="00631C5C"/>
    <w:rsid w:val="00667287"/>
    <w:rsid w:val="006C144E"/>
    <w:rsid w:val="006F2075"/>
    <w:rsid w:val="006F4EBA"/>
    <w:rsid w:val="007112E3"/>
    <w:rsid w:val="007143EE"/>
    <w:rsid w:val="007213B7"/>
    <w:rsid w:val="00724E8F"/>
    <w:rsid w:val="00735804"/>
    <w:rsid w:val="00750ABC"/>
    <w:rsid w:val="00751008"/>
    <w:rsid w:val="00796661"/>
    <w:rsid w:val="007F12CE"/>
    <w:rsid w:val="007F4F01"/>
    <w:rsid w:val="0082086D"/>
    <w:rsid w:val="00826211"/>
    <w:rsid w:val="00827B03"/>
    <w:rsid w:val="0083223B"/>
    <w:rsid w:val="00862536"/>
    <w:rsid w:val="00886A38"/>
    <w:rsid w:val="00893ABA"/>
    <w:rsid w:val="008A2AF1"/>
    <w:rsid w:val="008A457D"/>
    <w:rsid w:val="008B71B4"/>
    <w:rsid w:val="008D42D1"/>
    <w:rsid w:val="008F2E0C"/>
    <w:rsid w:val="009110D2"/>
    <w:rsid w:val="009A7968"/>
    <w:rsid w:val="00A24EB9"/>
    <w:rsid w:val="00A2504F"/>
    <w:rsid w:val="00A333F8"/>
    <w:rsid w:val="00A8464E"/>
    <w:rsid w:val="00AE7FC1"/>
    <w:rsid w:val="00B0103F"/>
    <w:rsid w:val="00B0593F"/>
    <w:rsid w:val="00B11BD5"/>
    <w:rsid w:val="00B36B9B"/>
    <w:rsid w:val="00B5119F"/>
    <w:rsid w:val="00B562C1"/>
    <w:rsid w:val="00B63641"/>
    <w:rsid w:val="00B80961"/>
    <w:rsid w:val="00BA4658"/>
    <w:rsid w:val="00BD2261"/>
    <w:rsid w:val="00BD25F3"/>
    <w:rsid w:val="00C476B3"/>
    <w:rsid w:val="00CA6C2A"/>
    <w:rsid w:val="00CB5E69"/>
    <w:rsid w:val="00CC4111"/>
    <w:rsid w:val="00CF25B5"/>
    <w:rsid w:val="00CF3559"/>
    <w:rsid w:val="00CF50B9"/>
    <w:rsid w:val="00D07D2E"/>
    <w:rsid w:val="00D62A7B"/>
    <w:rsid w:val="00D73EB1"/>
    <w:rsid w:val="00DA1495"/>
    <w:rsid w:val="00E03E77"/>
    <w:rsid w:val="00E05153"/>
    <w:rsid w:val="00E06FAE"/>
    <w:rsid w:val="00E11B07"/>
    <w:rsid w:val="00E15F60"/>
    <w:rsid w:val="00E41E47"/>
    <w:rsid w:val="00E727C9"/>
    <w:rsid w:val="00EB01B7"/>
    <w:rsid w:val="00EF35CF"/>
    <w:rsid w:val="00F030B7"/>
    <w:rsid w:val="00F2575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qFormat/>
    <w:rsid w:val="00EB01B7"/>
    <w:pPr>
      <w:pBdr>
        <w:top w:val="nil"/>
        <w:left w:val="nil"/>
        <w:bottom w:val="nil"/>
        <w:right w:val="nil"/>
        <w:between w:val="nil"/>
      </w:pBdr>
    </w:pPr>
    <w:rPr>
      <w:rFonts w:ascii="Arial" w:eastAsia="Calibri" w:hAnsi="Arial"/>
      <w:b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qFormat/>
    <w:rsid w:val="00EB01B7"/>
    <w:pPr>
      <w:pBdr>
        <w:top w:val="nil"/>
        <w:left w:val="nil"/>
        <w:bottom w:val="nil"/>
        <w:right w:val="nil"/>
        <w:between w:val="nil"/>
      </w:pBdr>
    </w:pPr>
    <w:rPr>
      <w:rFonts w:ascii="Arial" w:eastAsia="Calibri" w:hAnsi="Arial"/>
      <w:b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4819-2E64-4A1C-BF9F-73930D1E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2022-09-23T08:51:00Z</cp:lastPrinted>
  <dcterms:created xsi:type="dcterms:W3CDTF">2022-09-23T09:21:00Z</dcterms:created>
  <dcterms:modified xsi:type="dcterms:W3CDTF">2022-09-23T09:21:00Z</dcterms:modified>
</cp:coreProperties>
</file>