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19.11.2015 № 11-16</w:t>
      </w:r>
      <w:r w:rsidR="001D4FCC">
        <w:rPr>
          <w:rFonts w:ascii="Times New Roman" w:hAnsi="Times New Roman" w:cs="Times New Roman"/>
          <w:bCs/>
          <w:sz w:val="24"/>
          <w:szCs w:val="24"/>
        </w:rPr>
        <w:t>99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земельных участков для </w:t>
      </w:r>
      <w:r w:rsidR="001D4FCC">
        <w:rPr>
          <w:rFonts w:ascii="Times New Roman" w:hAnsi="Times New Roman" w:cs="Times New Roman"/>
          <w:bCs/>
          <w:sz w:val="24"/>
          <w:szCs w:val="24"/>
        </w:rPr>
        <w:t>строительства и комплексного освоения в целях жилищного строительства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D4FCC" w:rsidRPr="008F385E">
        <w:rPr>
          <w:rFonts w:ascii="Times New Roman" w:hAnsi="Times New Roman" w:cs="Times New Roman"/>
          <w:sz w:val="24"/>
          <w:szCs w:val="24"/>
        </w:rPr>
        <w:t>«</w:t>
      </w:r>
      <w:r w:rsidR="001D4FCC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19.11.2015 № 11-16</w:t>
      </w:r>
      <w:r w:rsidR="001D4FCC">
        <w:rPr>
          <w:rFonts w:ascii="Times New Roman" w:hAnsi="Times New Roman" w:cs="Times New Roman"/>
          <w:bCs/>
          <w:sz w:val="24"/>
          <w:szCs w:val="24"/>
        </w:rPr>
        <w:t>99</w:t>
      </w:r>
      <w:r w:rsidR="001D4FCC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земельных участков для </w:t>
      </w:r>
      <w:r w:rsidR="001D4FCC">
        <w:rPr>
          <w:rFonts w:ascii="Times New Roman" w:hAnsi="Times New Roman" w:cs="Times New Roman"/>
          <w:bCs/>
          <w:sz w:val="24"/>
          <w:szCs w:val="24"/>
        </w:rPr>
        <w:t>строительства и комплексного освоения в целях жилищного строительства</w:t>
      </w:r>
      <w:r w:rsidR="001D4FCC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1D4FCC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19.11.2015 № 11-16</w:t>
      </w:r>
      <w:r w:rsidR="001D4FCC">
        <w:rPr>
          <w:rFonts w:ascii="Times New Roman" w:hAnsi="Times New Roman" w:cs="Times New Roman"/>
          <w:bCs/>
          <w:sz w:val="24"/>
          <w:szCs w:val="24"/>
        </w:rPr>
        <w:t>99</w:t>
      </w:r>
      <w:r w:rsidR="001D4FCC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земельных участков для </w:t>
      </w:r>
      <w:r w:rsidR="001D4FCC">
        <w:rPr>
          <w:rFonts w:ascii="Times New Roman" w:hAnsi="Times New Roman" w:cs="Times New Roman"/>
          <w:bCs/>
          <w:sz w:val="24"/>
          <w:szCs w:val="24"/>
        </w:rPr>
        <w:t>строительства и комплексного освоения в целях жилищного строительства</w:t>
      </w:r>
      <w:r w:rsidR="001D4FCC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62FD8">
        <w:rPr>
          <w:sz w:val="24"/>
          <w:szCs w:val="24"/>
        </w:rPr>
        <w:t>1</w:t>
      </w:r>
      <w:r w:rsidR="001D4FCC">
        <w:rPr>
          <w:sz w:val="24"/>
          <w:szCs w:val="24"/>
        </w:rPr>
        <w:t>5</w:t>
      </w:r>
      <w:r w:rsidR="0025257D">
        <w:rPr>
          <w:sz w:val="24"/>
          <w:szCs w:val="24"/>
        </w:rPr>
        <w:t>.0</w:t>
      </w:r>
      <w:r w:rsidR="00F62FD8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B685-8BD8-417F-A266-11C534A7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2016-04-18T07:32:00Z</cp:lastPrinted>
  <dcterms:created xsi:type="dcterms:W3CDTF">2016-06-15T08:48:00Z</dcterms:created>
  <dcterms:modified xsi:type="dcterms:W3CDTF">2016-06-15T08:49:00Z</dcterms:modified>
</cp:coreProperties>
</file>