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AC" w:rsidRDefault="00A51BAC" w:rsidP="00A51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A51BAC" w:rsidRDefault="00A51BAC" w:rsidP="00A51BAC">
      <w:pPr>
        <w:pStyle w:val="1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r>
        <w:rPr>
          <w:rFonts w:ascii="Times New Roman" w:hAnsi="Times New Roman"/>
          <w:b w:val="0"/>
          <w:color w:val="auto"/>
        </w:rPr>
        <w:t xml:space="preserve">Нормативного правового акта </w:t>
      </w:r>
      <w:r>
        <w:rPr>
          <w:rFonts w:ascii="Times New Roman" w:hAnsi="Times New Roman"/>
          <w:b w:val="0"/>
          <w:color w:val="auto"/>
          <w:u w:val="single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hAnsi="Times New Roman"/>
          <w:b w:val="0"/>
          <w:bCs w:val="0"/>
          <w:color w:val="auto"/>
          <w:u w:val="single"/>
        </w:rPr>
        <w:t>»</w:t>
      </w:r>
      <w:r>
        <w:rPr>
          <w:rFonts w:ascii="Times New Roman" w:hAnsi="Times New Roman"/>
          <w:b w:val="0"/>
          <w:color w:val="auto"/>
          <w:u w:val="single"/>
        </w:rPr>
        <w:t xml:space="preserve"> </w:t>
      </w:r>
    </w:p>
    <w:p w:rsidR="00A51BAC" w:rsidRDefault="00A51BAC" w:rsidP="00A51BAC">
      <w:pPr>
        <w:pStyle w:val="1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proofErr w:type="gramStart"/>
      <w:r>
        <w:rPr>
          <w:rFonts w:ascii="Times New Roman" w:hAnsi="Times New Roman"/>
          <w:b w:val="0"/>
          <w:color w:val="auto"/>
        </w:rPr>
        <w:t xml:space="preserve">Комитет по правовой работе администрации </w:t>
      </w:r>
      <w:proofErr w:type="spellStart"/>
      <w:r>
        <w:rPr>
          <w:rFonts w:ascii="Times New Roman" w:hAnsi="Times New Roman"/>
          <w:b w:val="0"/>
          <w:color w:val="auto"/>
        </w:rPr>
        <w:t>Щекинского</w:t>
      </w:r>
      <w:proofErr w:type="spellEnd"/>
      <w:r>
        <w:rPr>
          <w:rFonts w:ascii="Times New Roman" w:hAnsi="Times New Roman"/>
          <w:b w:val="0"/>
          <w:color w:val="auto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>
        <w:rPr>
          <w:rFonts w:ascii="Times New Roman" w:hAnsi="Times New Roman"/>
          <w:b w:val="0"/>
          <w:color w:val="auto"/>
        </w:rPr>
        <w:t xml:space="preserve"> Порядка проведения </w:t>
      </w:r>
      <w:proofErr w:type="spellStart"/>
      <w:r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>
        <w:rPr>
          <w:rFonts w:ascii="Times New Roman" w:hAnsi="Times New Roman"/>
          <w:b w:val="0"/>
          <w:color w:val="auto"/>
        </w:rPr>
        <w:t>Щекинский</w:t>
      </w:r>
      <w:proofErr w:type="spellEnd"/>
      <w:r>
        <w:rPr>
          <w:rFonts w:ascii="Times New Roman" w:hAnsi="Times New Roman"/>
          <w:b w:val="0"/>
          <w:color w:val="auto"/>
        </w:rPr>
        <w:t xml:space="preserve"> район, утвержденных Постановлением администрации </w:t>
      </w:r>
      <w:proofErr w:type="spellStart"/>
      <w:r>
        <w:rPr>
          <w:rFonts w:ascii="Times New Roman" w:hAnsi="Times New Roman"/>
          <w:b w:val="0"/>
          <w:color w:val="auto"/>
        </w:rPr>
        <w:t>Щекинского</w:t>
      </w:r>
      <w:proofErr w:type="spellEnd"/>
      <w:r>
        <w:rPr>
          <w:rFonts w:ascii="Times New Roman" w:hAnsi="Times New Roman"/>
          <w:b w:val="0"/>
          <w:color w:val="auto"/>
        </w:rPr>
        <w:t xml:space="preserve"> района от 25.06.2010г. № 6-636, проведена </w:t>
      </w:r>
      <w:proofErr w:type="spellStart"/>
      <w:r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>
        <w:rPr>
          <w:rFonts w:ascii="Times New Roman" w:hAnsi="Times New Roman"/>
          <w:b w:val="0"/>
          <w:color w:val="auto"/>
        </w:rPr>
        <w:t xml:space="preserve"> экспертиза нормативного правового акта: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color w:val="auto"/>
          <w:u w:val="single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hAnsi="Times New Roman"/>
          <w:b w:val="0"/>
          <w:bCs w:val="0"/>
          <w:color w:val="auto"/>
          <w:u w:val="single"/>
        </w:rPr>
        <w:t>»</w:t>
      </w:r>
      <w:r>
        <w:rPr>
          <w:rFonts w:ascii="Times New Roman" w:hAnsi="Times New Roman"/>
          <w:b w:val="0"/>
          <w:color w:val="auto"/>
          <w:u w:val="single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в целях выявления в нем </w:t>
      </w:r>
      <w:proofErr w:type="spellStart"/>
      <w:r>
        <w:rPr>
          <w:rFonts w:ascii="Times New Roman" w:hAnsi="Times New Roman"/>
          <w:b w:val="0"/>
          <w:color w:val="auto"/>
        </w:rPr>
        <w:t>коррупциогенных</w:t>
      </w:r>
      <w:proofErr w:type="spellEnd"/>
      <w:r>
        <w:rPr>
          <w:rFonts w:ascii="Times New Roman" w:hAnsi="Times New Roman"/>
          <w:b w:val="0"/>
          <w:color w:val="auto"/>
        </w:rPr>
        <w:t xml:space="preserve"> факторов и их последующего устранения.</w:t>
      </w:r>
    </w:p>
    <w:p w:rsidR="00A51BAC" w:rsidRDefault="00A51BAC" w:rsidP="00A51BAC">
      <w:pPr>
        <w:pStyle w:val="1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r>
        <w:rPr>
          <w:rFonts w:ascii="Times New Roman" w:hAnsi="Times New Roman"/>
          <w:b w:val="0"/>
          <w:color w:val="auto"/>
        </w:rPr>
        <w:t xml:space="preserve">В представленном нормативном правовом акте: </w:t>
      </w:r>
      <w:r>
        <w:rPr>
          <w:rFonts w:ascii="Times New Roman" w:hAnsi="Times New Roman"/>
          <w:b w:val="0"/>
          <w:color w:val="auto"/>
          <w:u w:val="single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hAnsi="Times New Roman"/>
          <w:b w:val="0"/>
          <w:bCs w:val="0"/>
          <w:color w:val="auto"/>
          <w:u w:val="single"/>
        </w:rPr>
        <w:t>»</w:t>
      </w:r>
      <w:r>
        <w:rPr>
          <w:rFonts w:ascii="Times New Roman" w:hAnsi="Times New Roman"/>
          <w:b w:val="0"/>
          <w:color w:val="auto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u w:val="single"/>
        </w:rPr>
        <w:t>коррупциогенные</w:t>
      </w:r>
      <w:proofErr w:type="spellEnd"/>
      <w:r>
        <w:rPr>
          <w:rFonts w:ascii="Times New Roman" w:hAnsi="Times New Roman"/>
          <w:b w:val="0"/>
          <w:color w:val="auto"/>
          <w:u w:val="single"/>
        </w:rPr>
        <w:t xml:space="preserve"> факторы не выявлены.</w:t>
      </w:r>
    </w:p>
    <w:p w:rsidR="00A51BAC" w:rsidRDefault="00A51BAC" w:rsidP="00A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BAC" w:rsidRDefault="00A51BAC" w:rsidP="00A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A51BAC" w:rsidTr="00A51BA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1BAC" w:rsidRDefault="00A51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С.В. Кремнева</w:t>
            </w:r>
          </w:p>
        </w:tc>
      </w:tr>
      <w:tr w:rsidR="00A51BAC" w:rsidTr="00A51BAC">
        <w:tc>
          <w:tcPr>
            <w:tcW w:w="3289" w:type="dxa"/>
            <w:hideMark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hideMark/>
          </w:tcPr>
          <w:p w:rsidR="00A51BAC" w:rsidRDefault="00A5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51BAC" w:rsidRDefault="00A51BAC" w:rsidP="00A51BAC">
      <w:pPr>
        <w:rPr>
          <w:sz w:val="24"/>
          <w:szCs w:val="24"/>
        </w:rPr>
      </w:pPr>
    </w:p>
    <w:p w:rsidR="00A51BAC" w:rsidRDefault="00A51BAC" w:rsidP="00A51BAC">
      <w:pPr>
        <w:rPr>
          <w:sz w:val="24"/>
          <w:szCs w:val="24"/>
        </w:rPr>
      </w:pPr>
    </w:p>
    <w:p w:rsidR="00A51BAC" w:rsidRDefault="00A51BAC" w:rsidP="00A51BAC">
      <w:pPr>
        <w:rPr>
          <w:sz w:val="24"/>
          <w:szCs w:val="24"/>
        </w:rPr>
      </w:pPr>
    </w:p>
    <w:p w:rsidR="00A51BAC" w:rsidRDefault="00A51BAC" w:rsidP="00A51BAC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sz w:val="24"/>
          <w:szCs w:val="24"/>
          <w:lang w:val="en-US"/>
        </w:rPr>
        <w:t>7</w:t>
      </w:r>
      <w:bookmarkStart w:id="0" w:name="_GoBack"/>
      <w:bookmarkEnd w:id="0"/>
      <w:r>
        <w:rPr>
          <w:sz w:val="24"/>
          <w:szCs w:val="24"/>
        </w:rPr>
        <w:t xml:space="preserve">.12.2013 </w:t>
      </w:r>
    </w:p>
    <w:p w:rsidR="00A51BAC" w:rsidRDefault="00A51BAC" w:rsidP="00A51BAC">
      <w:pPr>
        <w:tabs>
          <w:tab w:val="left" w:pos="7965"/>
        </w:tabs>
        <w:rPr>
          <w:sz w:val="24"/>
          <w:szCs w:val="24"/>
        </w:rPr>
      </w:pPr>
    </w:p>
    <w:p w:rsidR="00A51BAC" w:rsidRDefault="00A51BAC" w:rsidP="00A51BAC">
      <w:pPr>
        <w:tabs>
          <w:tab w:val="left" w:pos="7965"/>
        </w:tabs>
        <w:rPr>
          <w:sz w:val="24"/>
          <w:szCs w:val="24"/>
        </w:rPr>
      </w:pPr>
    </w:p>
    <w:p w:rsidR="00A51BAC" w:rsidRDefault="00A51BAC" w:rsidP="00A51BAC">
      <w:pPr>
        <w:tabs>
          <w:tab w:val="left" w:pos="7965"/>
        </w:tabs>
        <w:rPr>
          <w:sz w:val="24"/>
          <w:szCs w:val="24"/>
        </w:rPr>
      </w:pPr>
    </w:p>
    <w:p w:rsidR="00A51BAC" w:rsidRDefault="00A51BAC" w:rsidP="00A51BAC">
      <w:pPr>
        <w:tabs>
          <w:tab w:val="left" w:pos="7965"/>
        </w:tabs>
        <w:rPr>
          <w:sz w:val="24"/>
          <w:szCs w:val="24"/>
        </w:rPr>
      </w:pPr>
    </w:p>
    <w:p w:rsidR="00741F86" w:rsidRDefault="00741F86"/>
    <w:sectPr w:rsidR="00741F86" w:rsidSect="0074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1BAC"/>
    <w:rsid w:val="00741F86"/>
    <w:rsid w:val="00A5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A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A51BA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BA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2014-01-22T07:41:00Z</dcterms:created>
  <dcterms:modified xsi:type="dcterms:W3CDTF">2014-01-22T07:41:00Z</dcterms:modified>
</cp:coreProperties>
</file>