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C26A68" w:rsidRPr="0067575B" w:rsidRDefault="00C26A68" w:rsidP="00C26A6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32"/>
          <w:szCs w:val="32"/>
        </w:rPr>
      </w:pPr>
      <w:r w:rsidRPr="0067575B">
        <w:rPr>
          <w:rFonts w:ascii="PT Astra Serif" w:hAnsi="PT Astra Serif" w:cs="Tahoma"/>
          <w:b/>
          <w:bCs/>
          <w:spacing w:val="30"/>
          <w:sz w:val="32"/>
          <w:szCs w:val="32"/>
        </w:rPr>
        <w:t>П О С Т А Н О В Л Е Н И Е</w:t>
      </w:r>
    </w:p>
    <w:p w:rsidR="00C26A68" w:rsidRPr="00D87BC6" w:rsidRDefault="00C26A68" w:rsidP="00C26A68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 w:cs="Arial"/>
        </w:rPr>
        <w:tab/>
      </w:r>
      <w:r w:rsidRPr="00D87BC6">
        <w:rPr>
          <w:rFonts w:ascii="PT Astra Serif" w:hAnsi="PT Astra Serif"/>
          <w:sz w:val="28"/>
          <w:szCs w:val="28"/>
        </w:rPr>
        <w:tab/>
      </w:r>
    </w:p>
    <w:p w:rsidR="00C26A68" w:rsidRPr="00D87BC6" w:rsidRDefault="00C26A68" w:rsidP="00C26A68">
      <w:pPr>
        <w:ind w:firstLine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A68" w:rsidRPr="006357E7" w:rsidRDefault="00C26A68" w:rsidP="00C26A6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4A3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B64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8D4A3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6A68" w:rsidRPr="006357E7" w:rsidRDefault="00C26A68" w:rsidP="00C26A68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8D4A35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</w:t>
                      </w:r>
                      <w:r w:rsidR="00B644F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8D4A35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658F" w:rsidRPr="00850A98" w:rsidRDefault="00B5658F" w:rsidP="00B5658F">
      <w:pPr>
        <w:ind w:firstLine="142"/>
        <w:rPr>
          <w:rFonts w:ascii="Arial" w:hAnsi="Arial"/>
        </w:rPr>
      </w:pPr>
    </w:p>
    <w:p w:rsidR="002F486A" w:rsidRPr="00327BDB" w:rsidRDefault="002F486A" w:rsidP="002D6DD2">
      <w:pPr>
        <w:rPr>
          <w:rFonts w:ascii="PT Astra Serif" w:hAnsi="PT Astra Serif"/>
          <w:sz w:val="24"/>
          <w:szCs w:val="24"/>
        </w:rPr>
      </w:pPr>
    </w:p>
    <w:p w:rsidR="007315C2" w:rsidRPr="00D87BC6" w:rsidRDefault="007315C2" w:rsidP="007315C2">
      <w:pPr>
        <w:pStyle w:val="1"/>
        <w:rPr>
          <w:rFonts w:ascii="PT Astra Serif" w:hAnsi="PT Astra Serif"/>
          <w:sz w:val="16"/>
          <w:szCs w:val="1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город Щекино Щекинского района» (далее – постановление) </w:t>
      </w:r>
      <w:proofErr w:type="gramStart"/>
      <w:r w:rsidRPr="00BD09A8">
        <w:rPr>
          <w:rFonts w:ascii="PT Astra Serif" w:hAnsi="PT Astra Serif"/>
          <w:sz w:val="28"/>
          <w:szCs w:val="28"/>
        </w:rPr>
        <w:t>следующие  изменения</w:t>
      </w:r>
      <w:proofErr w:type="gramEnd"/>
      <w:r w:rsidRPr="00BD09A8">
        <w:rPr>
          <w:rFonts w:ascii="PT Astra Serif" w:hAnsi="PT Astra Serif"/>
          <w:sz w:val="28"/>
          <w:szCs w:val="28"/>
        </w:rPr>
        <w:t>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1.2. 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Глава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0A62A6">
        <w:rPr>
          <w:rFonts w:ascii="PT Astra Serif" w:hAnsi="PT Astra Serif"/>
          <w:sz w:val="28"/>
          <w:szCs w:val="28"/>
        </w:rPr>
        <w:t>Согласовано:</w:t>
      </w:r>
    </w:p>
    <w:p w:rsidR="00F12D8C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Е.Е. </w:t>
      </w:r>
      <w:proofErr w:type="spellStart"/>
      <w:r>
        <w:rPr>
          <w:rFonts w:ascii="PT Astra Serif" w:hAnsi="PT Astra Serif"/>
          <w:sz w:val="28"/>
          <w:szCs w:val="28"/>
        </w:rPr>
        <w:t>Абрамина</w:t>
      </w:r>
      <w:proofErr w:type="spellEnd"/>
    </w:p>
    <w:p w:rsidR="00C26A68" w:rsidRDefault="004566C8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C26A6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А. Лукинова</w:t>
      </w: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0A62A6">
        <w:rPr>
          <w:rFonts w:ascii="PT Astra Serif" w:hAnsi="PT Astra Serif"/>
          <w:sz w:val="28"/>
          <w:szCs w:val="28"/>
        </w:rPr>
        <w:t>В.В. Глущенко</w:t>
      </w: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44970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="00B44970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</w:rPr>
      </w:pPr>
      <w:r w:rsidRPr="000A62A6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0A62A6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F12D8C" w:rsidRPr="000A62A6" w:rsidRDefault="00F12D8C" w:rsidP="00F12D8C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327BDB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="007A1591">
        <w:rPr>
          <w:rFonts w:ascii="PT Astra Serif" w:hAnsi="PT Astra Serif"/>
          <w:sz w:val="24"/>
          <w:szCs w:val="24"/>
        </w:rPr>
        <w:t>Баймлер</w:t>
      </w:r>
      <w:proofErr w:type="spellEnd"/>
      <w:r w:rsidR="007A1591">
        <w:rPr>
          <w:rFonts w:ascii="PT Astra Serif" w:hAnsi="PT Astra Serif"/>
          <w:sz w:val="24"/>
          <w:szCs w:val="24"/>
        </w:rPr>
        <w:t xml:space="preserve">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5-44-52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9"/>
          <w:footerReference w:type="first" r:id="rId10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bookmarkStart w:id="0" w:name="_GoBack"/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B5658F" w:rsidRPr="00B5658F" w:rsidRDefault="00B5658F" w:rsidP="00B5658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______________</w:t>
            </w:r>
            <w:r w:rsidR="00D5315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bookmarkEnd w:id="0"/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в </w:t>
            </w:r>
            <w:proofErr w:type="spellStart"/>
            <w:proofErr w:type="gramStart"/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схе-ме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хлеб,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 изделия</w:t>
            </w:r>
            <w:proofErr w:type="gram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Л.Толстого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д.52-ул.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52–ул.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 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F61F58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Западная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 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д.11а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поп-корн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Болдина -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Крапивенский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      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Советско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Чехословацкой Дружбы, д.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Пионерская,   </w:t>
            </w:r>
            <w:proofErr w:type="gram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    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Щекинской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городской ярмарки»)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990611" w:rsidRPr="007315C2" w:rsidTr="00F61F5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Pr="00BD09A8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F12D8C" w:rsidRPr="00B5658F" w:rsidRDefault="00F12D8C" w:rsidP="00F12D8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_____________</w:t>
            </w:r>
            <w:r w:rsidR="006B5C43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C4A36" w:rsidRDefault="00CC4A36" w:rsidP="007315C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44E1BCCE" wp14:editId="2315159C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C2" w:rsidRPr="00BD09A8" w:rsidRDefault="007315C2" w:rsidP="007315C2">
      <w:pPr>
        <w:tabs>
          <w:tab w:val="left" w:pos="1500"/>
        </w:tabs>
        <w:rPr>
          <w:rFonts w:ascii="PT Astra Serif" w:hAnsi="PT Astra Serif"/>
        </w:rPr>
      </w:pPr>
      <w:r w:rsidRPr="00BD09A8">
        <w:rPr>
          <w:rFonts w:ascii="PT Astra Serif" w:hAnsi="PT Astra Serif"/>
        </w:rPr>
        <w:tab/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F12D8C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AF" w:rsidRDefault="00E82CAF" w:rsidP="00CE7330">
      <w:r>
        <w:separator/>
      </w:r>
    </w:p>
  </w:endnote>
  <w:endnote w:type="continuationSeparator" w:id="0">
    <w:p w:rsidR="00E82CAF" w:rsidRDefault="00E82CAF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8" w:rsidRDefault="00E82CAF">
    <w:pPr>
      <w:pStyle w:val="a8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3089550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58" w:rsidRDefault="00F61F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AF" w:rsidRDefault="00E82CAF" w:rsidP="00CE7330">
      <w:r>
        <w:separator/>
      </w:r>
    </w:p>
  </w:footnote>
  <w:footnote w:type="continuationSeparator" w:id="0">
    <w:p w:rsidR="00E82CAF" w:rsidRDefault="00E82CAF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330972"/>
      <w:docPartObj>
        <w:docPartGallery w:val="Page Numbers (Top of Page)"/>
        <w:docPartUnique/>
      </w:docPartObj>
    </w:sdtPr>
    <w:sdtEndPr/>
    <w:sdtContent>
      <w:p w:rsidR="00C26A68" w:rsidRDefault="00C26A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91E">
          <w:rPr>
            <w:noProof/>
          </w:rPr>
          <w:t>3</w:t>
        </w:r>
        <w:r>
          <w:fldChar w:fldCharType="end"/>
        </w:r>
      </w:p>
    </w:sdtContent>
  </w:sdt>
  <w:p w:rsidR="00C26A68" w:rsidRDefault="00C26A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68" w:rsidRPr="00F42386" w:rsidRDefault="00C26A68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C8591E">
      <w:rPr>
        <w:noProof/>
        <w:sz w:val="28"/>
        <w:szCs w:val="28"/>
      </w:rPr>
      <w:t>6</w:t>
    </w:r>
    <w:r w:rsidRPr="00F42386">
      <w:rPr>
        <w:sz w:val="28"/>
        <w:szCs w:val="28"/>
      </w:rPr>
      <w:fldChar w:fldCharType="end"/>
    </w:r>
  </w:p>
  <w:p w:rsidR="00C26A68" w:rsidRDefault="00C26A68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84" w:rsidRDefault="00E80584">
    <w:pPr>
      <w:pStyle w:val="a6"/>
      <w:jc w:val="center"/>
    </w:pPr>
  </w:p>
  <w:p w:rsidR="00C26A68" w:rsidRPr="00200875" w:rsidRDefault="00C26A68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80A"/>
    <w:rsid w:val="0004718A"/>
    <w:rsid w:val="000511DF"/>
    <w:rsid w:val="00051827"/>
    <w:rsid w:val="0006209C"/>
    <w:rsid w:val="0006422F"/>
    <w:rsid w:val="00064E6A"/>
    <w:rsid w:val="00070940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A39A5"/>
    <w:rsid w:val="001A40C0"/>
    <w:rsid w:val="001A4C38"/>
    <w:rsid w:val="001A5AD1"/>
    <w:rsid w:val="001A6F78"/>
    <w:rsid w:val="001B0E71"/>
    <w:rsid w:val="001B7B69"/>
    <w:rsid w:val="001C4535"/>
    <w:rsid w:val="001C4FED"/>
    <w:rsid w:val="001D5EFD"/>
    <w:rsid w:val="001D6B2D"/>
    <w:rsid w:val="001E4F7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583A"/>
    <w:rsid w:val="00247097"/>
    <w:rsid w:val="00247A76"/>
    <w:rsid w:val="002635D7"/>
    <w:rsid w:val="00263FBF"/>
    <w:rsid w:val="0026452B"/>
    <w:rsid w:val="00282BA1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E5C74"/>
    <w:rsid w:val="002F1BF1"/>
    <w:rsid w:val="002F486A"/>
    <w:rsid w:val="002F5652"/>
    <w:rsid w:val="00315301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65BF"/>
    <w:rsid w:val="00351100"/>
    <w:rsid w:val="003642F3"/>
    <w:rsid w:val="0036444F"/>
    <w:rsid w:val="00365619"/>
    <w:rsid w:val="003761CA"/>
    <w:rsid w:val="00390F31"/>
    <w:rsid w:val="00391CAA"/>
    <w:rsid w:val="003977A4"/>
    <w:rsid w:val="003A0D0E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3386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7282"/>
    <w:rsid w:val="004A129B"/>
    <w:rsid w:val="004A4697"/>
    <w:rsid w:val="004A5FA3"/>
    <w:rsid w:val="004A63A8"/>
    <w:rsid w:val="004A6BBA"/>
    <w:rsid w:val="004B6BB9"/>
    <w:rsid w:val="004C7C9C"/>
    <w:rsid w:val="004D1D55"/>
    <w:rsid w:val="004E7AC6"/>
    <w:rsid w:val="004F425A"/>
    <w:rsid w:val="00504309"/>
    <w:rsid w:val="00512B87"/>
    <w:rsid w:val="0051775E"/>
    <w:rsid w:val="00523782"/>
    <w:rsid w:val="00524D63"/>
    <w:rsid w:val="00524DD9"/>
    <w:rsid w:val="00525799"/>
    <w:rsid w:val="00525B18"/>
    <w:rsid w:val="0052758F"/>
    <w:rsid w:val="0052760B"/>
    <w:rsid w:val="00530919"/>
    <w:rsid w:val="00535F2D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C25D7"/>
    <w:rsid w:val="005C27DE"/>
    <w:rsid w:val="005C2A3F"/>
    <w:rsid w:val="005C74D0"/>
    <w:rsid w:val="005D09E4"/>
    <w:rsid w:val="005D1FB5"/>
    <w:rsid w:val="005D459F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947C6"/>
    <w:rsid w:val="006A092B"/>
    <w:rsid w:val="006A16D5"/>
    <w:rsid w:val="006A2C38"/>
    <w:rsid w:val="006A498C"/>
    <w:rsid w:val="006B1CE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201D"/>
    <w:rsid w:val="006E795F"/>
    <w:rsid w:val="00702065"/>
    <w:rsid w:val="0070325F"/>
    <w:rsid w:val="0071114F"/>
    <w:rsid w:val="00716DC0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9081D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49B5"/>
    <w:rsid w:val="00821F49"/>
    <w:rsid w:val="00830A88"/>
    <w:rsid w:val="00831E24"/>
    <w:rsid w:val="00833B11"/>
    <w:rsid w:val="0083775E"/>
    <w:rsid w:val="00844C69"/>
    <w:rsid w:val="00845280"/>
    <w:rsid w:val="00846854"/>
    <w:rsid w:val="00855CA1"/>
    <w:rsid w:val="0085650D"/>
    <w:rsid w:val="00862694"/>
    <w:rsid w:val="00871E69"/>
    <w:rsid w:val="008723C0"/>
    <w:rsid w:val="0087434B"/>
    <w:rsid w:val="00875633"/>
    <w:rsid w:val="0087692E"/>
    <w:rsid w:val="00885EF5"/>
    <w:rsid w:val="008A40D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1712E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62038"/>
    <w:rsid w:val="0096430A"/>
    <w:rsid w:val="00967119"/>
    <w:rsid w:val="009702B8"/>
    <w:rsid w:val="00970A16"/>
    <w:rsid w:val="00970F0D"/>
    <w:rsid w:val="00972702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67EA"/>
    <w:rsid w:val="009F783F"/>
    <w:rsid w:val="00A018E3"/>
    <w:rsid w:val="00A0507C"/>
    <w:rsid w:val="00A0680F"/>
    <w:rsid w:val="00A07A69"/>
    <w:rsid w:val="00A11ED3"/>
    <w:rsid w:val="00A121BE"/>
    <w:rsid w:val="00A130D2"/>
    <w:rsid w:val="00A1350F"/>
    <w:rsid w:val="00A1455F"/>
    <w:rsid w:val="00A14F2F"/>
    <w:rsid w:val="00A2199C"/>
    <w:rsid w:val="00A27B7E"/>
    <w:rsid w:val="00A30A15"/>
    <w:rsid w:val="00A344C9"/>
    <w:rsid w:val="00A37DBD"/>
    <w:rsid w:val="00A40A1F"/>
    <w:rsid w:val="00A4682C"/>
    <w:rsid w:val="00A54ECF"/>
    <w:rsid w:val="00A60002"/>
    <w:rsid w:val="00A610A8"/>
    <w:rsid w:val="00A65B9E"/>
    <w:rsid w:val="00A730C4"/>
    <w:rsid w:val="00A83944"/>
    <w:rsid w:val="00A912BD"/>
    <w:rsid w:val="00A957D7"/>
    <w:rsid w:val="00A96EDF"/>
    <w:rsid w:val="00AA2FB3"/>
    <w:rsid w:val="00AB4ADB"/>
    <w:rsid w:val="00AC7222"/>
    <w:rsid w:val="00AD0B2D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4970"/>
    <w:rsid w:val="00B540B3"/>
    <w:rsid w:val="00B55552"/>
    <w:rsid w:val="00B5658F"/>
    <w:rsid w:val="00B639F5"/>
    <w:rsid w:val="00B644FE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D93"/>
    <w:rsid w:val="00BC59A4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E5F61"/>
    <w:rsid w:val="00CE7330"/>
    <w:rsid w:val="00CF6BA4"/>
    <w:rsid w:val="00D006DB"/>
    <w:rsid w:val="00D018C8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36D8"/>
    <w:rsid w:val="00D838D8"/>
    <w:rsid w:val="00D876FF"/>
    <w:rsid w:val="00D93544"/>
    <w:rsid w:val="00D9503B"/>
    <w:rsid w:val="00DA3A47"/>
    <w:rsid w:val="00DA5A0F"/>
    <w:rsid w:val="00DA5B51"/>
    <w:rsid w:val="00DA671C"/>
    <w:rsid w:val="00DB0359"/>
    <w:rsid w:val="00DB718F"/>
    <w:rsid w:val="00DC20CD"/>
    <w:rsid w:val="00DC6889"/>
    <w:rsid w:val="00DD15F4"/>
    <w:rsid w:val="00DD3E5F"/>
    <w:rsid w:val="00DD74FB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92D82"/>
    <w:rsid w:val="00E92EBF"/>
    <w:rsid w:val="00EA2710"/>
    <w:rsid w:val="00EC3D7A"/>
    <w:rsid w:val="00EC7DFB"/>
    <w:rsid w:val="00ED1E3F"/>
    <w:rsid w:val="00EE01CB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A95"/>
    <w:rsid w:val="00F43B51"/>
    <w:rsid w:val="00F470F9"/>
    <w:rsid w:val="00F47E3F"/>
    <w:rsid w:val="00F51721"/>
    <w:rsid w:val="00F61F58"/>
    <w:rsid w:val="00F677F5"/>
    <w:rsid w:val="00F70D5F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9F3BCF-4748-48C9-A469-F478562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C9AA-3E69-4853-8216-0A01D669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28</cp:revision>
  <cp:lastPrinted>2021-01-25T11:14:00Z</cp:lastPrinted>
  <dcterms:created xsi:type="dcterms:W3CDTF">2020-10-26T07:55:00Z</dcterms:created>
  <dcterms:modified xsi:type="dcterms:W3CDTF">2021-01-25T11:19:00Z</dcterms:modified>
</cp:coreProperties>
</file>