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BB" w:rsidRDefault="001C522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-19049</wp:posOffset>
            </wp:positionV>
            <wp:extent cx="883920" cy="1013460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/>
        </w:rPr>
        <w:t>Тульская область</w:t>
      </w:r>
    </w:p>
    <w:p w:rsidR="00964ABB" w:rsidRDefault="001C522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Муниципальное образование </w:t>
      </w:r>
    </w:p>
    <w:p w:rsidR="00964ABB" w:rsidRDefault="001C5228">
      <w:pPr>
        <w:jc w:val="center"/>
        <w:rPr>
          <w:rFonts w:ascii="PT Astra Serif" w:hAnsi="PT Astra Serif"/>
          <w:b/>
          <w:spacing w:val="43"/>
        </w:rPr>
      </w:pPr>
      <w:r>
        <w:rPr>
          <w:rFonts w:ascii="PT Astra Serif" w:hAnsi="PT Astra Serif"/>
          <w:b/>
          <w:spacing w:val="43"/>
        </w:rPr>
        <w:t>ЩЁКИНСКИЙ РАЙОН</w:t>
      </w:r>
    </w:p>
    <w:p w:rsidR="00964ABB" w:rsidRDefault="00964ABB">
      <w:pPr>
        <w:spacing w:line="120" w:lineRule="exact"/>
        <w:jc w:val="center"/>
        <w:rPr>
          <w:rFonts w:ascii="PT Astra Serif" w:hAnsi="PT Astra Serif"/>
          <w:b/>
        </w:rPr>
      </w:pPr>
    </w:p>
    <w:p w:rsidR="00964ABB" w:rsidRDefault="001C522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АДМИНИСТРАЦИЯ ЩЁКИНСКОГО РАЙОНА</w:t>
      </w:r>
    </w:p>
    <w:p w:rsidR="00964ABB" w:rsidRDefault="00964ABB">
      <w:pPr>
        <w:spacing w:line="120" w:lineRule="exact"/>
        <w:jc w:val="center"/>
        <w:rPr>
          <w:rFonts w:ascii="PT Astra Serif" w:hAnsi="PT Astra Serif"/>
        </w:rPr>
      </w:pPr>
    </w:p>
    <w:p w:rsidR="00964ABB" w:rsidRDefault="001C5228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28"/>
          <w:szCs w:val="28"/>
        </w:rPr>
      </w:pPr>
      <w:r>
        <w:rPr>
          <w:rFonts w:ascii="PT Astra Serif" w:hAnsi="PT Astra Serif"/>
          <w:b/>
          <w:spacing w:val="30"/>
          <w:sz w:val="28"/>
          <w:szCs w:val="28"/>
        </w:rPr>
        <w:t>П О С Т А Н О В Л Е Н И Е</w:t>
      </w:r>
    </w:p>
    <w:p w:rsidR="00964ABB" w:rsidRDefault="00964ABB">
      <w:pPr>
        <w:ind w:firstLine="142"/>
        <w:rPr>
          <w:rFonts w:ascii="PT Astra Serif" w:hAnsi="PT Astra Serif"/>
        </w:rPr>
      </w:pPr>
    </w:p>
    <w:p w:rsidR="00964ABB" w:rsidRDefault="001C5228">
      <w:pPr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12065</wp:posOffset>
                </wp:positionV>
                <wp:extent cx="3810000" cy="259080"/>
                <wp:effectExtent l="0" t="0" r="0" b="0"/>
                <wp:wrapNone/>
                <wp:docPr id="2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48E8" w:rsidRDefault="007E48E8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7E48E8" w:rsidRDefault="007E48E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7E48E8" w:rsidRDefault="007E48E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20.05pt;margin-top:.95pt;width:300pt;height:2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" filled="f" stroked="f">
                <v:path arrowok="t"/>
                <v:textbox inset="0,0,0,0">
                  <w:txbxContent>
                    <w:p w:rsidR="007E48E8" w:rsidRDefault="007E48E8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</w:t>
                      </w:r>
                    </w:p>
                    <w:p w:rsidR="007E48E8" w:rsidRDefault="007E48E8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7E48E8" w:rsidRDefault="007E48E8"/>
                  </w:txbxContent>
                </v:textbox>
              </v:rect>
            </w:pict>
          </mc:Fallback>
        </mc:AlternateContent>
      </w:r>
    </w:p>
    <w:p w:rsidR="00964ABB" w:rsidRDefault="00964ABB">
      <w:pPr>
        <w:pStyle w:val="24"/>
        <w:ind w:left="709" w:right="752" w:hanging="142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6490A" w:rsidRDefault="0096490A" w:rsidP="004437A6">
      <w:pPr>
        <w:pStyle w:val="24"/>
        <w:ind w:right="752"/>
        <w:rPr>
          <w:rFonts w:ascii="PT Astra Serif" w:hAnsi="PT Astra Serif"/>
          <w:b/>
          <w:sz w:val="28"/>
          <w:szCs w:val="28"/>
          <w:lang w:val="ru-RU"/>
        </w:rPr>
      </w:pPr>
    </w:p>
    <w:p w:rsidR="004437A6" w:rsidRDefault="004437A6" w:rsidP="004437A6">
      <w:pPr>
        <w:pStyle w:val="24"/>
        <w:ind w:right="752"/>
        <w:rPr>
          <w:rFonts w:ascii="PT Astra Serif" w:hAnsi="PT Astra Serif"/>
          <w:b/>
          <w:sz w:val="28"/>
          <w:szCs w:val="28"/>
          <w:lang w:val="ru-RU"/>
        </w:rPr>
      </w:pPr>
    </w:p>
    <w:p w:rsidR="004437A6" w:rsidRPr="001C5228" w:rsidRDefault="004437A6" w:rsidP="004437A6">
      <w:pPr>
        <w:pStyle w:val="24"/>
        <w:ind w:right="752"/>
        <w:rPr>
          <w:rFonts w:ascii="PT Astra Serif" w:hAnsi="PT Astra Serif"/>
          <w:b/>
          <w:sz w:val="28"/>
          <w:szCs w:val="28"/>
          <w:lang w:val="ru-RU"/>
        </w:rPr>
      </w:pPr>
    </w:p>
    <w:p w:rsidR="0096490A" w:rsidRDefault="0096490A" w:rsidP="004437A6">
      <w:pPr>
        <w:keepNext/>
        <w:tabs>
          <w:tab w:val="left" w:pos="8789"/>
        </w:tabs>
        <w:spacing w:line="276" w:lineRule="auto"/>
        <w:ind w:right="565"/>
        <w:jc w:val="center"/>
        <w:outlineLvl w:val="0"/>
        <w:rPr>
          <w:rFonts w:ascii="PT Astra Serif" w:hAnsi="PT Astra Serif"/>
          <w:b/>
          <w:sz w:val="28"/>
        </w:rPr>
      </w:pPr>
      <w:r w:rsidRPr="0096490A">
        <w:rPr>
          <w:rFonts w:ascii="PT Astra Serif" w:hAnsi="PT Astra Serif"/>
          <w:b/>
          <w:sz w:val="28"/>
        </w:rPr>
        <w:t xml:space="preserve">Об утверждении </w:t>
      </w:r>
      <w:r w:rsidR="00807FF6">
        <w:rPr>
          <w:rFonts w:ascii="PT Astra Serif" w:hAnsi="PT Astra Serif"/>
          <w:b/>
          <w:sz w:val="28"/>
        </w:rPr>
        <w:t>п</w:t>
      </w:r>
      <w:r w:rsidRPr="0096490A">
        <w:rPr>
          <w:rFonts w:ascii="PT Astra Serif" w:hAnsi="PT Astra Serif"/>
          <w:b/>
          <w:sz w:val="28"/>
        </w:rPr>
        <w:t xml:space="preserve">орядка установления причин </w:t>
      </w:r>
    </w:p>
    <w:p w:rsidR="0096490A" w:rsidRDefault="0096490A" w:rsidP="004437A6">
      <w:pPr>
        <w:keepNext/>
        <w:tabs>
          <w:tab w:val="left" w:pos="8789"/>
        </w:tabs>
        <w:spacing w:line="276" w:lineRule="auto"/>
        <w:ind w:right="565"/>
        <w:jc w:val="center"/>
        <w:outlineLvl w:val="0"/>
        <w:rPr>
          <w:rFonts w:ascii="PT Astra Serif" w:hAnsi="PT Astra Serif"/>
          <w:b/>
          <w:sz w:val="28"/>
        </w:rPr>
      </w:pPr>
      <w:r w:rsidRPr="0096490A">
        <w:rPr>
          <w:rFonts w:ascii="PT Astra Serif" w:hAnsi="PT Astra Serif"/>
          <w:b/>
          <w:sz w:val="28"/>
        </w:rPr>
        <w:t xml:space="preserve">нарушения законодательства о градостроительной </w:t>
      </w:r>
    </w:p>
    <w:p w:rsidR="0096490A" w:rsidRDefault="0096490A" w:rsidP="004437A6">
      <w:pPr>
        <w:keepNext/>
        <w:tabs>
          <w:tab w:val="left" w:pos="8789"/>
        </w:tabs>
        <w:spacing w:line="276" w:lineRule="auto"/>
        <w:ind w:right="565"/>
        <w:jc w:val="center"/>
        <w:outlineLvl w:val="0"/>
        <w:rPr>
          <w:rFonts w:ascii="PT Astra Serif" w:hAnsi="PT Astra Serif"/>
          <w:b/>
          <w:sz w:val="28"/>
        </w:rPr>
      </w:pPr>
      <w:r w:rsidRPr="0096490A">
        <w:rPr>
          <w:rFonts w:ascii="PT Astra Serif" w:hAnsi="PT Astra Serif"/>
          <w:b/>
          <w:sz w:val="28"/>
        </w:rPr>
        <w:t xml:space="preserve">деятельности на территории муниципального образования </w:t>
      </w:r>
    </w:p>
    <w:p w:rsidR="0096490A" w:rsidRDefault="0096490A" w:rsidP="004437A6">
      <w:pPr>
        <w:keepNext/>
        <w:tabs>
          <w:tab w:val="left" w:pos="8789"/>
        </w:tabs>
        <w:spacing w:line="276" w:lineRule="auto"/>
        <w:ind w:right="565"/>
        <w:jc w:val="center"/>
        <w:outlineLvl w:val="0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Щекинский район </w:t>
      </w:r>
    </w:p>
    <w:p w:rsidR="004437A6" w:rsidRDefault="004437A6" w:rsidP="004437A6">
      <w:pPr>
        <w:keepNext/>
        <w:tabs>
          <w:tab w:val="left" w:pos="8789"/>
        </w:tabs>
        <w:ind w:right="565"/>
        <w:jc w:val="both"/>
        <w:outlineLvl w:val="0"/>
        <w:rPr>
          <w:rFonts w:ascii="PT Astra Serif" w:hAnsi="PT Astra Serif"/>
          <w:sz w:val="28"/>
        </w:rPr>
      </w:pPr>
    </w:p>
    <w:p w:rsidR="004437A6" w:rsidRPr="0096490A" w:rsidRDefault="004437A6" w:rsidP="004437A6">
      <w:pPr>
        <w:keepNext/>
        <w:tabs>
          <w:tab w:val="left" w:pos="8789"/>
        </w:tabs>
        <w:ind w:right="565"/>
        <w:jc w:val="both"/>
        <w:outlineLvl w:val="0"/>
        <w:rPr>
          <w:rFonts w:ascii="PT Astra Serif" w:hAnsi="PT Astra Serif"/>
          <w:sz w:val="28"/>
        </w:rPr>
      </w:pPr>
    </w:p>
    <w:p w:rsidR="0096490A" w:rsidRDefault="0096490A" w:rsidP="00214EE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6490A">
        <w:rPr>
          <w:rFonts w:ascii="PT Astra Serif" w:hAnsi="PT Astra Serif"/>
          <w:sz w:val="28"/>
        </w:rPr>
        <w:t>В соответствии с ч. 4 ст. 62 Градостроительного кодекса Российской Федерации</w:t>
      </w:r>
      <w:r>
        <w:rPr>
          <w:rFonts w:ascii="PT Astra Serif" w:hAnsi="PT Astra Serif"/>
          <w:sz w:val="28"/>
        </w:rPr>
        <w:t>,</w:t>
      </w:r>
      <w:r w:rsidRPr="0096490A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Федеральным законом от 06.10.2003 № 131-ФЗ «Об общих принципах организации местного самоуправления в Российской Федерации»</w:t>
      </w:r>
      <w:r w:rsidR="00EB7D66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Уставом муниципального образования Щекинский район администрация муниципального образования Щекинский район ПОСТАНОВЛЯЕТ: </w:t>
      </w:r>
    </w:p>
    <w:p w:rsidR="009F27CB" w:rsidRDefault="0096490A" w:rsidP="00214EE3">
      <w:pPr>
        <w:shd w:val="clear" w:color="auto" w:fill="FFFFFF"/>
        <w:spacing w:line="360" w:lineRule="auto"/>
        <w:ind w:firstLine="701"/>
        <w:jc w:val="both"/>
        <w:rPr>
          <w:rFonts w:ascii="PT Astra Serif" w:eastAsia="Calibri" w:hAnsi="PT Astra Serif"/>
          <w:sz w:val="28"/>
          <w:szCs w:val="24"/>
          <w:lang w:eastAsia="ru-RU"/>
        </w:rPr>
      </w:pPr>
      <w:r>
        <w:rPr>
          <w:rFonts w:ascii="PT Astra Serif" w:hAnsi="PT Astra Serif"/>
          <w:sz w:val="28"/>
        </w:rPr>
        <w:t>1. </w:t>
      </w:r>
      <w:r w:rsidRPr="0096490A">
        <w:rPr>
          <w:rFonts w:ascii="PT Astra Serif" w:hAnsi="PT Astra Serif"/>
          <w:sz w:val="28"/>
        </w:rPr>
        <w:t xml:space="preserve">Утвердить </w:t>
      </w:r>
      <w:r w:rsidR="00807FF6">
        <w:rPr>
          <w:rFonts w:ascii="PT Astra Serif" w:hAnsi="PT Astra Serif"/>
          <w:sz w:val="28"/>
        </w:rPr>
        <w:t>п</w:t>
      </w:r>
      <w:r w:rsidRPr="0096490A">
        <w:rPr>
          <w:rFonts w:ascii="PT Astra Serif" w:hAnsi="PT Astra Serif"/>
          <w:sz w:val="28"/>
        </w:rPr>
        <w:t xml:space="preserve">орядок установления причин нарушения законодательства о градостроительной деятельности на территории муниципального образования </w:t>
      </w:r>
      <w:r>
        <w:rPr>
          <w:rFonts w:ascii="PT Astra Serif" w:hAnsi="PT Astra Serif"/>
          <w:sz w:val="28"/>
        </w:rPr>
        <w:t xml:space="preserve">Щекинский район </w:t>
      </w:r>
      <w:r w:rsidR="00384267">
        <w:rPr>
          <w:rFonts w:ascii="PT Astra Serif" w:hAnsi="PT Astra Serif"/>
          <w:sz w:val="28"/>
        </w:rPr>
        <w:t xml:space="preserve">(приложение </w:t>
      </w:r>
      <w:r w:rsidR="00807FF6" w:rsidRPr="00807FF6">
        <w:rPr>
          <w:rFonts w:ascii="PT Astra Serif" w:hAnsi="PT Astra Serif"/>
          <w:sz w:val="28"/>
        </w:rPr>
        <w:t>№ 1)</w:t>
      </w:r>
      <w:r>
        <w:rPr>
          <w:rFonts w:ascii="PT Astra Serif" w:hAnsi="PT Astra Serif"/>
          <w:sz w:val="28"/>
        </w:rPr>
        <w:t>.</w:t>
      </w:r>
      <w:r w:rsidR="00EB7D66" w:rsidRPr="00EB7D66">
        <w:rPr>
          <w:rFonts w:ascii="PT Astra Serif" w:eastAsia="Calibri" w:hAnsi="PT Astra Serif"/>
          <w:sz w:val="28"/>
          <w:szCs w:val="24"/>
          <w:lang w:eastAsia="ru-RU"/>
        </w:rPr>
        <w:t xml:space="preserve"> </w:t>
      </w:r>
    </w:p>
    <w:p w:rsidR="009F27CB" w:rsidRDefault="003260B0" w:rsidP="00214EE3">
      <w:pPr>
        <w:shd w:val="clear" w:color="auto" w:fill="FFFFFF"/>
        <w:spacing w:line="360" w:lineRule="auto"/>
        <w:ind w:firstLine="701"/>
        <w:jc w:val="both"/>
        <w:rPr>
          <w:rFonts w:ascii="PT Astra Serif" w:eastAsia="Calibri" w:hAnsi="PT Astra Serif"/>
          <w:sz w:val="28"/>
          <w:szCs w:val="24"/>
          <w:lang w:eastAsia="ru-RU"/>
        </w:rPr>
      </w:pPr>
      <w:r>
        <w:rPr>
          <w:rFonts w:ascii="PT Astra Serif" w:eastAsia="Calibri" w:hAnsi="PT Astra Serif"/>
          <w:noProof/>
          <w:sz w:val="28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4.5pt;margin-top:771.4pt;width:56.45pt;height:37.2pt;z-index:-251657216;mso-position-vertical-relative:page">
            <v:imagedata r:id="rId10" o:title=""/>
            <w10:wrap anchory="page"/>
          </v:shape>
          <o:OLEObject Type="Embed" ProgID="Word.Picture.8" ShapeID="_x0000_s1028" DrawAspect="Content" ObjectID="_1716807843" r:id="rId11"/>
        </w:object>
      </w:r>
      <w:r w:rsidR="00EB7D66">
        <w:rPr>
          <w:rFonts w:ascii="PT Astra Serif" w:eastAsia="Calibri" w:hAnsi="PT Astra Serif"/>
          <w:sz w:val="28"/>
          <w:szCs w:val="24"/>
          <w:lang w:eastAsia="ru-RU"/>
        </w:rPr>
        <w:t>2</w:t>
      </w:r>
      <w:r w:rsidR="00EB7D66" w:rsidRPr="00EB7D66">
        <w:rPr>
          <w:rFonts w:ascii="PT Astra Serif" w:eastAsia="Calibri" w:hAnsi="PT Astra Serif"/>
          <w:sz w:val="28"/>
          <w:szCs w:val="24"/>
          <w:lang w:eastAsia="ru-RU"/>
        </w:rPr>
        <w:t xml:space="preserve">. </w:t>
      </w:r>
      <w:r w:rsidR="009F27CB" w:rsidRPr="009F27CB">
        <w:rPr>
          <w:rFonts w:ascii="PT Astra Serif" w:eastAsia="Calibri" w:hAnsi="PT Astra Serif"/>
          <w:sz w:val="28"/>
          <w:szCs w:val="24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9F27CB">
        <w:rPr>
          <w:rFonts w:ascii="PT Astra Serif" w:eastAsia="Calibri" w:hAnsi="PT Astra Serif"/>
          <w:sz w:val="28"/>
          <w:szCs w:val="24"/>
          <w:lang w:eastAsia="ru-RU"/>
        </w:rPr>
        <w:t xml:space="preserve"> 1, г. Щекино, Тульская область.</w:t>
      </w:r>
    </w:p>
    <w:p w:rsidR="004437A6" w:rsidRDefault="009F27CB" w:rsidP="004437A6">
      <w:pPr>
        <w:shd w:val="clear" w:color="auto" w:fill="FFFFFF"/>
        <w:spacing w:line="360" w:lineRule="auto"/>
        <w:ind w:firstLine="701"/>
        <w:jc w:val="both"/>
        <w:rPr>
          <w:rFonts w:ascii="PT Astra Serif" w:eastAsia="Calibri" w:hAnsi="PT Astra Serif"/>
          <w:sz w:val="28"/>
          <w:szCs w:val="24"/>
          <w:lang w:eastAsia="ru-RU"/>
        </w:rPr>
      </w:pPr>
      <w:r w:rsidRPr="009F27CB">
        <w:rPr>
          <w:rFonts w:ascii="PT Astra Serif" w:eastAsia="Calibri" w:hAnsi="PT Astra Serif"/>
          <w:sz w:val="28"/>
          <w:szCs w:val="24"/>
          <w:lang w:eastAsia="ru-RU"/>
        </w:rPr>
        <w:lastRenderedPageBreak/>
        <w:t xml:space="preserve">3. Контроль за исполнением настоящего постановления возложить на первого заместителя главы администрации муниципального образования </w:t>
      </w:r>
      <w:r w:rsidR="004437A6" w:rsidRPr="004437A6">
        <w:rPr>
          <w:rFonts w:ascii="PT Astra Serif" w:eastAsia="Calibri" w:hAnsi="PT Astra Serif"/>
          <w:sz w:val="28"/>
          <w:szCs w:val="24"/>
          <w:lang w:eastAsia="ru-RU"/>
        </w:rPr>
        <w:t>Щекинский район.</w:t>
      </w:r>
    </w:p>
    <w:p w:rsidR="009F27CB" w:rsidRDefault="009F27CB" w:rsidP="009F27CB">
      <w:pPr>
        <w:shd w:val="clear" w:color="auto" w:fill="FFFFFF"/>
        <w:spacing w:line="360" w:lineRule="auto"/>
        <w:ind w:firstLine="701"/>
        <w:jc w:val="both"/>
        <w:rPr>
          <w:rFonts w:ascii="PT Astra Serif" w:eastAsia="Calibri" w:hAnsi="PT Astra Serif"/>
          <w:sz w:val="28"/>
          <w:szCs w:val="24"/>
          <w:lang w:eastAsia="ru-RU"/>
        </w:rPr>
      </w:pPr>
      <w:r>
        <w:rPr>
          <w:rFonts w:ascii="PT Astra Serif" w:eastAsia="Calibri" w:hAnsi="PT Astra Serif"/>
          <w:sz w:val="28"/>
          <w:szCs w:val="24"/>
          <w:lang w:eastAsia="ru-RU"/>
        </w:rPr>
        <w:t>4. </w:t>
      </w:r>
      <w:r w:rsidRPr="009F27CB">
        <w:rPr>
          <w:rFonts w:ascii="PT Astra Serif" w:eastAsia="Calibri" w:hAnsi="PT Astra Serif"/>
          <w:sz w:val="28"/>
          <w:szCs w:val="24"/>
          <w:lang w:eastAsia="ru-RU"/>
        </w:rPr>
        <w:t>Постановление вступает в силу со дня официального обнародования.</w:t>
      </w:r>
    </w:p>
    <w:p w:rsidR="00876962" w:rsidRDefault="00876962" w:rsidP="00EB7D66">
      <w:pPr>
        <w:shd w:val="clear" w:color="auto" w:fill="FFFFFF"/>
        <w:spacing w:line="360" w:lineRule="auto"/>
        <w:ind w:firstLine="701"/>
        <w:jc w:val="both"/>
        <w:rPr>
          <w:rFonts w:ascii="PT Astra Serif" w:eastAsia="Calibri" w:hAnsi="PT Astra Serif"/>
          <w:sz w:val="28"/>
          <w:szCs w:val="24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28"/>
      </w:tblGrid>
      <w:tr w:rsidR="00876962" w:rsidTr="00876962">
        <w:tc>
          <w:tcPr>
            <w:tcW w:w="4728" w:type="dxa"/>
          </w:tcPr>
          <w:p w:rsidR="00876962" w:rsidRPr="00876962" w:rsidRDefault="00876962" w:rsidP="007E48E8">
            <w:pPr>
              <w:jc w:val="center"/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</w:pPr>
            <w:r w:rsidRPr="00876962"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  <w:t>Глава администрации</w:t>
            </w:r>
          </w:p>
          <w:p w:rsidR="00876962" w:rsidRPr="00876962" w:rsidRDefault="00876962" w:rsidP="007E48E8">
            <w:pPr>
              <w:jc w:val="center"/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</w:pPr>
            <w:r w:rsidRPr="00876962"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  <w:t>муниципального образования</w:t>
            </w:r>
          </w:p>
          <w:p w:rsidR="00876962" w:rsidRDefault="00876962" w:rsidP="007E48E8">
            <w:pPr>
              <w:jc w:val="center"/>
              <w:rPr>
                <w:rFonts w:ascii="PT Astra Serif" w:eastAsia="Calibri" w:hAnsi="PT Astra Serif"/>
                <w:sz w:val="28"/>
                <w:szCs w:val="24"/>
                <w:lang w:eastAsia="ru-RU"/>
              </w:rPr>
            </w:pPr>
            <w:r w:rsidRPr="00876962"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  <w:t>Щекинский район</w:t>
            </w:r>
          </w:p>
        </w:tc>
        <w:tc>
          <w:tcPr>
            <w:tcW w:w="4729" w:type="dxa"/>
          </w:tcPr>
          <w:p w:rsidR="00876962" w:rsidRDefault="00876962" w:rsidP="007E48E8">
            <w:pPr>
              <w:jc w:val="both"/>
              <w:rPr>
                <w:rFonts w:ascii="PT Astra Serif" w:eastAsia="Calibri" w:hAnsi="PT Astra Serif"/>
                <w:sz w:val="28"/>
                <w:szCs w:val="24"/>
                <w:lang w:eastAsia="ru-RU"/>
              </w:rPr>
            </w:pPr>
          </w:p>
          <w:p w:rsidR="00876962" w:rsidRDefault="00876962" w:rsidP="007E48E8">
            <w:pPr>
              <w:jc w:val="both"/>
              <w:rPr>
                <w:rFonts w:ascii="PT Astra Serif" w:eastAsia="Calibri" w:hAnsi="PT Astra Serif"/>
                <w:sz w:val="28"/>
                <w:szCs w:val="24"/>
                <w:lang w:eastAsia="ru-RU"/>
              </w:rPr>
            </w:pPr>
          </w:p>
          <w:p w:rsidR="00876962" w:rsidRPr="00876962" w:rsidRDefault="00876962" w:rsidP="007E48E8">
            <w:pPr>
              <w:jc w:val="right"/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</w:pPr>
            <w:r w:rsidRPr="00876962">
              <w:rPr>
                <w:rFonts w:ascii="PT Astra Serif" w:eastAsia="Calibri" w:hAnsi="PT Astra Serif"/>
                <w:b/>
                <w:sz w:val="28"/>
                <w:szCs w:val="24"/>
                <w:lang w:eastAsia="ru-RU"/>
              </w:rPr>
              <w:t>А.С. Гамбург</w:t>
            </w:r>
          </w:p>
        </w:tc>
      </w:tr>
    </w:tbl>
    <w:p w:rsidR="00964ABB" w:rsidRPr="0096490A" w:rsidRDefault="00BF2760" w:rsidP="00876962">
      <w:pPr>
        <w:shd w:val="clear" w:color="auto" w:fill="FFFFFF"/>
        <w:spacing w:line="360" w:lineRule="auto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841806" wp14:editId="159A92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3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00FD5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I5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IyyOS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sz w:val="28"/>
          <w:szCs w:val="28"/>
        </w:rPr>
      </w:pPr>
    </w:p>
    <w:p w:rsidR="00EB7D66" w:rsidRDefault="00EB7D66" w:rsidP="003260B0">
      <w:pPr>
        <w:widowControl w:val="0"/>
        <w:tabs>
          <w:tab w:val="left" w:pos="2340"/>
        </w:tabs>
        <w:spacing w:line="36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437A6" w:rsidRPr="003260B0" w:rsidRDefault="003260B0" w:rsidP="003260B0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>
        <w:rPr>
          <w:rFonts w:ascii="PT Astra Serif" w:hAnsi="PT Astra Serif"/>
          <w:color w:val="FFFFFF" w:themeColor="background1"/>
          <w:sz w:val="28"/>
          <w:szCs w:val="28"/>
        </w:rPr>
        <w:lastRenderedPageBreak/>
        <w:t>Согл</w:t>
      </w:r>
    </w:p>
    <w:p w:rsidR="004437A6" w:rsidRDefault="004437A6">
      <w:pPr>
        <w:widowControl w:val="0"/>
        <w:rPr>
          <w:rFonts w:ascii="PT Astra Serif" w:hAnsi="PT Astra Serif"/>
        </w:rPr>
      </w:pPr>
    </w:p>
    <w:p w:rsidR="004437A6" w:rsidRDefault="004437A6">
      <w:pPr>
        <w:widowControl w:val="0"/>
        <w:rPr>
          <w:rFonts w:ascii="PT Astra Serif" w:hAnsi="PT Astra Serif"/>
        </w:rPr>
      </w:pPr>
    </w:p>
    <w:p w:rsidR="004437A6" w:rsidRDefault="004437A6">
      <w:pPr>
        <w:widowControl w:val="0"/>
        <w:rPr>
          <w:rFonts w:ascii="PT Astra Serif" w:hAnsi="PT Astra Serif"/>
        </w:rPr>
      </w:pPr>
    </w:p>
    <w:p w:rsidR="004437A6" w:rsidRDefault="004437A6">
      <w:pPr>
        <w:widowControl w:val="0"/>
        <w:rPr>
          <w:rFonts w:ascii="PT Astra Serif" w:hAnsi="PT Astra Serif"/>
        </w:rPr>
      </w:pPr>
    </w:p>
    <w:p w:rsidR="004437A6" w:rsidRDefault="004437A6">
      <w:pPr>
        <w:widowControl w:val="0"/>
        <w:rPr>
          <w:rFonts w:ascii="PT Astra Serif" w:hAnsi="PT Astra Serif"/>
        </w:rPr>
      </w:pPr>
    </w:p>
    <w:p w:rsidR="00964ABB" w:rsidRDefault="00964ABB">
      <w:pPr>
        <w:widowControl w:val="0"/>
        <w:rPr>
          <w:rFonts w:ascii="PT Astra Serif" w:hAnsi="PT Astra Serif"/>
        </w:rPr>
      </w:pPr>
    </w:p>
    <w:p w:rsidR="00964ABB" w:rsidRPr="00BF2760" w:rsidRDefault="001C5228">
      <w:pPr>
        <w:widowControl w:val="0"/>
        <w:rPr>
          <w:rFonts w:ascii="PT Astra Serif" w:hAnsi="PT Astra Serif"/>
          <w:i/>
          <w:sz w:val="24"/>
          <w:szCs w:val="24"/>
        </w:rPr>
      </w:pPr>
      <w:r w:rsidRPr="00BF2760">
        <w:rPr>
          <w:rFonts w:ascii="PT Astra Serif" w:hAnsi="PT Astra Serif"/>
          <w:sz w:val="24"/>
          <w:szCs w:val="24"/>
        </w:rPr>
        <w:t>Исп. Трушкова Елена Михайловна,</w:t>
      </w:r>
    </w:p>
    <w:p w:rsidR="00964ABB" w:rsidRPr="00BF2760" w:rsidRDefault="001C5228">
      <w:pPr>
        <w:widowControl w:val="0"/>
        <w:tabs>
          <w:tab w:val="left" w:pos="851"/>
        </w:tabs>
        <w:rPr>
          <w:rFonts w:ascii="PT Astra Serif" w:hAnsi="PT Astra Serif"/>
          <w:sz w:val="24"/>
          <w:szCs w:val="24"/>
        </w:rPr>
      </w:pPr>
      <w:r w:rsidRPr="00BF2760">
        <w:rPr>
          <w:rFonts w:ascii="PT Astra Serif" w:hAnsi="PT Astra Serif"/>
          <w:sz w:val="24"/>
          <w:szCs w:val="24"/>
        </w:rPr>
        <w:t>тел. 8 (48751) 5-22-76</w:t>
      </w:r>
    </w:p>
    <w:p w:rsidR="00964ABB" w:rsidRDefault="00964ABB">
      <w:pPr>
        <w:widowControl w:val="0"/>
        <w:tabs>
          <w:tab w:val="left" w:pos="851"/>
        </w:tabs>
        <w:rPr>
          <w:rFonts w:ascii="PT Astra Serif" w:hAnsi="PT Astra Serif"/>
        </w:rPr>
      </w:pPr>
    </w:p>
    <w:p w:rsidR="00DF3673" w:rsidRDefault="00EB7D66" w:rsidP="00EB7D66">
      <w:pPr>
        <w:jc w:val="both"/>
        <w:rPr>
          <w:rFonts w:ascii="PT Astra Serif" w:hAnsi="PT Astra Serif"/>
          <w:sz w:val="24"/>
          <w:szCs w:val="24"/>
        </w:rPr>
        <w:sectPr w:rsidR="00DF3673" w:rsidSect="004437A6">
          <w:headerReference w:type="even" r:id="rId12"/>
          <w:headerReference w:type="default" r:id="rId13"/>
          <w:pgSz w:w="11906" w:h="16838"/>
          <w:pgMar w:top="1304" w:right="964" w:bottom="1134" w:left="1871" w:header="709" w:footer="709" w:gutter="0"/>
          <w:cols w:space="708"/>
          <w:titlePg/>
          <w:docGrid w:linePitch="360"/>
        </w:sectPr>
      </w:pPr>
      <w:r w:rsidRPr="00EB7D66">
        <w:rPr>
          <w:rFonts w:ascii="PT Astra Serif" w:hAnsi="PT Astra Serif"/>
          <w:sz w:val="24"/>
          <w:szCs w:val="24"/>
        </w:rPr>
        <w:t>Об утвержден</w:t>
      </w:r>
      <w:r w:rsidR="00F956FB">
        <w:rPr>
          <w:rFonts w:ascii="PT Astra Serif" w:hAnsi="PT Astra Serif"/>
          <w:sz w:val="24"/>
          <w:szCs w:val="24"/>
        </w:rPr>
        <w:t>ии п</w:t>
      </w:r>
      <w:r>
        <w:rPr>
          <w:rFonts w:ascii="PT Astra Serif" w:hAnsi="PT Astra Serif"/>
          <w:sz w:val="24"/>
          <w:szCs w:val="24"/>
        </w:rPr>
        <w:t xml:space="preserve">орядка установления причин </w:t>
      </w:r>
      <w:r w:rsidRPr="00EB7D66">
        <w:rPr>
          <w:rFonts w:ascii="PT Astra Serif" w:hAnsi="PT Astra Serif"/>
          <w:sz w:val="24"/>
          <w:szCs w:val="24"/>
        </w:rPr>
        <w:t>нарушения законо</w:t>
      </w:r>
      <w:r>
        <w:rPr>
          <w:rFonts w:ascii="PT Astra Serif" w:hAnsi="PT Astra Serif"/>
          <w:sz w:val="24"/>
          <w:szCs w:val="24"/>
        </w:rPr>
        <w:t xml:space="preserve">дательства о градостроительной </w:t>
      </w:r>
      <w:r w:rsidRPr="00EB7D66">
        <w:rPr>
          <w:rFonts w:ascii="PT Astra Serif" w:hAnsi="PT Astra Serif"/>
          <w:sz w:val="24"/>
          <w:szCs w:val="24"/>
        </w:rPr>
        <w:t>деятельности на террито</w:t>
      </w:r>
      <w:r>
        <w:rPr>
          <w:rFonts w:ascii="PT Astra Serif" w:hAnsi="PT Astra Serif"/>
          <w:sz w:val="24"/>
          <w:szCs w:val="24"/>
        </w:rPr>
        <w:t xml:space="preserve">рии муниципального образования </w:t>
      </w:r>
      <w:r w:rsidR="009F27CB">
        <w:rPr>
          <w:rFonts w:ascii="PT Astra Serif" w:hAnsi="PT Astra Serif"/>
          <w:sz w:val="24"/>
          <w:szCs w:val="24"/>
        </w:rPr>
        <w:t>Щекинский </w:t>
      </w:r>
      <w:r w:rsidRPr="00EB7D66">
        <w:rPr>
          <w:rFonts w:ascii="PT Astra Serif" w:hAnsi="PT Astra Serif"/>
          <w:sz w:val="24"/>
          <w:szCs w:val="24"/>
        </w:rPr>
        <w:t>район</w:t>
      </w:r>
      <w:r w:rsidR="004437A6">
        <w:rPr>
          <w:rFonts w:ascii="PT Astra Serif" w:hAnsi="PT Astra Serif"/>
          <w:sz w:val="24"/>
          <w:szCs w:val="24"/>
        </w:rPr>
        <w:t>.</w:t>
      </w:r>
      <w:r w:rsidRPr="00EB7D66">
        <w:rPr>
          <w:rFonts w:ascii="PT Astra Serif" w:hAnsi="PT Astra Serif"/>
          <w:sz w:val="24"/>
          <w:szCs w:val="24"/>
        </w:rPr>
        <w:t xml:space="preserve"> </w:t>
      </w:r>
    </w:p>
    <w:p w:rsidR="00DF3673" w:rsidRDefault="00DF3673" w:rsidP="00EB7D66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86"/>
        <w:gridCol w:w="4870"/>
      </w:tblGrid>
      <w:tr w:rsidR="00EB7D66" w:rsidRPr="00BD192E" w:rsidTr="00EB7D66">
        <w:trPr>
          <w:trHeight w:val="1084"/>
        </w:trPr>
        <w:tc>
          <w:tcPr>
            <w:tcW w:w="4486" w:type="dxa"/>
          </w:tcPr>
          <w:p w:rsidR="00EB7D66" w:rsidRPr="00BD192E" w:rsidRDefault="00EB7D66" w:rsidP="00EB7D66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4870" w:type="dxa"/>
          </w:tcPr>
          <w:p w:rsidR="00EB7D66" w:rsidRDefault="00EB7D66" w:rsidP="00EB7D66">
            <w:pPr>
              <w:jc w:val="center"/>
              <w:rPr>
                <w:rFonts w:ascii="PT Astra Serif" w:hAnsi="PT Astra Serif"/>
                <w:sz w:val="28"/>
              </w:rPr>
            </w:pPr>
            <w:r w:rsidRPr="00BD192E">
              <w:rPr>
                <w:rFonts w:ascii="PT Astra Serif" w:hAnsi="PT Astra Serif"/>
                <w:sz w:val="28"/>
              </w:rPr>
              <w:t>Приложение</w:t>
            </w:r>
            <w:r>
              <w:rPr>
                <w:rFonts w:ascii="PT Astra Serif" w:hAnsi="PT Astra Serif"/>
                <w:sz w:val="28"/>
              </w:rPr>
              <w:t xml:space="preserve"> № 1</w:t>
            </w:r>
            <w:r w:rsidRPr="00BD192E">
              <w:rPr>
                <w:rFonts w:ascii="PT Astra Serif" w:hAnsi="PT Astra Serif"/>
                <w:sz w:val="28"/>
              </w:rPr>
              <w:br/>
              <w:t xml:space="preserve">к </w:t>
            </w:r>
            <w:r>
              <w:rPr>
                <w:rFonts w:ascii="PT Astra Serif" w:hAnsi="PT Astra Serif"/>
                <w:sz w:val="28"/>
              </w:rPr>
              <w:t>постановлению администрации муниципального образования Щекинский район</w:t>
            </w:r>
          </w:p>
          <w:p w:rsidR="00EB7D66" w:rsidRPr="00BD192E" w:rsidRDefault="00EB7D66" w:rsidP="00EB7D66">
            <w:pPr>
              <w:jc w:val="center"/>
              <w:rPr>
                <w:rFonts w:ascii="PT Astra Serif" w:hAnsi="PT Astra Serif"/>
                <w:sz w:val="28"/>
              </w:rPr>
            </w:pPr>
            <w:r w:rsidRPr="00BD192E">
              <w:rPr>
                <w:rFonts w:ascii="PT Astra Serif" w:hAnsi="PT Astra Serif"/>
                <w:sz w:val="28"/>
              </w:rPr>
              <w:t xml:space="preserve"> от</w:t>
            </w:r>
            <w:r w:rsidRPr="00331B29"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__________</w:t>
            </w:r>
            <w:r w:rsidR="00807FF6">
              <w:rPr>
                <w:rFonts w:ascii="PT Astra Serif" w:hAnsi="PT Astra Serif"/>
                <w:sz w:val="28"/>
              </w:rPr>
              <w:t>_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Pr="00BD192E"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___________</w:t>
            </w:r>
          </w:p>
        </w:tc>
      </w:tr>
    </w:tbl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Default="0096490A" w:rsidP="00B15D72">
      <w:pPr>
        <w:jc w:val="both"/>
        <w:rPr>
          <w:rFonts w:ascii="PT Astra Serif" w:hAnsi="PT Astra Serif"/>
          <w:sz w:val="24"/>
          <w:szCs w:val="24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ПОРЯДОК</w:t>
      </w:r>
    </w:p>
    <w:p w:rsidR="00807FF6" w:rsidRDefault="0096490A" w:rsidP="00807FF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установления причин нарушения законодательства о градостроительной деятельности на территории </w:t>
      </w:r>
      <w:r w:rsidR="00807FF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</w:p>
    <w:p w:rsidR="0096490A" w:rsidRPr="00807FF6" w:rsidRDefault="00807FF6" w:rsidP="00807FF6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Щекинский район </w:t>
      </w:r>
    </w:p>
    <w:p w:rsidR="0096490A" w:rsidRPr="0096490A" w:rsidRDefault="0096490A" w:rsidP="0096490A">
      <w:pPr>
        <w:widowControl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807FF6" w:rsidRDefault="00807FF6" w:rsidP="00807FF6">
      <w:pPr>
        <w:widowControl w:val="0"/>
        <w:autoSpaceDE w:val="0"/>
        <w:autoSpaceDN w:val="0"/>
        <w:outlineLvl w:val="1"/>
        <w:rPr>
          <w:sz w:val="28"/>
          <w:szCs w:val="28"/>
          <w:lang w:eastAsia="ru-RU"/>
        </w:rPr>
      </w:pPr>
    </w:p>
    <w:p w:rsidR="00EB7D66" w:rsidRDefault="00EB7D66" w:rsidP="0096490A">
      <w:pPr>
        <w:widowControl w:val="0"/>
        <w:autoSpaceDE w:val="0"/>
        <w:autoSpaceDN w:val="0"/>
        <w:ind w:firstLine="540"/>
        <w:jc w:val="center"/>
        <w:outlineLvl w:val="1"/>
        <w:rPr>
          <w:sz w:val="28"/>
          <w:szCs w:val="28"/>
          <w:lang w:eastAsia="ru-RU"/>
        </w:rPr>
      </w:pPr>
    </w:p>
    <w:p w:rsidR="0096490A" w:rsidRDefault="00760501" w:rsidP="009505FE">
      <w:pPr>
        <w:widowControl w:val="0"/>
        <w:autoSpaceDE w:val="0"/>
        <w:autoSpaceDN w:val="0"/>
        <w:ind w:firstLine="54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9505FE">
        <w:rPr>
          <w:rFonts w:ascii="PT Astra Serif" w:hAnsi="PT Astra Serif"/>
          <w:sz w:val="28"/>
          <w:szCs w:val="28"/>
          <w:lang w:eastAsia="ru-RU"/>
        </w:rPr>
        <w:t>. Общие положения</w:t>
      </w:r>
    </w:p>
    <w:p w:rsidR="009505FE" w:rsidRPr="00807FF6" w:rsidRDefault="009505FE" w:rsidP="009505FE">
      <w:pPr>
        <w:widowControl w:val="0"/>
        <w:autoSpaceDE w:val="0"/>
        <w:autoSpaceDN w:val="0"/>
        <w:ind w:firstLine="54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P41"/>
      <w:bookmarkEnd w:id="1"/>
      <w:r w:rsidRPr="00807FF6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807FF6">
        <w:rPr>
          <w:rFonts w:ascii="PT Astra Serif" w:hAnsi="PT Astra Serif"/>
          <w:sz w:val="28"/>
          <w:szCs w:val="28"/>
          <w:lang w:eastAsia="ru-RU"/>
        </w:rPr>
        <w:t>П</w:t>
      </w:r>
      <w:r w:rsidR="00807FF6" w:rsidRPr="00807FF6">
        <w:rPr>
          <w:rFonts w:ascii="PT Astra Serif" w:hAnsi="PT Astra Serif"/>
          <w:sz w:val="28"/>
          <w:szCs w:val="28"/>
          <w:lang w:eastAsia="ru-RU"/>
        </w:rPr>
        <w:t xml:space="preserve">орядок установления причин нарушения законодательства о градостроительной деятельности на территории муниципального образования Щекинский район </w:t>
      </w:r>
      <w:r w:rsidR="00807FF6">
        <w:rPr>
          <w:rFonts w:ascii="PT Astra Serif" w:hAnsi="PT Astra Serif"/>
          <w:sz w:val="28"/>
          <w:szCs w:val="28"/>
          <w:lang w:eastAsia="ru-RU"/>
        </w:rPr>
        <w:t>(далее - Порядок)</w:t>
      </w:r>
      <w:r w:rsidR="00807FF6" w:rsidRPr="00807FF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разработан в соответствии с </w:t>
      </w:r>
      <w:hyperlink r:id="rId14" w:history="1">
        <w:r w:rsidRPr="00807FF6">
          <w:rPr>
            <w:rFonts w:ascii="PT Astra Serif" w:hAnsi="PT Astra Serif"/>
            <w:sz w:val="28"/>
            <w:szCs w:val="28"/>
            <w:lang w:eastAsia="ru-RU"/>
          </w:rPr>
          <w:t>частью 4 статьи 62</w:t>
        </w:r>
      </w:hyperlink>
      <w:r w:rsidRPr="00807FF6">
        <w:rPr>
          <w:rFonts w:ascii="PT Astra Serif" w:hAnsi="PT Astra Serif"/>
          <w:sz w:val="28"/>
          <w:szCs w:val="28"/>
          <w:lang w:eastAsia="ru-RU"/>
        </w:rPr>
        <w:t xml:space="preserve"> Градостроительного кодекса Российской Федерации и определяет порядок установления причин нарушения законодательства о градостроительной деятельности (далее - установление причин) на территории </w:t>
      </w:r>
      <w:r w:rsidR="00807FF6" w:rsidRPr="00807FF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</w:t>
      </w:r>
      <w:hyperlink r:id="rId15" w:history="1">
        <w:r w:rsidRPr="00807FF6">
          <w:rPr>
            <w:rFonts w:ascii="PT Astra Serif" w:hAnsi="PT Astra Serif"/>
            <w:sz w:val="28"/>
            <w:szCs w:val="28"/>
            <w:lang w:eastAsia="ru-RU"/>
          </w:rPr>
          <w:t>частях 2</w:t>
        </w:r>
      </w:hyperlink>
      <w:r w:rsidRPr="00807FF6">
        <w:rPr>
          <w:rFonts w:ascii="PT Astra Serif" w:hAnsi="PT Astra Serif"/>
          <w:sz w:val="28"/>
          <w:szCs w:val="28"/>
          <w:lang w:eastAsia="ru-RU"/>
        </w:rPr>
        <w:t xml:space="preserve"> и </w:t>
      </w:r>
      <w:hyperlink r:id="rId16" w:history="1">
        <w:r w:rsidRPr="00807FF6">
          <w:rPr>
            <w:rFonts w:ascii="PT Astra Serif" w:hAnsi="PT Astra Serif"/>
            <w:sz w:val="28"/>
            <w:szCs w:val="28"/>
            <w:lang w:eastAsia="ru-RU"/>
          </w:rPr>
          <w:t>3 статьи 62</w:t>
        </w:r>
      </w:hyperlink>
      <w:r w:rsidRPr="00807FF6">
        <w:rPr>
          <w:rFonts w:ascii="PT Astra Serif" w:hAnsi="PT Astra Serif"/>
          <w:sz w:val="28"/>
          <w:szCs w:val="28"/>
          <w:lang w:eastAsia="ru-RU"/>
        </w:rPr>
        <w:t xml:space="preserve">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 юридических лиц не причиняется.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Установление причин нарушения законодательства о градостроительной деятельности в случаях, указанных в </w:t>
      </w:r>
      <w:hyperlink w:anchor="P41" w:history="1">
        <w:r w:rsidR="0096490A" w:rsidRPr="00807FF6">
          <w:rPr>
            <w:rFonts w:ascii="PT Astra Serif" w:hAnsi="PT Astra Serif"/>
            <w:sz w:val="28"/>
            <w:szCs w:val="28"/>
            <w:lang w:eastAsia="ru-RU"/>
          </w:rPr>
          <w:t>пункте 1.1</w:t>
        </w:r>
      </w:hyperlink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 настоящего Порядка, обнаруженного при строительстве, реконструкции, капитальном ремонте объектов строительства, эксплуатации зданий, сооружений, проводится независимо от источников финансирования строительства, форм собственности и ведомст</w:t>
      </w:r>
      <w:r>
        <w:rPr>
          <w:rFonts w:ascii="PT Astra Serif" w:hAnsi="PT Astra Serif"/>
          <w:sz w:val="28"/>
          <w:szCs w:val="28"/>
          <w:lang w:eastAsia="ru-RU"/>
        </w:rPr>
        <w:t>венной принадлежности объектов.</w:t>
      </w:r>
    </w:p>
    <w:p w:rsidR="0096490A" w:rsidRDefault="00760501" w:rsidP="009505FE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9505FE">
        <w:rPr>
          <w:rFonts w:ascii="PT Astra Serif" w:hAnsi="PT Astra Serif"/>
          <w:sz w:val="28"/>
          <w:szCs w:val="28"/>
          <w:lang w:eastAsia="ru-RU"/>
        </w:rPr>
        <w:t>. Порядок установления причин</w:t>
      </w:r>
    </w:p>
    <w:p w:rsidR="009505FE" w:rsidRPr="00807FF6" w:rsidRDefault="009505FE" w:rsidP="009505FE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2.1.</w:t>
      </w:r>
      <w:r w:rsidR="00807FF6">
        <w:rPr>
          <w:rFonts w:ascii="PT Astra Serif" w:hAnsi="PT Astra Serif"/>
          <w:sz w:val="28"/>
          <w:szCs w:val="28"/>
          <w:lang w:eastAsia="ru-RU"/>
        </w:rPr>
        <w:t> 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Установление причин нарушения законодательства о градостроительной деятельности осуществляется технической комиссией по установлению причин нарушения законодательства о градостроительной деятельности на территории </w:t>
      </w:r>
      <w:r w:rsidR="00807FF6" w:rsidRPr="00807FF6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, образуемой постановлением администрации </w:t>
      </w:r>
      <w:r w:rsidR="00807FF6" w:rsidRPr="00807FF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807FF6">
        <w:rPr>
          <w:rFonts w:ascii="PT Astra Serif" w:hAnsi="PT Astra Serif"/>
          <w:sz w:val="28"/>
          <w:szCs w:val="28"/>
          <w:lang w:eastAsia="ru-RU"/>
        </w:rPr>
        <w:t>(далее - техническая комиссия, Администрация).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P47"/>
      <w:bookmarkEnd w:id="2"/>
      <w:r>
        <w:rPr>
          <w:rFonts w:ascii="PT Astra Serif" w:hAnsi="PT Astra Serif"/>
          <w:sz w:val="28"/>
          <w:szCs w:val="28"/>
          <w:lang w:eastAsia="ru-RU"/>
        </w:rPr>
        <w:t>2.2. 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Основанием для рассмотрения Администрацией вопроса об образовании технической комиссии являются: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3" w:name="P48"/>
      <w:bookmarkEnd w:id="3"/>
      <w:r>
        <w:rPr>
          <w:rFonts w:ascii="PT Astra Serif" w:hAnsi="PT Astra Serif"/>
          <w:sz w:val="28"/>
          <w:szCs w:val="28"/>
          <w:lang w:eastAsia="ru-RU"/>
        </w:rPr>
        <w:t>а)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заявление физического и (или) юридического лица либо их представителей о причинении вреда;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б)</w:t>
      </w:r>
      <w:r w:rsidR="00807FF6">
        <w:rPr>
          <w:rFonts w:ascii="PT Astra Serif" w:hAnsi="PT Astra Serif"/>
          <w:sz w:val="28"/>
          <w:szCs w:val="28"/>
          <w:lang w:eastAsia="ru-RU"/>
        </w:rPr>
        <w:t> </w:t>
      </w:r>
      <w:r w:rsidRPr="00807FF6">
        <w:rPr>
          <w:rFonts w:ascii="PT Astra Serif" w:hAnsi="PT Astra Serif"/>
          <w:sz w:val="28"/>
          <w:szCs w:val="28"/>
          <w:lang w:eastAsia="ru-RU"/>
        </w:rPr>
        <w:t>извещение лица, осуществляющего строительство объекта, эксплуатацию здания, сооружения, о возникновении аварийной ситуации при строительстве, реконструкции, капитальном ремонте объекта, эксплуатации здания, сооружения, повлекшей за собой причинение вреда;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4" w:name="P50"/>
      <w:bookmarkEnd w:id="4"/>
      <w:r w:rsidRPr="00807FF6">
        <w:rPr>
          <w:rFonts w:ascii="PT Astra Serif" w:hAnsi="PT Astra Serif"/>
          <w:sz w:val="28"/>
          <w:szCs w:val="28"/>
          <w:lang w:eastAsia="ru-RU"/>
        </w:rPr>
        <w:t>в)</w:t>
      </w:r>
      <w:r w:rsidR="00807FF6">
        <w:rPr>
          <w:rFonts w:ascii="PT Astra Serif" w:hAnsi="PT Astra Serif"/>
          <w:sz w:val="28"/>
          <w:szCs w:val="28"/>
          <w:lang w:eastAsia="ru-RU"/>
        </w:rPr>
        <w:t> </w:t>
      </w:r>
      <w:r w:rsidRPr="00807FF6">
        <w:rPr>
          <w:rFonts w:ascii="PT Astra Serif" w:hAnsi="PT Astra Serif"/>
          <w:sz w:val="28"/>
          <w:szCs w:val="28"/>
          <w:lang w:eastAsia="ru-RU"/>
        </w:rPr>
        <w:t>документы государственных органов и (или) органов местного самоуправления</w:t>
      </w:r>
      <w:r w:rsidR="00807FF6">
        <w:rPr>
          <w:rFonts w:ascii="PT Astra Serif" w:hAnsi="PT Astra Serif"/>
          <w:sz w:val="28"/>
          <w:szCs w:val="28"/>
          <w:lang w:eastAsia="ru-RU"/>
        </w:rPr>
        <w:t xml:space="preserve"> поселений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07FF6">
        <w:rPr>
          <w:rFonts w:ascii="PT Astra Serif" w:hAnsi="PT Astra Serif"/>
          <w:sz w:val="28"/>
          <w:szCs w:val="28"/>
          <w:lang w:eastAsia="ru-RU"/>
        </w:rPr>
        <w:t>Щекинского района</w:t>
      </w:r>
      <w:r w:rsidRPr="00807FF6">
        <w:rPr>
          <w:rFonts w:ascii="PT Astra Serif" w:hAnsi="PT Astra Serif"/>
          <w:sz w:val="28"/>
          <w:szCs w:val="28"/>
          <w:lang w:eastAsia="ru-RU"/>
        </w:rPr>
        <w:t>, содержащие сведения о нарушении законодательства о градостроительной деятельности, повлекшем за собой причинение вреда;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г) 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2.3.</w:t>
      </w:r>
      <w:r w:rsidR="00807FF6">
        <w:rPr>
          <w:rFonts w:ascii="PT Astra Serif" w:hAnsi="PT Astra Serif"/>
          <w:sz w:val="28"/>
          <w:szCs w:val="28"/>
          <w:lang w:eastAsia="ru-RU"/>
        </w:rPr>
        <w:t> 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Администрация проводит проверку информации, полученной в соответствии с </w:t>
      </w:r>
      <w:hyperlink w:anchor="P47" w:history="1">
        <w:r w:rsidRPr="00807FF6">
          <w:rPr>
            <w:rFonts w:ascii="PT Astra Serif" w:hAnsi="PT Astra Serif"/>
            <w:sz w:val="28"/>
            <w:szCs w:val="28"/>
            <w:lang w:eastAsia="ru-RU"/>
          </w:rPr>
          <w:t>пунктом 2.2</w:t>
        </w:r>
      </w:hyperlink>
      <w:r w:rsidRPr="00807FF6">
        <w:rPr>
          <w:rFonts w:ascii="PT Astra Serif" w:hAnsi="PT Astra Serif"/>
          <w:sz w:val="28"/>
          <w:szCs w:val="28"/>
          <w:lang w:eastAsia="ru-RU"/>
        </w:rPr>
        <w:t xml:space="preserve"> настоящего Порядка, и не позднее 10 дней со дня поступления информации о причинении вреда принимает решение об образовании технической комиссии или об отказе в ее образовании.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Состав технической комиссии определяется Администрацией, исходя из обстоятельств нарушения законодательства о градостроительной деятельности.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2.4. 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Отказ в образовании технической комиссии допускается в следующих случаях: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отсутствия выполнения работ по строительству, реконструкции, капитальному ремонту объекта капитального строительства;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отсутствия вреда, причиненного физическому и (или) юридическому лицу;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если вред причинен в отношении объектов и в размере, не предусмотренных </w:t>
      </w:r>
      <w:hyperlink w:anchor="P41" w:history="1">
        <w:r w:rsidR="0096490A" w:rsidRPr="00807FF6">
          <w:rPr>
            <w:rFonts w:ascii="PT Astra Serif" w:hAnsi="PT Astra Serif"/>
            <w:sz w:val="28"/>
            <w:szCs w:val="28"/>
            <w:lang w:eastAsia="ru-RU"/>
          </w:rPr>
          <w:t>пунктом 1.1</w:t>
        </w:r>
      </w:hyperlink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 настоящего Порядка.</w:t>
      </w:r>
    </w:p>
    <w:p w:rsidR="0096490A" w:rsidRPr="00807FF6" w:rsidRDefault="00807FF6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2.5. 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Копия решения Администрации об отказе в образовании технической комиссии в течение 10 дней после его принятия направляется лицу (органу), указанному в </w:t>
      </w:r>
      <w:hyperlink w:anchor="P48" w:history="1">
        <w:r w:rsidR="0096490A" w:rsidRPr="00807FF6">
          <w:rPr>
            <w:rFonts w:ascii="PT Astra Serif" w:hAnsi="PT Astra Serif"/>
            <w:sz w:val="28"/>
            <w:szCs w:val="28"/>
            <w:lang w:eastAsia="ru-RU"/>
          </w:rPr>
          <w:t xml:space="preserve">подпунктах </w:t>
        </w:r>
        <w:r>
          <w:rPr>
            <w:rFonts w:ascii="PT Astra Serif" w:hAnsi="PT Astra Serif"/>
            <w:sz w:val="28"/>
            <w:szCs w:val="28"/>
            <w:lang w:eastAsia="ru-RU"/>
          </w:rPr>
          <w:t>«</w:t>
        </w:r>
        <w:r w:rsidR="0096490A" w:rsidRPr="00807FF6">
          <w:rPr>
            <w:rFonts w:ascii="PT Astra Serif" w:hAnsi="PT Astra Serif"/>
            <w:sz w:val="28"/>
            <w:szCs w:val="28"/>
            <w:lang w:eastAsia="ru-RU"/>
          </w:rPr>
          <w:t>а</w:t>
        </w:r>
        <w:r>
          <w:rPr>
            <w:rFonts w:ascii="PT Astra Serif" w:hAnsi="PT Astra Serif"/>
            <w:sz w:val="28"/>
            <w:szCs w:val="28"/>
            <w:lang w:eastAsia="ru-RU"/>
          </w:rPr>
          <w:t>»</w:t>
        </w:r>
      </w:hyperlink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 - </w:t>
      </w:r>
      <w:hyperlink w:anchor="P50" w:history="1">
        <w:r>
          <w:rPr>
            <w:rFonts w:ascii="PT Astra Serif" w:hAnsi="PT Astra Serif"/>
            <w:sz w:val="28"/>
            <w:szCs w:val="28"/>
            <w:lang w:eastAsia="ru-RU"/>
          </w:rPr>
          <w:t>«в»</w:t>
        </w:r>
        <w:r w:rsidR="0096490A" w:rsidRPr="00807FF6">
          <w:rPr>
            <w:rFonts w:ascii="PT Astra Serif" w:hAnsi="PT Astra Serif"/>
            <w:sz w:val="28"/>
            <w:szCs w:val="28"/>
            <w:lang w:eastAsia="ru-RU"/>
          </w:rPr>
          <w:t xml:space="preserve"> пункта 2.2</w:t>
        </w:r>
      </w:hyperlink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 настоящего Порядка.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5" w:name="P59"/>
      <w:bookmarkEnd w:id="5"/>
      <w:r>
        <w:rPr>
          <w:rFonts w:ascii="PT Astra Serif" w:hAnsi="PT Astra Serif"/>
          <w:sz w:val="28"/>
          <w:szCs w:val="28"/>
          <w:lang w:eastAsia="ru-RU"/>
        </w:rPr>
        <w:t>2.6. 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В качестве наблюдателей в работе технической комиссии при установлении причин нарушения законодательства о градостроительной деятельности могут принимать участие заинтересованные лица (застройщик, технический заказчик, лицо, выполняющее инженерные изыскания, лицо, осуществляющее подготовку проектной документации, лицо, осуществляющее строительство,</w:t>
      </w:r>
      <w:r w:rsidR="009F27CB" w:rsidRPr="009F27CB">
        <w:rPr>
          <w:rFonts w:ascii="PT Astra Serif" w:hAnsi="PT Astra Serif"/>
          <w:sz w:val="28"/>
          <w:szCs w:val="28"/>
          <w:lang w:eastAsia="ru-RU"/>
        </w:rPr>
        <w:t xml:space="preserve"> лицо, осуществляющее снос,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 либо их представители; представители специализированной экспертной организации в области проектирования и строительства) и представители граждан и их объединений.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2.6.1. 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ремонту, осуществлением эксплуатации здания, сооружения, а также образцы (пробы) применяемых строительных материалов (конструкций).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6" w:name="P61"/>
      <w:bookmarkEnd w:id="6"/>
      <w:r>
        <w:rPr>
          <w:rFonts w:ascii="PT Astra Serif" w:hAnsi="PT Astra Serif"/>
          <w:sz w:val="28"/>
          <w:szCs w:val="28"/>
          <w:lang w:eastAsia="ru-RU"/>
        </w:rPr>
        <w:t>2.7. 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В целях установления причин нарушения законодательства о градостроительной деятельности, техническая комиссия решает следующие задачи: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устанавливает факт нарушения законодательства о градостроительной деятельности, определяет существо нарушений, а также обстоятельства, их повлекшие; 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правил безопасности, государственных стандартов, других нормативных правовых актов;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б)</w:t>
      </w:r>
      <w:r w:rsidR="009505FE">
        <w:rPr>
          <w:rFonts w:ascii="PT Astra Serif" w:hAnsi="PT Astra Serif"/>
          <w:sz w:val="28"/>
          <w:szCs w:val="28"/>
          <w:lang w:eastAsia="ru-RU"/>
        </w:rPr>
        <w:t> </w:t>
      </w:r>
      <w:r w:rsidRPr="00807FF6">
        <w:rPr>
          <w:rFonts w:ascii="PT Astra Serif" w:hAnsi="PT Astra Serif"/>
          <w:sz w:val="28"/>
          <w:szCs w:val="28"/>
          <w:lang w:eastAsia="ru-RU"/>
        </w:rPr>
        <w:t>устанавливает характер причиненного имущественного вреда и определяет его размер;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устанавливает причинно-следственную связь между нарушением законодательства о градостроительной деятельности и причинением вреда, а также обстоятельства, указывающие на виновность лиц;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определяет необходимые меры по восстановлению благоприятных условий жизнедеятельности человека.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2.8. Для решения задач, указанных в </w:t>
      </w:r>
      <w:hyperlink w:anchor="P61" w:history="1">
        <w:r w:rsidRPr="00807FF6">
          <w:rPr>
            <w:rFonts w:ascii="PT Astra Serif" w:hAnsi="PT Astra Serif"/>
            <w:sz w:val="28"/>
            <w:szCs w:val="28"/>
            <w:lang w:eastAsia="ru-RU"/>
          </w:rPr>
          <w:t>пункте 2.7</w:t>
        </w:r>
      </w:hyperlink>
      <w:r w:rsidRPr="00807FF6">
        <w:rPr>
          <w:rFonts w:ascii="PT Astra Serif" w:hAnsi="PT Astra Serif"/>
          <w:sz w:val="28"/>
          <w:szCs w:val="28"/>
          <w:lang w:eastAsia="ru-RU"/>
        </w:rPr>
        <w:t xml:space="preserve"> настоящего Порядка, техническая комиссия имеет право проводить следующие мероприятия: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осматривать объект, а также имущество физических или юридических лиц, которым причинен вред, в том числе с применением фото-, видеосъемки и оформлять акт осмотра с приложением необходимых документов, включая схемы и чертежи;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запрашивать у заинтересованных лиц материалы инженерных изысканий, проектную документацию, общий и специальные журналы работ, исполнительную документацию, журнал эксплуатации здания, сооружения и иные документы, справки, сведения, письменные объяснения, изучать и оценивать их;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получать документы, справки, сведения, а также разъяснения от физических и (или) юридических лиц, которым причинен вред, иных представителей граждан и их объединений;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организовывать проведение экспертиз, исследований, лабораторных и иных испытаний, а также оценки размера причиненного имущественного вреда.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2.9. Срок установления причин нарушения законодательства о градостроительной деятельности определяется Администрацией при принятии решения об образовании технической комиссии, но не должен превышать двух месяцев с даты  образования технической комиссии.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2.10. 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По результатам работы технической комиссии составляется заключение, содержащее выводы: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 причинах нарушения законодательства о градостроительной деятельности,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б) об обстоятельствах, указывающих на виновность лиц;</w:t>
      </w:r>
    </w:p>
    <w:p w:rsidR="0096490A" w:rsidRDefault="0096490A" w:rsidP="009505F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в) о необходимых мерах по восстановлению благоприятных усло</w:t>
      </w:r>
      <w:r w:rsidR="009505FE">
        <w:rPr>
          <w:rFonts w:ascii="PT Astra Serif" w:hAnsi="PT Astra Serif"/>
          <w:sz w:val="28"/>
          <w:szCs w:val="28"/>
          <w:lang w:eastAsia="ru-RU"/>
        </w:rPr>
        <w:t>вий жизнедеятельности человека.</w:t>
      </w:r>
    </w:p>
    <w:p w:rsidR="009505FE" w:rsidRPr="00807FF6" w:rsidRDefault="009505FE" w:rsidP="009505F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Default="00760501" w:rsidP="009505FE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. Организация де</w:t>
      </w:r>
      <w:r w:rsidR="009505FE">
        <w:rPr>
          <w:rFonts w:ascii="PT Astra Serif" w:hAnsi="PT Astra Serif"/>
          <w:sz w:val="28"/>
          <w:szCs w:val="28"/>
          <w:lang w:eastAsia="ru-RU"/>
        </w:rPr>
        <w:t>ятельности технической комиссии</w:t>
      </w:r>
    </w:p>
    <w:p w:rsidR="009505FE" w:rsidRPr="009505FE" w:rsidRDefault="009505FE" w:rsidP="009505FE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3.1. В состав технической комиссии должно входить не менее 5 человек, в том числе председатель, секретарь и члены комиссии.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3.2. Деятельность технической комиссии подотчетна и подконтрольна Администрации.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3</w:t>
      </w:r>
      <w:r w:rsidR="009505FE">
        <w:rPr>
          <w:rFonts w:ascii="PT Astra Serif" w:hAnsi="PT Astra Serif"/>
          <w:sz w:val="28"/>
          <w:szCs w:val="28"/>
          <w:lang w:eastAsia="ru-RU"/>
        </w:rPr>
        <w:t>.3. </w:t>
      </w:r>
      <w:r w:rsidRPr="00807FF6">
        <w:rPr>
          <w:rFonts w:ascii="PT Astra Serif" w:hAnsi="PT Astra Serif"/>
          <w:sz w:val="28"/>
          <w:szCs w:val="28"/>
          <w:lang w:eastAsia="ru-RU"/>
        </w:rPr>
        <w:t>Техническую комиссию возглавляет председатель. Председатель проводит заседания технической комиссии, организует работу и руководит ее деятельностью, осуществляет иные полномочия, необходимые для реализации поставленных задач.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 отсутствие председателя технической комиссии организацию работы комиссии и иные полномочия осуществляет один из членов технической комиссии по поручению председателя.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3.4. Секретарь технической комиссии: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осуществляет организационно-технические мероприятия по подготовке и проведению заседаний, оформляет протоколы заседаний технической комиссии;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организует оповещение членов технической комиссии о времени и месте заседания не позднее чем за пять дней до его проведения;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направляет соответствующие запросы заинтересованным лицам в пределах компетенции технической комиссии;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направляет (вручает) копии заключения технической комиссии заинтересованным лицам.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3.5. 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Заседание технической комиссии считается состоявшимся и ее решение считается правомочным, если на нем присутствует не менее половины ее членов.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Решение технической комиссии считается принятым, если за него проголосовало более половины присутствующих на заседании членов технической комиссии.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Голосование проводится открыто. При равенстве голосов членов технической комиссии голос председательствующего является решающим.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 случае несогласия с принятым решением члены технической комиссии вправе выразить свое особое мнение в письменной форме и приложить его к заключению.</w:t>
      </w:r>
    </w:p>
    <w:p w:rsidR="0096490A" w:rsidRPr="00807FF6" w:rsidRDefault="009505FE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3.6. </w:t>
      </w:r>
      <w:hyperlink w:anchor="P123" w:history="1">
        <w:r w:rsidR="0096490A" w:rsidRPr="00807FF6">
          <w:rPr>
            <w:rFonts w:ascii="PT Astra Serif" w:hAnsi="PT Astra Serif"/>
            <w:sz w:val="28"/>
            <w:szCs w:val="28"/>
            <w:lang w:eastAsia="ru-RU"/>
          </w:rPr>
          <w:t>Заключение</w:t>
        </w:r>
      </w:hyperlink>
      <w:r w:rsidR="0096490A" w:rsidRPr="00807FF6">
        <w:rPr>
          <w:rFonts w:ascii="PT Astra Serif" w:hAnsi="PT Astra Serif"/>
          <w:sz w:val="28"/>
          <w:szCs w:val="28"/>
          <w:lang w:eastAsia="ru-RU"/>
        </w:rPr>
        <w:t xml:space="preserve"> составляется по форме согласно приложению к настоящему Порядку, утверждается постановлением администрации </w:t>
      </w:r>
      <w:r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Щекинского района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Одновременно с утверждением заключения технической комиссии Администрация принимает решение о завершении работы технической комиссии. Администрацией может быть принято решение о возвращении представленных материалов для проведения дополнительной проверки.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 случае если техническая комиссия приходит к выводу о том, что причинение вреда физическим или юридическим лицам не связано с нарушением законодательства о градостроительной деятельности, администрация принимает решение о направлении материалов в соответствующий орган для дальнейшего расследования.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3.7. Утвержденное заключение технической комиссии размещается на официальном </w:t>
      </w:r>
      <w:r w:rsidR="00214EE3">
        <w:rPr>
          <w:rFonts w:ascii="PT Astra Serif" w:hAnsi="PT Astra Serif"/>
          <w:sz w:val="28"/>
          <w:szCs w:val="28"/>
          <w:lang w:eastAsia="ru-RU"/>
        </w:rPr>
        <w:t>Портале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 Администрации в информационно-телекоммуникационной сети </w:t>
      </w:r>
      <w:r w:rsidR="003A6E81">
        <w:rPr>
          <w:rFonts w:ascii="PT Astra Serif" w:hAnsi="PT Astra Serif"/>
          <w:sz w:val="28"/>
          <w:szCs w:val="28"/>
          <w:lang w:eastAsia="ru-RU"/>
        </w:rPr>
        <w:t>«</w:t>
      </w:r>
      <w:r w:rsidRPr="00807FF6">
        <w:rPr>
          <w:rFonts w:ascii="PT Astra Serif" w:hAnsi="PT Astra Serif"/>
          <w:sz w:val="28"/>
          <w:szCs w:val="28"/>
          <w:lang w:eastAsia="ru-RU"/>
        </w:rPr>
        <w:t>Интернет</w:t>
      </w:r>
      <w:r w:rsidR="003A6E81">
        <w:rPr>
          <w:rFonts w:ascii="PT Astra Serif" w:hAnsi="PT Astra Serif"/>
          <w:sz w:val="28"/>
          <w:szCs w:val="28"/>
          <w:lang w:eastAsia="ru-RU"/>
        </w:rPr>
        <w:t>»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 в течение 5 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дней с </w:t>
      </w:r>
      <w:r w:rsidRPr="00807FF6">
        <w:rPr>
          <w:rFonts w:ascii="PT Astra Serif" w:hAnsi="PT Astra Serif"/>
          <w:sz w:val="28"/>
          <w:szCs w:val="28"/>
          <w:lang w:eastAsia="ru-RU"/>
        </w:rPr>
        <w:t>даты его утверждения.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3.8. Копия заключения технической комиссии в течение 10 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дней с </w:t>
      </w:r>
      <w:r w:rsidRPr="00807FF6">
        <w:rPr>
          <w:rFonts w:ascii="PT Astra Serif" w:hAnsi="PT Astra Serif"/>
          <w:sz w:val="28"/>
          <w:szCs w:val="28"/>
          <w:lang w:eastAsia="ru-RU"/>
        </w:rPr>
        <w:t>даты его утверждения направляется (вручается):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а) физическому и (или) юридическому лицу, которому причинен вред;</w:t>
      </w:r>
    </w:p>
    <w:p w:rsidR="0096490A" w:rsidRPr="00807FF6" w:rsidRDefault="003A6E81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заинтересованным лицам, 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заключении технической комиссии;</w:t>
      </w:r>
    </w:p>
    <w:p w:rsidR="0096490A" w:rsidRPr="00807FF6" w:rsidRDefault="003A6E81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представителям граждан и их объединений по их письменным запросам.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3.9. Лица, указанные в </w:t>
      </w:r>
      <w:hyperlink w:anchor="P59" w:history="1">
        <w:r w:rsidRPr="00807FF6">
          <w:rPr>
            <w:rFonts w:ascii="PT Astra Serif" w:hAnsi="PT Astra Serif"/>
            <w:sz w:val="28"/>
            <w:szCs w:val="28"/>
            <w:lang w:eastAsia="ru-RU"/>
          </w:rPr>
          <w:t>пункте 2.6</w:t>
        </w:r>
      </w:hyperlink>
      <w:r w:rsidRPr="00807FF6">
        <w:rPr>
          <w:rFonts w:ascii="PT Astra Serif" w:hAnsi="PT Astra Serif"/>
          <w:sz w:val="28"/>
          <w:szCs w:val="28"/>
          <w:lang w:eastAsia="ru-RU"/>
        </w:rPr>
        <w:t xml:space="preserve"> настоящего Порядка, в случае их несогласия с заключением технической комиссии, могут оспорить его в судебном порядке.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3.10. На основании заключения технической комиссии и с учетом ее рекомендаций лицо, допустившее нарушение законодательства о градостроительной деятельности, повлекшее причинение вреда, в месячный срок разрабатывает мероприятия по устранению допущенного нарушения и предотвращению подобных нарушений в дальнейшем, в тот же срок представляет эти мероприятия в Администрацию.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3.11. При установлении фактов административных правонарушений техническая комиссия направляет соответствующую информацию в надзорные органы для решения вопроса о привлечении виновных лиц к административной ответственности в порядке, установленном законом.</w:t>
      </w: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86"/>
        <w:gridCol w:w="4870"/>
      </w:tblGrid>
      <w:tr w:rsidR="003A6E81" w:rsidRPr="00BD192E" w:rsidTr="003A6E81">
        <w:trPr>
          <w:trHeight w:val="1084"/>
        </w:trPr>
        <w:tc>
          <w:tcPr>
            <w:tcW w:w="4486" w:type="dxa"/>
          </w:tcPr>
          <w:p w:rsidR="003A6E81" w:rsidRPr="00BD192E" w:rsidRDefault="003A6E81" w:rsidP="003A6E81">
            <w:pPr>
              <w:spacing w:line="276" w:lineRule="auto"/>
              <w:rPr>
                <w:rFonts w:ascii="PT Astra Serif" w:hAnsi="PT Astra Serif"/>
                <w:sz w:val="28"/>
              </w:rPr>
            </w:pPr>
          </w:p>
        </w:tc>
        <w:tc>
          <w:tcPr>
            <w:tcW w:w="4870" w:type="dxa"/>
          </w:tcPr>
          <w:p w:rsidR="003A6E81" w:rsidRPr="003A6E81" w:rsidRDefault="003A6E81" w:rsidP="007E48E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D192E">
              <w:rPr>
                <w:rFonts w:ascii="PT Astra Serif" w:hAnsi="PT Astra Serif"/>
                <w:sz w:val="28"/>
              </w:rPr>
              <w:t>Приложение</w:t>
            </w:r>
            <w:r w:rsidR="007E48E8">
              <w:rPr>
                <w:rFonts w:ascii="PT Astra Serif" w:hAnsi="PT Astra Serif"/>
                <w:sz w:val="28"/>
              </w:rPr>
              <w:t xml:space="preserve"> </w:t>
            </w:r>
            <w:r w:rsidRPr="00BD192E">
              <w:rPr>
                <w:rFonts w:ascii="PT Astra Serif" w:hAnsi="PT Astra Serif"/>
                <w:sz w:val="28"/>
              </w:rPr>
              <w:br/>
            </w:r>
            <w:r w:rsidR="007E48E8">
              <w:rPr>
                <w:rFonts w:ascii="PT Astra Serif" w:hAnsi="PT Astra Serif"/>
                <w:sz w:val="28"/>
                <w:szCs w:val="28"/>
                <w:lang w:eastAsia="ru-RU"/>
              </w:rPr>
              <w:t>к п</w:t>
            </w:r>
            <w:r w:rsidRPr="00807FF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орядку установления причин нарушения законодательства о градостроительной деятельности на территории муниципального образования </w:t>
            </w:r>
            <w:r>
              <w:rPr>
                <w:rFonts w:ascii="PT Astra Serif" w:hAnsi="PT Astra Serif"/>
                <w:sz w:val="28"/>
              </w:rPr>
              <w:t xml:space="preserve">Щекинский район </w:t>
            </w:r>
          </w:p>
          <w:p w:rsidR="003A6E81" w:rsidRPr="00BD192E" w:rsidRDefault="003A6E81" w:rsidP="003A6E81">
            <w:pPr>
              <w:jc w:val="center"/>
              <w:rPr>
                <w:rFonts w:ascii="PT Astra Serif" w:hAnsi="PT Astra Serif"/>
                <w:sz w:val="28"/>
              </w:rPr>
            </w:pPr>
          </w:p>
        </w:tc>
      </w:tr>
    </w:tbl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729"/>
      </w:tblGrid>
      <w:tr w:rsidR="00214EE3" w:rsidTr="00214EE3">
        <w:tc>
          <w:tcPr>
            <w:tcW w:w="4728" w:type="dxa"/>
          </w:tcPr>
          <w:p w:rsidR="00214EE3" w:rsidRDefault="00214EE3" w:rsidP="00807FF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</w:p>
        </w:tc>
        <w:tc>
          <w:tcPr>
            <w:tcW w:w="4729" w:type="dxa"/>
          </w:tcPr>
          <w:p w:rsidR="00214EE3" w:rsidRPr="00214EE3" w:rsidRDefault="00214EE3" w:rsidP="00214EE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  <w:r w:rsidRPr="00214EE3">
              <w:rPr>
                <w:rFonts w:ascii="PT Astra Serif" w:hAnsi="PT Astra Serif" w:cs="Calibri"/>
                <w:sz w:val="28"/>
                <w:szCs w:val="28"/>
                <w:lang w:eastAsia="ru-RU"/>
              </w:rPr>
              <w:t>УТВЕРЖДЕНО</w:t>
            </w:r>
          </w:p>
          <w:p w:rsidR="00214EE3" w:rsidRDefault="007E48E8" w:rsidP="00214EE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alibri"/>
                <w:sz w:val="28"/>
                <w:szCs w:val="28"/>
                <w:lang w:eastAsia="ru-RU"/>
              </w:rPr>
              <w:t>постановлением</w:t>
            </w:r>
            <w:r w:rsidR="00214EE3">
              <w:rPr>
                <w:rFonts w:ascii="PT Astra Serif" w:hAnsi="PT Astra Serif" w:cs="Calibri"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  <w:p w:rsidR="00214EE3" w:rsidRDefault="00214EE3" w:rsidP="00214EE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 w:cs="Calibri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alibri"/>
                <w:sz w:val="28"/>
                <w:szCs w:val="28"/>
                <w:lang w:eastAsia="ru-RU"/>
              </w:rPr>
              <w:t>от___________№____________</w:t>
            </w:r>
          </w:p>
        </w:tc>
      </w:tr>
    </w:tbl>
    <w:p w:rsidR="0096490A" w:rsidRPr="00807FF6" w:rsidRDefault="0096490A" w:rsidP="00807FF6">
      <w:pPr>
        <w:widowControl w:val="0"/>
        <w:autoSpaceDE w:val="0"/>
        <w:autoSpaceDN w:val="0"/>
        <w:spacing w:line="360" w:lineRule="auto"/>
        <w:jc w:val="both"/>
        <w:rPr>
          <w:rFonts w:ascii="PT Astra Serif" w:hAnsi="PT Astra Serif" w:cs="Calibri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387"/>
      </w:tblGrid>
      <w:tr w:rsidR="0096490A" w:rsidRPr="00807FF6" w:rsidTr="003A6E81">
        <w:tc>
          <w:tcPr>
            <w:tcW w:w="2070" w:type="dxa"/>
          </w:tcPr>
          <w:p w:rsidR="0096490A" w:rsidRPr="00807FF6" w:rsidRDefault="0096490A" w:rsidP="0096490A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387" w:type="dxa"/>
          </w:tcPr>
          <w:p w:rsidR="0096490A" w:rsidRPr="00807FF6" w:rsidRDefault="0096490A" w:rsidP="003A6E81">
            <w:pPr>
              <w:widowControl w:val="0"/>
              <w:autoSpaceDE w:val="0"/>
              <w:autoSpaceDN w:val="0"/>
              <w:spacing w:line="240" w:lineRule="exact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96490A" w:rsidRPr="00807FF6" w:rsidRDefault="0096490A" w:rsidP="007E48E8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bookmarkStart w:id="7" w:name="P123"/>
      <w:bookmarkEnd w:id="7"/>
      <w:r w:rsidRPr="00807FF6">
        <w:rPr>
          <w:rFonts w:ascii="PT Astra Serif" w:hAnsi="PT Astra Serif"/>
          <w:sz w:val="28"/>
          <w:szCs w:val="28"/>
          <w:lang w:eastAsia="ru-RU"/>
        </w:rPr>
        <w:t>ЗАКЛЮЧЕНИЕ</w:t>
      </w:r>
    </w:p>
    <w:p w:rsidR="0096490A" w:rsidRPr="00807FF6" w:rsidRDefault="0096490A" w:rsidP="007E48E8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о результатах установления причин нарушения</w:t>
      </w:r>
    </w:p>
    <w:p w:rsidR="0096490A" w:rsidRPr="00807FF6" w:rsidRDefault="0096490A" w:rsidP="007E48E8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законодательства о градостроительной деятельности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14EE3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________________   </w:t>
      </w:r>
    </w:p>
    <w:p w:rsidR="0096490A" w:rsidRPr="00807FF6" w:rsidRDefault="00214EE3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214EE3">
        <w:rPr>
          <w:rFonts w:ascii="PT Astra Serif" w:hAnsi="PT Astra Serif"/>
          <w:sz w:val="28"/>
          <w:szCs w:val="28"/>
          <w:lang w:eastAsia="ru-RU"/>
        </w:rPr>
        <w:t xml:space="preserve">(дата)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</w:t>
      </w:r>
    </w:p>
    <w:p w:rsidR="0096490A" w:rsidRPr="00807FF6" w:rsidRDefault="00214EE3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(место составления)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3A6E81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Техническая комиссия, назначенная 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(кем назначена, наименование органа и документа, дата, номер документа)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 составе: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председателя___________________________________________________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(фамилия, имя, отчество, занимаемая должность, место работы)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членов комиссии:</w:t>
      </w:r>
    </w:p>
    <w:p w:rsidR="0096490A" w:rsidRPr="00807FF6" w:rsidRDefault="0096490A" w:rsidP="0096490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(фамилия, имя, отчество, должность, место работы)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760501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с участием приглашенных специалистов 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(фамилия, имя, отчество, должность и место работы)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составила настоящее заключение о причинах нарушения законодательства о градостроительной деятельности, повлекшего причинение вреда жизни или здоровью физических лиц, имуществу физических и юридических лиц по объекту________________________________________________________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(наименование здания, сооружения, его местонахождение,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</w:t>
      </w:r>
    </w:p>
    <w:p w:rsidR="0096490A" w:rsidRPr="00807FF6" w:rsidRDefault="0096490A" w:rsidP="00760501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принадлежность, дата и время суток, когда причинен вред) ______________________________________________________________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760501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Подробное описание обстоятельств, при которых причинен вред, с указанием вида нарушений и последствий этих нарушений, объема (площади) обрушившихся и частично поврежденных конструкций, последовательности обрушения, последствий (полная, частичная приостановка строительства или эксплуатации, коли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чество пострадавших, размер </w:t>
      </w:r>
      <w:r w:rsidRPr="00807FF6">
        <w:rPr>
          <w:rFonts w:ascii="PT Astra Serif" w:hAnsi="PT Astra Serif"/>
          <w:sz w:val="28"/>
          <w:szCs w:val="28"/>
          <w:lang w:eastAsia="ru-RU"/>
        </w:rPr>
        <w:t>причиненного ущерба имуществу, ориентир</w:t>
      </w:r>
      <w:r w:rsidR="00214EE3">
        <w:rPr>
          <w:rFonts w:ascii="PT Astra Serif" w:hAnsi="PT Astra Serif"/>
          <w:sz w:val="28"/>
          <w:szCs w:val="28"/>
          <w:lang w:eastAsia="ru-RU"/>
        </w:rPr>
        <w:t>овочные потери и т.д.) и другие </w:t>
      </w:r>
      <w:r w:rsidRPr="00807FF6">
        <w:rPr>
          <w:rFonts w:ascii="PT Astra Serif" w:hAnsi="PT Astra Serif"/>
          <w:sz w:val="28"/>
          <w:szCs w:val="28"/>
          <w:lang w:eastAsia="ru-RU"/>
        </w:rPr>
        <w:t>данные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____________________________________________</w:t>
      </w:r>
      <w:r w:rsidR="00214EE3">
        <w:rPr>
          <w:rFonts w:ascii="PT Astra Serif" w:hAnsi="PT Astra Serif"/>
          <w:sz w:val="28"/>
          <w:szCs w:val="28"/>
          <w:lang w:eastAsia="ru-RU"/>
        </w:rPr>
        <w:t>_____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 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214EE3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Представленная разрешительная и проектная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документа</w:t>
      </w:r>
      <w:r>
        <w:rPr>
          <w:rFonts w:ascii="PT Astra Serif" w:hAnsi="PT Astra Serif"/>
          <w:sz w:val="28"/>
          <w:szCs w:val="28"/>
          <w:lang w:eastAsia="ru-RU"/>
        </w:rPr>
        <w:t xml:space="preserve">ция, заключения экспертиз и государственных надзорных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органов по строительству и эксплуатации объекта, на котором допущено нарушение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(наименование документа, дата и номер, наименование органа, выдавшего документ)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Наименование участников строительства, необходимые лицензии и сертификаты: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а) проектная организация, разработавшая проект или осуществившая привязку повторно применяемого индивидуального проекта 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б) наличие заключения государственной экспертизы по проекту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в) предприятия, поставившие строительные конструкции, изделия и материалы, примененные в разрушенной части здания, сооружения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г) строительная организация, осуществлявшая строительство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д) предприятия, организации, учреждения, в эксплуатации которых находятся здание, сооружение, инженерное оборудование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Даты начала строительства и основных этапов возведения частей здания, сооружения, состояние строительства, дата начала и условия эксплуатации здания, сооружения, дата   ввода   в эксплуатацию, основные дефекты, обнаруженные в процессе эксплуатации здания, сооружения 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Фамилии должностных лиц, непосредственно руководивших строительством, лиц, осуществляющих технический и авторский надзор или эксплуатацию здания, сооружения, наличие у них специального технического образования или права на производство работ_____________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Обстоятельства, при которых причинен вред жизни или здоровью, имуществу: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работы, производившиеся при строительстве или эксплуатации здания, сооружения или вблизи нею непосредственно перед причинением вреда (в том числе строительные, ремонтно-восстановительные работы, взрывы, забивка свай, рыхление грунта, подвеска грузов к существующим конструкциям и т.п.)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зафиксированные признаки предаварийного состояния здания, сооружения и принятые строящей или эксплуатирующей организацией меры по предупреждению причинения вреда 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другие обстоятельства, которые могли способствовать причинению вреда (природно-климатические явления и др.)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Краткое изложение объяснений очевидцев причинения вреда_________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Оценка соблюдения градостроительного законодательства застройщиком при подготовке   разрешительной и проектной документации на строительство, реконструкцию, капитальный ремонт, ввод объекта в эксплуатацию (полнота документов, наличие всех необходимых согласований и заключений) и т.п. 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Оценка соблюдения требований градостроительного законодательства органами, выдавшими 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разрешительную документацию на строительство </w:t>
      </w:r>
      <w:r w:rsidRPr="00807FF6">
        <w:rPr>
          <w:rFonts w:ascii="PT Astra Serif" w:hAnsi="PT Astra Serif"/>
          <w:sz w:val="28"/>
          <w:szCs w:val="28"/>
          <w:lang w:eastAsia="ru-RU"/>
        </w:rPr>
        <w:t>и ввод в эксплуатацию объекта, подготовившими необходимые заключения и т.п.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</w:t>
      </w:r>
      <w:r w:rsidR="00214EE3">
        <w:rPr>
          <w:rFonts w:ascii="PT Astra Serif" w:hAnsi="PT Astra Serif"/>
          <w:sz w:val="28"/>
          <w:szCs w:val="28"/>
          <w:lang w:eastAsia="ru-RU"/>
        </w:rPr>
        <w:t>_______________________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 __________________________________________________________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214EE3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Оценка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деятельности работников технического и авторского надзора (с указанием фамилий и должностей) и организаций, осуществляющих строительный контроль 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Оценка соблюдения в процессе строительства объекта требований выданного разрешения на строительство, проектной документации, строительн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ых норм и правил, технических </w:t>
      </w:r>
      <w:r w:rsidRPr="00807FF6">
        <w:rPr>
          <w:rFonts w:ascii="PT Astra Serif" w:hAnsi="PT Astra Serif"/>
          <w:sz w:val="28"/>
          <w:szCs w:val="28"/>
          <w:lang w:eastAsia="ru-RU"/>
        </w:rPr>
        <w:t>регламентов, градостроительного плана земельного участка _________________________</w:t>
      </w:r>
      <w:r w:rsidR="00214EE3">
        <w:rPr>
          <w:rFonts w:ascii="PT Astra Serif" w:hAnsi="PT Astra Serif"/>
          <w:sz w:val="28"/>
          <w:szCs w:val="28"/>
          <w:lang w:eastAsia="ru-RU"/>
        </w:rPr>
        <w:t>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Краткое изложение объяснений 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должностных лиц, ответственных </w:t>
      </w:r>
      <w:r w:rsidRPr="00807FF6">
        <w:rPr>
          <w:rFonts w:ascii="PT Astra Serif" w:hAnsi="PT Astra Serif"/>
          <w:sz w:val="28"/>
          <w:szCs w:val="28"/>
          <w:lang w:eastAsia="ru-RU"/>
        </w:rPr>
        <w:t>за проектирование, строительство и эксплуатацию объекта, при строительстве, реконструкции, капитальном ремонте или эксплуатации которого допущены нарушения, повлекшие причинение вреда жизни или здоровью, имуществу 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</w:t>
      </w:r>
      <w:r w:rsidR="00214EE3">
        <w:rPr>
          <w:rFonts w:ascii="PT Astra Serif" w:hAnsi="PT Astra Serif"/>
          <w:sz w:val="28"/>
          <w:szCs w:val="28"/>
          <w:lang w:eastAsia="ru-RU"/>
        </w:rPr>
        <w:t>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Заключение технической комиссии: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 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</w:t>
      </w:r>
      <w:r w:rsidR="00214EE3">
        <w:rPr>
          <w:rFonts w:ascii="PT Astra Serif" w:hAnsi="PT Astra Serif"/>
          <w:sz w:val="28"/>
          <w:szCs w:val="28"/>
          <w:lang w:eastAsia="ru-RU"/>
        </w:rPr>
        <w:t xml:space="preserve">части здания, сооружения до </w:t>
      </w:r>
      <w:r w:rsidRPr="00807FF6">
        <w:rPr>
          <w:rFonts w:ascii="PT Astra Serif" w:hAnsi="PT Astra Serif"/>
          <w:sz w:val="28"/>
          <w:szCs w:val="28"/>
          <w:lang w:eastAsia="ru-RU"/>
        </w:rPr>
        <w:t xml:space="preserve">полного восстановления разрушившейся части, необходимые меры по усилению конструкций сохранившейся части, мероприятия по восстановлению обрушившейся части здания, сооружения и т.п., а также по </w:t>
      </w:r>
      <w:r w:rsidR="00214EE3">
        <w:rPr>
          <w:rFonts w:ascii="PT Astra Serif" w:hAnsi="PT Astra Serif"/>
          <w:sz w:val="28"/>
          <w:szCs w:val="28"/>
          <w:lang w:eastAsia="ru-RU"/>
        </w:rPr>
        <w:t>недопущению подобных </w:t>
      </w:r>
      <w:r w:rsidRPr="00807FF6">
        <w:rPr>
          <w:rFonts w:ascii="PT Astra Serif" w:hAnsi="PT Astra Serif"/>
          <w:sz w:val="28"/>
          <w:szCs w:val="28"/>
          <w:lang w:eastAsia="ru-RU"/>
        </w:rPr>
        <w:t>нарушений 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Приложения:</w:t>
      </w:r>
    </w:p>
    <w:p w:rsidR="0096490A" w:rsidRPr="00807FF6" w:rsidRDefault="00214EE3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справка о материальном ущербе, включающая стоимость ликвидации последствий нарушения законодательства о градостроительс</w:t>
      </w:r>
      <w:r>
        <w:rPr>
          <w:rFonts w:ascii="PT Astra Serif" w:hAnsi="PT Astra Serif"/>
          <w:sz w:val="28"/>
          <w:szCs w:val="28"/>
          <w:lang w:eastAsia="ru-RU"/>
        </w:rPr>
        <w:t xml:space="preserve">тве (ориентировочная), потери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производства в натуральном в</w:t>
      </w:r>
      <w:r>
        <w:rPr>
          <w:rFonts w:ascii="PT Astra Serif" w:hAnsi="PT Astra Serif"/>
          <w:sz w:val="28"/>
          <w:szCs w:val="28"/>
          <w:lang w:eastAsia="ru-RU"/>
        </w:rPr>
        <w:t xml:space="preserve">ыражении (для эксплуатируемых предприятий) и потери в </w:t>
      </w:r>
      <w:r w:rsidR="0096490A" w:rsidRPr="00807FF6">
        <w:rPr>
          <w:rFonts w:ascii="PT Astra Serif" w:hAnsi="PT Astra Serif"/>
          <w:sz w:val="28"/>
          <w:szCs w:val="28"/>
          <w:lang w:eastAsia="ru-RU"/>
        </w:rPr>
        <w:t>денежном выражении (при необходимости);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б) заключения экспертов;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в) результаты дополнительных исследований и другие материалы;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г) материалы опроса очевидцев и объяснения должностных лиц;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д) список лиц (с указанием должностей и организаций, в которых работают), участвовавших в установлении причин нарушения   законодательства о градостроительстве, но не вошедших в состав технической комиссии;</w:t>
      </w:r>
    </w:p>
    <w:p w:rsidR="0096490A" w:rsidRPr="00807FF6" w:rsidRDefault="0096490A" w:rsidP="0096490A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е) другие материалы по решению технической комиссии.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Председатель технической комиссии</w:t>
      </w:r>
      <w:r w:rsidR="00760501">
        <w:rPr>
          <w:rFonts w:ascii="PT Astra Serif" w:hAnsi="PT Astra Serif"/>
          <w:sz w:val="28"/>
          <w:szCs w:val="28"/>
          <w:lang w:eastAsia="ru-RU"/>
        </w:rPr>
        <w:t>: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(подпись, номер служебного телефона)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 20__ года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Члены технической комиссии:</w:t>
      </w:r>
    </w:p>
    <w:p w:rsidR="0096490A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</w:t>
      </w:r>
    </w:p>
    <w:p w:rsidR="00760501" w:rsidRDefault="00760501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</w:t>
      </w:r>
    </w:p>
    <w:p w:rsidR="00760501" w:rsidRDefault="00760501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</w:t>
      </w:r>
    </w:p>
    <w:p w:rsidR="00760501" w:rsidRDefault="00760501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</w:t>
      </w:r>
    </w:p>
    <w:p w:rsidR="00760501" w:rsidRPr="00807FF6" w:rsidRDefault="00760501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    (подписи)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Представители привлеченных организаций, наблюдатели</w:t>
      </w:r>
      <w:r w:rsidR="00760501">
        <w:rPr>
          <w:rFonts w:ascii="PT Astra Serif" w:hAnsi="PT Astra Serif"/>
          <w:sz w:val="28"/>
          <w:szCs w:val="28"/>
          <w:lang w:eastAsia="ru-RU"/>
        </w:rPr>
        <w:t>: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____________________________________________________________________</w:t>
      </w:r>
      <w:r w:rsidR="00760501">
        <w:rPr>
          <w:rFonts w:ascii="PT Astra Serif" w:hAnsi="PT Astra Serif"/>
          <w:sz w:val="28"/>
          <w:szCs w:val="28"/>
          <w:lang w:eastAsia="ru-RU"/>
        </w:rPr>
        <w:t>_____________________________________________________________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07FF6">
        <w:rPr>
          <w:rFonts w:ascii="PT Astra Serif" w:hAnsi="PT Astra Serif"/>
          <w:sz w:val="28"/>
          <w:szCs w:val="28"/>
          <w:lang w:eastAsia="ru-RU"/>
        </w:rPr>
        <w:t xml:space="preserve"> (должности, организации, подписи)</w:t>
      </w:r>
    </w:p>
    <w:p w:rsidR="0096490A" w:rsidRPr="00807FF6" w:rsidRDefault="0096490A" w:rsidP="0096490A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  <w:lang w:eastAsia="ru-RU"/>
        </w:rPr>
      </w:pPr>
      <w:r w:rsidRPr="00807FF6">
        <w:rPr>
          <w:rFonts w:ascii="PT Astra Serif" w:hAnsi="PT Astra Serif" w:cs="Calibri"/>
          <w:sz w:val="28"/>
          <w:szCs w:val="28"/>
          <w:lang w:eastAsia="ru-RU"/>
        </w:rPr>
        <w:t>____________________________________________________________</w:t>
      </w:r>
      <w:r w:rsidR="00760501">
        <w:rPr>
          <w:rFonts w:ascii="PT Astra Serif" w:hAnsi="PT Astra Serif" w:cs="Calibri"/>
          <w:sz w:val="28"/>
          <w:szCs w:val="28"/>
          <w:lang w:eastAsia="ru-RU"/>
        </w:rPr>
        <w:t>__</w:t>
      </w:r>
    </w:p>
    <w:p w:rsidR="0096490A" w:rsidRPr="00807FF6" w:rsidRDefault="0096490A" w:rsidP="00B15D72">
      <w:pPr>
        <w:jc w:val="both"/>
        <w:rPr>
          <w:rFonts w:ascii="PT Astra Serif" w:hAnsi="PT Astra Serif"/>
          <w:sz w:val="28"/>
          <w:szCs w:val="28"/>
        </w:rPr>
      </w:pPr>
    </w:p>
    <w:sectPr w:rsidR="0096490A" w:rsidRPr="00807FF6" w:rsidSect="00DF3673">
      <w:pgSz w:w="11906" w:h="16838"/>
      <w:pgMar w:top="1191" w:right="907" w:bottom="1191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8E8" w:rsidRDefault="007E48E8">
      <w:r>
        <w:separator/>
      </w:r>
    </w:p>
  </w:endnote>
  <w:endnote w:type="continuationSeparator" w:id="0">
    <w:p w:rsidR="007E48E8" w:rsidRDefault="007E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8E8" w:rsidRDefault="007E48E8">
      <w:r>
        <w:separator/>
      </w:r>
    </w:p>
  </w:footnote>
  <w:footnote w:type="continuationSeparator" w:id="0">
    <w:p w:rsidR="007E48E8" w:rsidRDefault="007E4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E8" w:rsidRDefault="007E48E8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3</w:t>
    </w:r>
    <w:r>
      <w:rPr>
        <w:rStyle w:val="afc"/>
      </w:rPr>
      <w:fldChar w:fldCharType="end"/>
    </w:r>
  </w:p>
  <w:p w:rsidR="007E48E8" w:rsidRDefault="007E48E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8E8" w:rsidRPr="00384267" w:rsidRDefault="007E48E8">
    <w:pPr>
      <w:pStyle w:val="ab"/>
      <w:framePr w:wrap="around" w:vAnchor="text" w:hAnchor="margin" w:xAlign="center" w:y="1"/>
      <w:rPr>
        <w:rStyle w:val="afc"/>
        <w:sz w:val="28"/>
        <w:szCs w:val="28"/>
      </w:rPr>
    </w:pPr>
    <w:r w:rsidRPr="00384267">
      <w:rPr>
        <w:rStyle w:val="afc"/>
        <w:sz w:val="28"/>
        <w:szCs w:val="28"/>
      </w:rPr>
      <w:fldChar w:fldCharType="begin"/>
    </w:r>
    <w:r w:rsidRPr="00384267">
      <w:rPr>
        <w:rStyle w:val="afc"/>
        <w:sz w:val="28"/>
        <w:szCs w:val="28"/>
      </w:rPr>
      <w:instrText xml:space="preserve">PAGE  </w:instrText>
    </w:r>
    <w:r w:rsidRPr="00384267">
      <w:rPr>
        <w:rStyle w:val="afc"/>
        <w:sz w:val="28"/>
        <w:szCs w:val="28"/>
      </w:rPr>
      <w:fldChar w:fldCharType="separate"/>
    </w:r>
    <w:r w:rsidR="003260B0">
      <w:rPr>
        <w:rStyle w:val="afc"/>
        <w:noProof/>
        <w:sz w:val="28"/>
        <w:szCs w:val="28"/>
      </w:rPr>
      <w:t>3</w:t>
    </w:r>
    <w:r w:rsidRPr="00384267">
      <w:rPr>
        <w:rStyle w:val="afc"/>
        <w:sz w:val="28"/>
        <w:szCs w:val="28"/>
      </w:rPr>
      <w:fldChar w:fldCharType="end"/>
    </w:r>
  </w:p>
  <w:p w:rsidR="007E48E8" w:rsidRDefault="007E48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06E91"/>
    <w:multiLevelType w:val="hybridMultilevel"/>
    <w:tmpl w:val="0C2C3C6A"/>
    <w:lvl w:ilvl="0" w:tplc="2DF45B6A">
      <w:start w:val="1"/>
      <w:numFmt w:val="bullet"/>
      <w:lvlText w:val=""/>
      <w:lvlJc w:val="left"/>
      <w:pPr>
        <w:ind w:left="1500" w:hanging="360"/>
      </w:pPr>
      <w:rPr>
        <w:rFonts w:ascii="Symbol" w:hAnsi="Symbol"/>
      </w:rPr>
    </w:lvl>
    <w:lvl w:ilvl="1" w:tplc="879CF266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C0E4637A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DA38317E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3EE065A6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8D8B8E2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51689AE0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E8A832B4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95207ECC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>
    <w:nsid w:val="4C3671D5"/>
    <w:multiLevelType w:val="hybridMultilevel"/>
    <w:tmpl w:val="81E006B6"/>
    <w:lvl w:ilvl="0" w:tplc="E830138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FAA36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28CAA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2F0C1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341A5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28EBC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BE67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6AE09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8ABF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0EA56C9"/>
    <w:multiLevelType w:val="hybridMultilevel"/>
    <w:tmpl w:val="24F04DF6"/>
    <w:lvl w:ilvl="0" w:tplc="405C6FF0">
      <w:start w:val="1"/>
      <w:numFmt w:val="decimal"/>
      <w:lvlText w:val="%1."/>
      <w:lvlJc w:val="left"/>
      <w:pPr>
        <w:ind w:left="720" w:hanging="360"/>
      </w:pPr>
    </w:lvl>
    <w:lvl w:ilvl="1" w:tplc="C08EBE1E">
      <w:start w:val="1"/>
      <w:numFmt w:val="lowerLetter"/>
      <w:lvlText w:val="%2."/>
      <w:lvlJc w:val="left"/>
      <w:pPr>
        <w:ind w:left="1440" w:hanging="360"/>
      </w:pPr>
    </w:lvl>
    <w:lvl w:ilvl="2" w:tplc="F93AE83E">
      <w:start w:val="1"/>
      <w:numFmt w:val="lowerRoman"/>
      <w:lvlText w:val="%3."/>
      <w:lvlJc w:val="right"/>
      <w:pPr>
        <w:ind w:left="2160" w:hanging="180"/>
      </w:pPr>
    </w:lvl>
    <w:lvl w:ilvl="3" w:tplc="517EDE2E">
      <w:start w:val="1"/>
      <w:numFmt w:val="decimal"/>
      <w:lvlText w:val="%4."/>
      <w:lvlJc w:val="left"/>
      <w:pPr>
        <w:ind w:left="2880" w:hanging="360"/>
      </w:pPr>
    </w:lvl>
    <w:lvl w:ilvl="4" w:tplc="2B9E9DF0">
      <w:start w:val="1"/>
      <w:numFmt w:val="lowerLetter"/>
      <w:lvlText w:val="%5."/>
      <w:lvlJc w:val="left"/>
      <w:pPr>
        <w:ind w:left="3600" w:hanging="360"/>
      </w:pPr>
    </w:lvl>
    <w:lvl w:ilvl="5" w:tplc="AC5E02A2">
      <w:start w:val="1"/>
      <w:numFmt w:val="lowerRoman"/>
      <w:lvlText w:val="%6."/>
      <w:lvlJc w:val="right"/>
      <w:pPr>
        <w:ind w:left="4320" w:hanging="180"/>
      </w:pPr>
    </w:lvl>
    <w:lvl w:ilvl="6" w:tplc="6F0CB46E">
      <w:start w:val="1"/>
      <w:numFmt w:val="decimal"/>
      <w:lvlText w:val="%7."/>
      <w:lvlJc w:val="left"/>
      <w:pPr>
        <w:ind w:left="5040" w:hanging="360"/>
      </w:pPr>
    </w:lvl>
    <w:lvl w:ilvl="7" w:tplc="4C26E32C">
      <w:start w:val="1"/>
      <w:numFmt w:val="lowerLetter"/>
      <w:lvlText w:val="%8."/>
      <w:lvlJc w:val="left"/>
      <w:pPr>
        <w:ind w:left="5760" w:hanging="360"/>
      </w:pPr>
    </w:lvl>
    <w:lvl w:ilvl="8" w:tplc="8A72D8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70B15"/>
    <w:multiLevelType w:val="hybridMultilevel"/>
    <w:tmpl w:val="93082D00"/>
    <w:lvl w:ilvl="0" w:tplc="9F922E26">
      <w:start w:val="2"/>
      <w:numFmt w:val="decimal"/>
      <w:lvlText w:val="%1."/>
      <w:lvlJc w:val="left"/>
      <w:pPr>
        <w:ind w:left="1211" w:hanging="360"/>
      </w:pPr>
    </w:lvl>
    <w:lvl w:ilvl="1" w:tplc="DD2EE536">
      <w:start w:val="1"/>
      <w:numFmt w:val="lowerLetter"/>
      <w:lvlText w:val="%2."/>
      <w:lvlJc w:val="left"/>
      <w:pPr>
        <w:ind w:left="1931" w:hanging="360"/>
      </w:pPr>
    </w:lvl>
    <w:lvl w:ilvl="2" w:tplc="D452C910">
      <w:start w:val="1"/>
      <w:numFmt w:val="lowerRoman"/>
      <w:lvlText w:val="%3."/>
      <w:lvlJc w:val="right"/>
      <w:pPr>
        <w:ind w:left="2651" w:hanging="180"/>
      </w:pPr>
    </w:lvl>
    <w:lvl w:ilvl="3" w:tplc="06AA1FF0">
      <w:start w:val="1"/>
      <w:numFmt w:val="decimal"/>
      <w:lvlText w:val="%4."/>
      <w:lvlJc w:val="left"/>
      <w:pPr>
        <w:ind w:left="3371" w:hanging="360"/>
      </w:pPr>
    </w:lvl>
    <w:lvl w:ilvl="4" w:tplc="B470A4DE">
      <w:start w:val="1"/>
      <w:numFmt w:val="lowerLetter"/>
      <w:lvlText w:val="%5."/>
      <w:lvlJc w:val="left"/>
      <w:pPr>
        <w:ind w:left="4091" w:hanging="360"/>
      </w:pPr>
    </w:lvl>
    <w:lvl w:ilvl="5" w:tplc="6686B286">
      <w:start w:val="1"/>
      <w:numFmt w:val="lowerRoman"/>
      <w:lvlText w:val="%6."/>
      <w:lvlJc w:val="right"/>
      <w:pPr>
        <w:ind w:left="4811" w:hanging="180"/>
      </w:pPr>
    </w:lvl>
    <w:lvl w:ilvl="6" w:tplc="74403D14">
      <w:start w:val="1"/>
      <w:numFmt w:val="decimal"/>
      <w:lvlText w:val="%7."/>
      <w:lvlJc w:val="left"/>
      <w:pPr>
        <w:ind w:left="5531" w:hanging="360"/>
      </w:pPr>
    </w:lvl>
    <w:lvl w:ilvl="7" w:tplc="A6D60202">
      <w:start w:val="1"/>
      <w:numFmt w:val="lowerLetter"/>
      <w:lvlText w:val="%8."/>
      <w:lvlJc w:val="left"/>
      <w:pPr>
        <w:ind w:left="6251" w:hanging="360"/>
      </w:pPr>
    </w:lvl>
    <w:lvl w:ilvl="8" w:tplc="8766C600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9766D8"/>
    <w:multiLevelType w:val="hybridMultilevel"/>
    <w:tmpl w:val="9662B83A"/>
    <w:lvl w:ilvl="0" w:tplc="2454ED92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/>
      </w:rPr>
    </w:lvl>
    <w:lvl w:ilvl="1" w:tplc="AD7E4E4A">
      <w:start w:val="1"/>
      <w:numFmt w:val="lowerLetter"/>
      <w:lvlText w:val="%2."/>
      <w:lvlJc w:val="left"/>
      <w:pPr>
        <w:ind w:left="1440" w:hanging="360"/>
      </w:pPr>
    </w:lvl>
    <w:lvl w:ilvl="2" w:tplc="FC7E2068">
      <w:start w:val="1"/>
      <w:numFmt w:val="lowerRoman"/>
      <w:lvlText w:val="%3."/>
      <w:lvlJc w:val="right"/>
      <w:pPr>
        <w:ind w:left="2160" w:hanging="180"/>
      </w:pPr>
    </w:lvl>
    <w:lvl w:ilvl="3" w:tplc="8F0658B8">
      <w:start w:val="1"/>
      <w:numFmt w:val="decimal"/>
      <w:lvlText w:val="%4."/>
      <w:lvlJc w:val="left"/>
      <w:pPr>
        <w:ind w:left="2880" w:hanging="360"/>
      </w:pPr>
    </w:lvl>
    <w:lvl w:ilvl="4" w:tplc="E23A581A">
      <w:start w:val="1"/>
      <w:numFmt w:val="lowerLetter"/>
      <w:lvlText w:val="%5."/>
      <w:lvlJc w:val="left"/>
      <w:pPr>
        <w:ind w:left="3600" w:hanging="360"/>
      </w:pPr>
    </w:lvl>
    <w:lvl w:ilvl="5" w:tplc="46BC0510">
      <w:start w:val="1"/>
      <w:numFmt w:val="lowerRoman"/>
      <w:lvlText w:val="%6."/>
      <w:lvlJc w:val="right"/>
      <w:pPr>
        <w:ind w:left="4320" w:hanging="180"/>
      </w:pPr>
    </w:lvl>
    <w:lvl w:ilvl="6" w:tplc="7CC65D02">
      <w:start w:val="1"/>
      <w:numFmt w:val="decimal"/>
      <w:lvlText w:val="%7."/>
      <w:lvlJc w:val="left"/>
      <w:pPr>
        <w:ind w:left="5040" w:hanging="360"/>
      </w:pPr>
    </w:lvl>
    <w:lvl w:ilvl="7" w:tplc="798A1586">
      <w:start w:val="1"/>
      <w:numFmt w:val="lowerLetter"/>
      <w:lvlText w:val="%8."/>
      <w:lvlJc w:val="left"/>
      <w:pPr>
        <w:ind w:left="5760" w:hanging="360"/>
      </w:pPr>
    </w:lvl>
    <w:lvl w:ilvl="8" w:tplc="3EDCFFD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44F9F"/>
    <w:multiLevelType w:val="hybridMultilevel"/>
    <w:tmpl w:val="04190021"/>
    <w:lvl w:ilvl="0" w:tplc="BECC31A2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9D1E126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88442A4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B1800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A7416A8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6BAC3774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C4E41A1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00ECAD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0624CECA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6">
    <w:nsid w:val="6E341A3B"/>
    <w:multiLevelType w:val="hybridMultilevel"/>
    <w:tmpl w:val="1B4ED538"/>
    <w:lvl w:ilvl="0" w:tplc="5262D0EE">
      <w:start w:val="1"/>
      <w:numFmt w:val="decimal"/>
      <w:lvlText w:val="%1."/>
      <w:lvlJc w:val="left"/>
      <w:pPr>
        <w:ind w:left="644" w:hanging="360"/>
      </w:pPr>
      <w:rPr>
        <w:rFonts w:ascii="PT Astra Serif" w:eastAsia="Times New Roman" w:hAnsi="PT Astra Serif"/>
      </w:rPr>
    </w:lvl>
    <w:lvl w:ilvl="1" w:tplc="CFA47E64">
      <w:start w:val="1"/>
      <w:numFmt w:val="lowerLetter"/>
      <w:lvlText w:val="%2."/>
      <w:lvlJc w:val="left"/>
      <w:pPr>
        <w:ind w:left="1364" w:hanging="360"/>
      </w:pPr>
    </w:lvl>
    <w:lvl w:ilvl="2" w:tplc="5E9ACF1A">
      <w:start w:val="1"/>
      <w:numFmt w:val="lowerRoman"/>
      <w:lvlText w:val="%3."/>
      <w:lvlJc w:val="right"/>
      <w:pPr>
        <w:ind w:left="2084" w:hanging="180"/>
      </w:pPr>
    </w:lvl>
    <w:lvl w:ilvl="3" w:tplc="CDB88A36">
      <w:start w:val="1"/>
      <w:numFmt w:val="decimal"/>
      <w:lvlText w:val="%4."/>
      <w:lvlJc w:val="left"/>
      <w:pPr>
        <w:ind w:left="2804" w:hanging="360"/>
      </w:pPr>
    </w:lvl>
    <w:lvl w:ilvl="4" w:tplc="A822A418">
      <w:start w:val="1"/>
      <w:numFmt w:val="lowerLetter"/>
      <w:lvlText w:val="%5."/>
      <w:lvlJc w:val="left"/>
      <w:pPr>
        <w:ind w:left="3524" w:hanging="360"/>
      </w:pPr>
    </w:lvl>
    <w:lvl w:ilvl="5" w:tplc="98D49940">
      <w:start w:val="1"/>
      <w:numFmt w:val="lowerRoman"/>
      <w:lvlText w:val="%6."/>
      <w:lvlJc w:val="right"/>
      <w:pPr>
        <w:ind w:left="4244" w:hanging="180"/>
      </w:pPr>
    </w:lvl>
    <w:lvl w:ilvl="6" w:tplc="D62874BC">
      <w:start w:val="1"/>
      <w:numFmt w:val="decimal"/>
      <w:lvlText w:val="%7."/>
      <w:lvlJc w:val="left"/>
      <w:pPr>
        <w:ind w:left="4964" w:hanging="360"/>
      </w:pPr>
    </w:lvl>
    <w:lvl w:ilvl="7" w:tplc="D3B09CDE">
      <w:start w:val="1"/>
      <w:numFmt w:val="lowerLetter"/>
      <w:lvlText w:val="%8."/>
      <w:lvlJc w:val="left"/>
      <w:pPr>
        <w:ind w:left="5684" w:hanging="360"/>
      </w:pPr>
    </w:lvl>
    <w:lvl w:ilvl="8" w:tplc="5B564E6C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BB"/>
    <w:rsid w:val="001C5228"/>
    <w:rsid w:val="00214EE3"/>
    <w:rsid w:val="003260B0"/>
    <w:rsid w:val="00384267"/>
    <w:rsid w:val="003A6E81"/>
    <w:rsid w:val="00414FBD"/>
    <w:rsid w:val="004437A6"/>
    <w:rsid w:val="006A3DD4"/>
    <w:rsid w:val="006B022B"/>
    <w:rsid w:val="00760501"/>
    <w:rsid w:val="007D161E"/>
    <w:rsid w:val="007E48E8"/>
    <w:rsid w:val="00807FF6"/>
    <w:rsid w:val="00876962"/>
    <w:rsid w:val="00881543"/>
    <w:rsid w:val="009505FE"/>
    <w:rsid w:val="0096490A"/>
    <w:rsid w:val="00964ABB"/>
    <w:rsid w:val="009951AC"/>
    <w:rsid w:val="009F27CB"/>
    <w:rsid w:val="00B15D72"/>
    <w:rsid w:val="00BF2760"/>
    <w:rsid w:val="00DF3673"/>
    <w:rsid w:val="00EB7D66"/>
    <w:rsid w:val="00EC2B6B"/>
    <w:rsid w:val="00F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FFDC54A-EC87-4D9E-A615-E923AA89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pPr>
      <w:spacing w:before="240" w:after="60"/>
      <w:outlineLvl w:val="6"/>
    </w:p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styleId="afa">
    <w:name w:val="Body Text"/>
    <w:basedOn w:val="a"/>
    <w:pPr>
      <w:widowControl w:val="0"/>
      <w:jc w:val="both"/>
    </w:pPr>
    <w:rPr>
      <w:rFonts w:ascii="Courier New" w:hAnsi="Courier New"/>
      <w:sz w:val="22"/>
    </w:rPr>
  </w:style>
  <w:style w:type="paragraph" w:styleId="24">
    <w:name w:val="Body Text 2"/>
    <w:basedOn w:val="a"/>
    <w:link w:val="25"/>
    <w:pPr>
      <w:widowControl w:val="0"/>
      <w:jc w:val="both"/>
    </w:pPr>
    <w:rPr>
      <w:rFonts w:ascii="Courier New" w:hAnsi="Courier New"/>
      <w:lang w:val="en-US" w:eastAsia="en-US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styleId="26">
    <w:name w:val="Body Text Indent 2"/>
    <w:basedOn w:val="a"/>
    <w:pPr>
      <w:spacing w:after="120" w:line="480" w:lineRule="auto"/>
      <w:ind w:left="283"/>
    </w:pPr>
  </w:style>
  <w:style w:type="paragraph" w:styleId="afb">
    <w:name w:val="Balloon Text"/>
    <w:basedOn w:val="a"/>
    <w:semiHidden/>
    <w:rPr>
      <w:rFonts w:ascii="Tahoma" w:hAnsi="Tahoma"/>
      <w:sz w:val="16"/>
      <w:szCs w:val="16"/>
    </w:rPr>
  </w:style>
  <w:style w:type="character" w:styleId="afc">
    <w:name w:val="page number"/>
    <w:basedOn w:val="a0"/>
  </w:style>
  <w:style w:type="paragraph" w:styleId="afd">
    <w:name w:val="Revision"/>
    <w:hidden/>
    <w:semiHidden/>
    <w:rPr>
      <w:sz w:val="24"/>
      <w:szCs w:val="24"/>
      <w:lang w:eastAsia="ru-RU"/>
    </w:rPr>
  </w:style>
  <w:style w:type="character" w:customStyle="1" w:styleId="25">
    <w:name w:val="Основной текст 2 Знак"/>
    <w:link w:val="24"/>
    <w:rPr>
      <w:rFonts w:ascii="Courier New" w:hAnsi="Courier New"/>
    </w:rPr>
  </w:style>
  <w:style w:type="paragraph" w:customStyle="1" w:styleId="caaieiaie2">
    <w:name w:val="caaieiaie 2"/>
    <w:basedOn w:val="a"/>
    <w:next w:val="a"/>
    <w:pPr>
      <w:keepNext/>
      <w:keepLines/>
      <w:widowControl w:val="0"/>
      <w:spacing w:before="240" w:after="60"/>
      <w:jc w:val="center"/>
    </w:pPr>
    <w:rPr>
      <w:rFonts w:ascii="Peterburg" w:hAnsi="Peterburg"/>
      <w:b/>
    </w:rPr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displayonly">
    <w:name w:val="display_only"/>
  </w:style>
  <w:style w:type="paragraph" w:customStyle="1" w:styleId="ConsPlusNormal">
    <w:name w:val="ConsPlusNormal"/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0124D336CD6DF98F9C87681E1E3729A1A2F348399D5492D0729FAE314D525FCCAAF1754BE507EFEkDa9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124D336CD6DF98F9C87681E1E3729A1A2F348399D5492D0729FAE314D525FCCAAF1754B6k5a0I" TargetMode="Externa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B0124D336CD6DF98F9C87681E1E3729A1A2F348399D5492D0729FAE314D525FCCAAF1754BE507EFEkDa8I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B94AFEB-0E9B-4663-AF9E-00AE3390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User</cp:lastModifiedBy>
  <cp:revision>13</cp:revision>
  <cp:lastPrinted>2022-05-25T12:13:00Z</cp:lastPrinted>
  <dcterms:created xsi:type="dcterms:W3CDTF">2022-01-12T11:46:00Z</dcterms:created>
  <dcterms:modified xsi:type="dcterms:W3CDTF">2022-06-15T11:18:00Z</dcterms:modified>
</cp:coreProperties>
</file>