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8" w:rsidRDefault="00A86EA9">
      <w:pPr>
        <w:pStyle w:val="30"/>
        <w:shd w:val="clear" w:color="auto" w:fill="auto"/>
      </w:pPr>
      <w:bookmarkStart w:id="0" w:name="_GoBack"/>
      <w:bookmarkEnd w:id="0"/>
      <w:r>
        <w:t>Р Е К О М Е Н Д А Ц И И</w:t>
      </w:r>
    </w:p>
    <w:p w:rsidR="00184C88" w:rsidRDefault="00A86EA9">
      <w:pPr>
        <w:pStyle w:val="30"/>
        <w:shd w:val="clear" w:color="auto" w:fill="auto"/>
        <w:spacing w:after="573"/>
      </w:pPr>
      <w:r>
        <w:t>работодателям в отношении применения (распространения)</w:t>
      </w:r>
      <w:r>
        <w:br/>
        <w:t>на работников режима нерабочих дней с 30 марта по 3 апреля 2020 г.</w:t>
      </w:r>
    </w:p>
    <w:p w:rsidR="00184C88" w:rsidRDefault="00A86EA9">
      <w:pPr>
        <w:pStyle w:val="20"/>
        <w:shd w:val="clear" w:color="auto" w:fill="auto"/>
        <w:spacing w:before="0"/>
        <w:ind w:firstLine="740"/>
      </w:pPr>
      <w:r>
        <w:t xml:space="preserve">В целях установления единообразного подхода работодателей к режиму работы с 30 марта по 3 апреля 2020 г. </w:t>
      </w:r>
      <w:r>
        <w:t>рекомендуется не распространять режим нерабочих дней на этот период на работников:</w:t>
      </w:r>
    </w:p>
    <w:p w:rsidR="00184C88" w:rsidRDefault="00A86EA9">
      <w:pPr>
        <w:pStyle w:val="20"/>
        <w:shd w:val="clear" w:color="auto" w:fill="auto"/>
        <w:spacing w:before="0"/>
        <w:ind w:firstLine="740"/>
      </w:pPr>
      <w:r>
        <w:t>непрерывно действующих организаций, в том числе в сфере энергетики, теплоснабжения, водоподготовки, водоотчистки и водоотведения, связи, включая почтовую связь; организаций,</w:t>
      </w:r>
      <w:r>
        <w:t xml:space="preserve">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</w:t>
      </w:r>
      <w:r>
        <w:t xml:space="preserve">шленности; строительных организаций, приостановка деятельности которых создаст угрозу безопасности, здоровью и жизни людей; организаций, осуществляющих предоставление гостиничных услуг; организаций сельскохозяйственной отрасли, занятых на весенних полевых </w:t>
      </w:r>
      <w:r>
        <w:t>работах;</w:t>
      </w:r>
    </w:p>
    <w:p w:rsidR="00184C88" w:rsidRDefault="00A86EA9">
      <w:pPr>
        <w:pStyle w:val="20"/>
        <w:shd w:val="clear" w:color="auto" w:fill="auto"/>
        <w:spacing w:before="0"/>
        <w:ind w:firstLine="740"/>
      </w:pPr>
      <w:r>
        <w:t>медицинских и аптечных организаций, а также организаций социального обслуживания;</w:t>
      </w:r>
    </w:p>
    <w:p w:rsidR="00184C88" w:rsidRDefault="00A86EA9">
      <w:pPr>
        <w:pStyle w:val="20"/>
        <w:shd w:val="clear" w:color="auto" w:fill="auto"/>
        <w:spacing w:before="0"/>
        <w:ind w:firstLine="740"/>
      </w:pPr>
      <w:r>
        <w:t>организаций, обеспечивающих население продуктами питания и товарами первой необходимости, в том числе производителей продуктов питания и товаров первой необходимости</w:t>
      </w:r>
      <w:r>
        <w:t>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услуги, а также организаций торговли;</w:t>
      </w:r>
    </w:p>
    <w:p w:rsidR="00184C88" w:rsidRDefault="00A86EA9">
      <w:pPr>
        <w:pStyle w:val="20"/>
        <w:shd w:val="clear" w:color="auto" w:fill="auto"/>
        <w:tabs>
          <w:tab w:val="left" w:pos="2799"/>
          <w:tab w:val="left" w:pos="6625"/>
          <w:tab w:val="left" w:pos="8367"/>
        </w:tabs>
        <w:spacing w:before="0"/>
        <w:ind w:firstLine="740"/>
      </w:pPr>
      <w:r>
        <w:t>организаций,</w:t>
      </w:r>
      <w:r>
        <w:tab/>
        <w:t>выполняющих неотложные</w:t>
      </w:r>
      <w:r>
        <w:tab/>
        <w:t>работы в</w:t>
      </w:r>
      <w:r>
        <w:tab/>
        <w:t>условиях</w:t>
      </w:r>
    </w:p>
    <w:p w:rsidR="00184C88" w:rsidRDefault="00A86EA9">
      <w:pPr>
        <w:pStyle w:val="20"/>
        <w:shd w:val="clear" w:color="auto" w:fill="auto"/>
        <w:spacing w:before="0"/>
      </w:pPr>
      <w:r>
        <w:t>чрезвы</w:t>
      </w:r>
      <w:r>
        <w:t>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</w:t>
      </w:r>
      <w:r>
        <w:t>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</w:t>
      </w:r>
      <w:r>
        <w:t xml:space="preserve">селения и предотвращением распространения новой коронавирусной инфекции. Кроме того, к подобным организациям следует отнести организации в сфере обращения с отходами производства и потребления; организации, </w:t>
      </w:r>
      <w:r>
        <w:lastRenderedPageBreak/>
        <w:t xml:space="preserve">осуществляющие жилищно-коммунальное обслуживание </w:t>
      </w:r>
      <w:r>
        <w:t>населения; организации системы нефтепродуктообеспечения; организации, предоставляющие финансовые услуги в части неотложных функций; организации, осуществляющие транспортное обслуживание населения;</w:t>
      </w:r>
    </w:p>
    <w:p w:rsidR="00184C88" w:rsidRDefault="00A86EA9">
      <w:pPr>
        <w:pStyle w:val="20"/>
        <w:shd w:val="clear" w:color="auto" w:fill="auto"/>
        <w:spacing w:before="0" w:line="360" w:lineRule="exact"/>
        <w:ind w:firstLine="740"/>
      </w:pPr>
      <w:r>
        <w:t>организаций, осуществляющих неотложные ремонтные и погрузоч</w:t>
      </w:r>
      <w:r>
        <w:t>норазгрузочные работы;</w:t>
      </w:r>
    </w:p>
    <w:p w:rsidR="00184C88" w:rsidRDefault="00A86EA9">
      <w:pPr>
        <w:pStyle w:val="20"/>
        <w:shd w:val="clear" w:color="auto" w:fill="auto"/>
        <w:spacing w:before="0" w:line="360" w:lineRule="exact"/>
        <w:ind w:firstLine="740"/>
      </w:pPr>
      <w:r>
        <w:t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184C88" w:rsidRDefault="00A86EA9">
      <w:pPr>
        <w:pStyle w:val="20"/>
        <w:shd w:val="clear" w:color="auto" w:fill="auto"/>
        <w:spacing w:before="0" w:line="360" w:lineRule="exact"/>
        <w:ind w:firstLine="740"/>
      </w:pPr>
      <w:r>
        <w:t>Фонда социального страхования Российской Федерации и его территориальных орг</w:t>
      </w:r>
      <w:r>
        <w:t>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184C88" w:rsidRDefault="00A86EA9">
      <w:pPr>
        <w:pStyle w:val="20"/>
        <w:shd w:val="clear" w:color="auto" w:fill="auto"/>
        <w:spacing w:before="0" w:line="360" w:lineRule="exact"/>
        <w:ind w:firstLine="740"/>
      </w:pPr>
      <w:r>
        <w:t>Федерального фонда</w:t>
      </w:r>
      <w:r>
        <w:t xml:space="preserve">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</w:t>
      </w:r>
      <w:r>
        <w:rPr>
          <w:rStyle w:val="21"/>
        </w:rPr>
        <w:t>щ</w:t>
      </w:r>
      <w:r>
        <w:t>и.</w:t>
      </w:r>
    </w:p>
    <w:p w:rsidR="00184C88" w:rsidRDefault="00A86EA9">
      <w:pPr>
        <w:pStyle w:val="20"/>
        <w:shd w:val="clear" w:color="auto" w:fill="auto"/>
        <w:spacing w:before="0" w:line="360" w:lineRule="exact"/>
        <w:ind w:firstLine="740"/>
      </w:pPr>
      <w:r>
        <w:t>Режим нерабочих дней не распространяется на государств</w:t>
      </w:r>
      <w:r>
        <w:t>енных и муниципальных служащих в соответствии с решением руководителей соответствующих органов государственной и муниципальной власти.</w:t>
      </w:r>
    </w:p>
    <w:p w:rsidR="00184C88" w:rsidRDefault="00A86EA9">
      <w:pPr>
        <w:pStyle w:val="20"/>
        <w:shd w:val="clear" w:color="auto" w:fill="auto"/>
        <w:spacing w:before="0" w:line="360" w:lineRule="exact"/>
        <w:ind w:firstLine="740"/>
      </w:pPr>
      <w:r>
        <w:t>Руководители организаций, на которые распространяется режим нерабочих дней с 30 марта по 3 апреля 2020 г., обязаны обеспе</w:t>
      </w:r>
      <w:r>
        <w:t>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184C88">
      <w:headerReference w:type="default" r:id="rId7"/>
      <w:pgSz w:w="11900" w:h="16840"/>
      <w:pgMar w:top="1450" w:right="701" w:bottom="1541" w:left="15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A9" w:rsidRDefault="00A86EA9">
      <w:r>
        <w:separator/>
      </w:r>
    </w:p>
  </w:endnote>
  <w:endnote w:type="continuationSeparator" w:id="0">
    <w:p w:rsidR="00A86EA9" w:rsidRDefault="00A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A9" w:rsidRDefault="00A86EA9"/>
  </w:footnote>
  <w:footnote w:type="continuationSeparator" w:id="0">
    <w:p w:rsidR="00A86EA9" w:rsidRDefault="00A86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8" w:rsidRDefault="00A86E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491490</wp:posOffset>
              </wp:positionV>
              <wp:extent cx="89535" cy="204470"/>
              <wp:effectExtent l="444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C88" w:rsidRDefault="00A86EA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5pt;margin-top:38.7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" filled="f" stroked="f">
              <v:textbox style="mso-fit-shape-to-text:t" inset="0,0,0,0">
                <w:txbxContent>
                  <w:p w:rsidR="00184C88" w:rsidRDefault="00A86EA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8"/>
    <w:rsid w:val="00184C88"/>
    <w:rsid w:val="00A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</dc:creator>
  <cp:lastModifiedBy>Elektro</cp:lastModifiedBy>
  <cp:revision>1</cp:revision>
  <dcterms:created xsi:type="dcterms:W3CDTF">2020-03-31T13:52:00Z</dcterms:created>
  <dcterms:modified xsi:type="dcterms:W3CDTF">2020-03-31T13:52:00Z</dcterms:modified>
</cp:coreProperties>
</file>