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noProof/>
        </w:rPr>
        <mc:AlternateContent>
          <mc:Choice Requires="wpg">
            <w:drawing>
              <wp:inline distT="0" distB="0" distL="0" distR="0">
                <wp:extent cx="886073" cy="1010412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6071" cy="1010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6pt;" stroked="f">
                <v:path textboxrect="0,0,0,0"/>
                <v:imagedata r:id="rId13" o:title=""/>
              </v:shape>
            </w:pict>
          </mc:Fallback>
        </mc:AlternateConten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Тульская область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pacing w:val="43"/>
        </w:rPr>
        <w:t>ЩЕКИНСКИЙ РАЙОН</w:t>
      </w:r>
    </w:p>
    <w:p w:rsidR="0087354E" w:rsidRDefault="0087354E">
      <w:pPr>
        <w:widowControl w:val="0"/>
        <w:spacing w:line="120" w:lineRule="exact"/>
        <w:jc w:val="center"/>
        <w:rPr>
          <w:rFonts w:ascii="PT Astra Serif" w:hAnsi="PT Astra Serif"/>
        </w:rPr>
      </w:pP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АДМИНИСТРАЦИЯ ЩЕКИНСКОГО РАЙОНА</w:t>
      </w:r>
    </w:p>
    <w:p w:rsidR="0087354E" w:rsidRDefault="0087354E">
      <w:pPr>
        <w:widowControl w:val="0"/>
        <w:spacing w:line="120" w:lineRule="exact"/>
        <w:jc w:val="center"/>
        <w:rPr>
          <w:rFonts w:ascii="PT Astra Serif" w:hAnsi="PT Astra Serif"/>
        </w:rPr>
      </w:pPr>
    </w:p>
    <w:p w:rsidR="0087354E" w:rsidRDefault="000772DD">
      <w:pPr>
        <w:tabs>
          <w:tab w:val="left" w:pos="567"/>
          <w:tab w:val="left" w:pos="538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87354E" w:rsidRDefault="000772DD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87354E" w:rsidRDefault="000772DD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9999" cy="259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54E" w:rsidRDefault="000772DD">
                            <w:pPr>
                              <w:rPr>
                                <w:rFonts w:ascii="PT Astra Serif" w:hAnsi="PT Astra Serif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06.08.2021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      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8 - 980</w:t>
                            </w:r>
                          </w:p>
                          <w:p w:rsidR="0087354E" w:rsidRDefault="0087354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7354E" w:rsidRDefault="0087354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7354E" w:rsidRDefault="0087354E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251658241;o:allowoverlap:true;o:allowincell:true;mso-position-horizontal-relative:text;margin-left:4.3pt;mso-position-horizontal:absolute;mso-position-vertical-relative:text;margin-top:6.1pt;mso-position-vertical:absolute;width:300.0pt;height:20.4pt;" coordsize="100000,100000" path="" filled="f" stroked="f">
                <v:path textboxrect="0,0,0,0"/>
                <v:textbox>
                  <w:txbxContent>
                    <w:p>
                      <w:pPr>
                        <w:pStyle w:val="1043"/>
                        <w:rPr>
                          <w:rFonts w:ascii="PT Astra Serif" w:hAnsi="PT Astra Serif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 xml:space="preserve">06.08.2021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       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 xml:space="preserve">8 - 980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r>
                      <w:r/>
                    </w:p>
                    <w:p>
                      <w:pPr>
                        <w:pStyle w:val="1043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pStyle w:val="1043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pStyle w:val="104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87354E" w:rsidRDefault="0087354E">
      <w:pPr>
        <w:ind w:firstLine="142"/>
        <w:rPr>
          <w:rFonts w:ascii="PT Astra Serif" w:hAnsi="PT Astra Serif"/>
        </w:rPr>
      </w:pPr>
    </w:p>
    <w:p w:rsidR="0087354E" w:rsidRDefault="0087354E">
      <w:pPr>
        <w:widowControl w:val="0"/>
        <w:ind w:firstLine="142"/>
        <w:rPr>
          <w:rFonts w:ascii="Arial" w:hAnsi="Arial"/>
        </w:rPr>
      </w:pPr>
    </w:p>
    <w:p w:rsidR="0087354E" w:rsidRDefault="0087354E">
      <w:pPr>
        <w:widowControl w:val="0"/>
        <w:ind w:firstLine="142"/>
        <w:rPr>
          <w:rFonts w:ascii="Arial" w:hAnsi="Arial"/>
        </w:rPr>
      </w:pPr>
    </w:p>
    <w:p w:rsidR="0087354E" w:rsidRDefault="0087354E">
      <w:pPr>
        <w:widowControl w:val="0"/>
        <w:ind w:firstLine="142"/>
        <w:rPr>
          <w:rFonts w:ascii="Arial" w:hAnsi="Arial"/>
        </w:rPr>
      </w:pPr>
    </w:p>
    <w:p w:rsidR="0087354E" w:rsidRDefault="000772DD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</w:rPr>
        <w:t xml:space="preserve">Об утверждении </w:t>
      </w:r>
      <w:r>
        <w:rPr>
          <w:rFonts w:ascii="PT Astra Serif" w:eastAsia="PT Astra Serif" w:hAnsi="PT Astra Serif" w:cs="PT Astra Serif"/>
          <w:b/>
          <w:sz w:val="28"/>
          <w:szCs w:val="28"/>
        </w:rPr>
        <w:t>административного регламента предоставления муниципальной услуги «</w:t>
      </w:r>
      <w:r>
        <w:rPr>
          <w:rFonts w:ascii="PT Astra Serif" w:hAnsi="PT Astra Serif"/>
          <w:b/>
          <w:sz w:val="28"/>
          <w:szCs w:val="28"/>
        </w:rPr>
        <w:t>Выдача разрешения на ввод объекта в эксплуатацию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» </w:t>
      </w:r>
    </w:p>
    <w:p w:rsidR="0087354E" w:rsidRDefault="000772DD">
      <w:pPr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</w:t>
      </w:r>
    </w:p>
    <w:p w:rsidR="0087354E" w:rsidRDefault="0087354E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87354E" w:rsidRDefault="000772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соответствии с Федеральным законом от 27.07.2010 № 210-ФЗ «Об организации предоставления государствен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на основании Устава муниципального образования Щекинский район администрация муниципального образования </w:t>
      </w:r>
      <w:r>
        <w:rPr>
          <w:rFonts w:ascii="PT Astra Serif" w:eastAsia="PT Astra Serif" w:hAnsi="PT Astra Serif" w:cs="PT Astra Serif"/>
          <w:sz w:val="28"/>
          <w:szCs w:val="28"/>
        </w:rPr>
        <w:t>Щекинский район ПОСТАНОВЛЯЕТ:</w:t>
      </w:r>
    </w:p>
    <w:p w:rsidR="0087354E" w:rsidRDefault="000772DD">
      <w:pPr>
        <w:pStyle w:val="af8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(Приложение).</w:t>
      </w:r>
    </w:p>
    <w:p w:rsidR="0087354E" w:rsidRDefault="000772DD">
      <w:pPr>
        <w:pStyle w:val="ConsPlusNormal"/>
        <w:spacing w:line="36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2.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Признать утратившим силу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постановление администрации Щекинского района </w:t>
      </w:r>
      <w:r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15.01.2019 № 1-23 </w:t>
      </w:r>
      <w:r>
        <w:rPr>
          <w:rFonts w:ascii="PT Astra Serif" w:eastAsia="Times New Roman" w:hAnsi="PT Astra Serif"/>
          <w:sz w:val="28"/>
          <w:szCs w:val="28"/>
        </w:rPr>
        <w:t>«Об утверждении административного регламента предоставления муниципальной услуги  «</w:t>
      </w:r>
      <w:r>
        <w:rPr>
          <w:rFonts w:ascii="PT Astra Serif" w:hAnsi="PT Astra Serif"/>
          <w:sz w:val="28"/>
          <w:szCs w:val="28"/>
        </w:rPr>
        <w:t>Выдача разрешений на ввод объектов в  эксплуатацию при осуществлении строительства, реконструкции объектов капитального строительства, расположенных на тер</w:t>
      </w:r>
      <w:r>
        <w:rPr>
          <w:rFonts w:ascii="PT Astra Serif" w:hAnsi="PT Astra Serif"/>
          <w:sz w:val="28"/>
          <w:szCs w:val="28"/>
        </w:rPr>
        <w:t>ритории муниципального образования</w:t>
      </w:r>
      <w:r>
        <w:rPr>
          <w:rFonts w:ascii="PT Astra Serif" w:eastAsia="Times New Roman" w:hAnsi="PT Astra Serif"/>
          <w:sz w:val="28"/>
          <w:szCs w:val="28"/>
        </w:rPr>
        <w:t>»</w:t>
      </w:r>
      <w:r>
        <w:t>.</w:t>
      </w:r>
    </w:p>
    <w:p w:rsidR="0087354E" w:rsidRDefault="000772DD">
      <w:pPr>
        <w:spacing w:line="360" w:lineRule="auto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s1026" type="#_x0000_t75" style="position:absolute;margin-left:410.8pt;margin-top:786.9pt;width:56.4pt;height:37.1pt;z-index:-251657216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4" o:title=""/>
            <v:path textboxrect="0,0,0,0"/>
            <w10:wrap anchory="page"/>
          </v:shape>
        </w:pict>
      </w:r>
    </w:p>
    <w:p w:rsidR="0087354E" w:rsidRDefault="000772DD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</w:t>
      </w:r>
      <w:r>
        <w:rPr>
          <w:rFonts w:ascii="PT Astra Serif" w:hAnsi="PT Astra Serif"/>
          <w:sz w:val="28"/>
          <w:szCs w:val="28"/>
        </w:rPr>
        <w:t>ская область.</w:t>
      </w:r>
    </w:p>
    <w:p w:rsidR="0087354E" w:rsidRDefault="000772DD">
      <w:pPr>
        <w:shd w:val="clear" w:color="FFFFFF" w:fill="FFFFFF"/>
        <w:spacing w:line="360" w:lineRule="auto"/>
        <w:ind w:firstLine="70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4. Постановление вступает в силу со дня официального обнародования.</w:t>
      </w:r>
    </w:p>
    <w:p w:rsidR="0087354E" w:rsidRDefault="008735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54E" w:rsidRDefault="0087354E">
      <w:pPr>
        <w:shd w:val="clear" w:color="FFFFFF" w:fill="FFFFFF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87354E">
        <w:tc>
          <w:tcPr>
            <w:tcW w:w="2666" w:type="pct"/>
          </w:tcPr>
          <w:p w:rsidR="0087354E" w:rsidRDefault="00077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87354E" w:rsidRDefault="00077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7354E" w:rsidRDefault="000772DD">
            <w:pPr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87354E" w:rsidRDefault="0087354E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sz w:val="28"/>
                <w:szCs w:val="32"/>
              </w:rPr>
            </w:pPr>
          </w:p>
          <w:p w:rsidR="0087354E" w:rsidRDefault="0087354E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sz w:val="28"/>
                <w:szCs w:val="32"/>
              </w:rPr>
            </w:pPr>
          </w:p>
          <w:p w:rsidR="0087354E" w:rsidRDefault="000772DD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sz w:val="28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</w:p>
    <w:p w:rsidR="0087354E" w:rsidRDefault="0087354E">
      <w:pPr>
        <w:ind w:right="-6"/>
        <w:jc w:val="both"/>
        <w:rPr>
          <w:rFonts w:ascii="PT Astra Serif" w:hAnsi="PT Astra Serif"/>
        </w:rPr>
      </w:pPr>
      <w:bookmarkStart w:id="0" w:name="_GoBack"/>
      <w:bookmarkEnd w:id="0"/>
    </w:p>
    <w:p w:rsidR="0087354E" w:rsidRDefault="000772DD">
      <w:pPr>
        <w:ind w:right="-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Жариков Сергей Владиславович,</w:t>
      </w:r>
    </w:p>
    <w:p w:rsidR="0087354E" w:rsidRDefault="000772DD">
      <w:pPr>
        <w:rPr>
          <w:rFonts w:ascii="PT Astra Serif" w:hAnsi="PT Astra Serif"/>
        </w:rPr>
      </w:pPr>
      <w:r>
        <w:rPr>
          <w:rFonts w:ascii="PT Astra Serif" w:hAnsi="PT Astra Serif"/>
        </w:rPr>
        <w:t>тел.: 8 (48751) 5-24-10</w:t>
      </w:r>
    </w:p>
    <w:p w:rsidR="0087354E" w:rsidRDefault="0087354E">
      <w:pPr>
        <w:ind w:right="-6"/>
        <w:jc w:val="both"/>
        <w:rPr>
          <w:rFonts w:ascii="PT Astra Serif" w:eastAsia="PT Astra Serif" w:hAnsi="PT Astra Serif" w:cs="PT Astra Serif"/>
        </w:rPr>
      </w:pPr>
    </w:p>
    <w:p w:rsidR="0087354E" w:rsidRDefault="000772DD">
      <w:pPr>
        <w:ind w:right="-6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</w:rPr>
        <w:t xml:space="preserve">Об утверждении </w:t>
      </w:r>
      <w:r>
        <w:rPr>
          <w:rFonts w:ascii="PT Astra Serif" w:eastAsia="PT Astra Serif" w:hAnsi="PT Astra Serif" w:cs="PT Astra Serif"/>
          <w:szCs w:val="28"/>
        </w:rPr>
        <w:t>административного регламента предоставления муниципальной услуги «</w:t>
      </w:r>
      <w:r>
        <w:rPr>
          <w:rFonts w:ascii="PT Astra Serif" w:hAnsi="PT Astra Serif"/>
          <w:szCs w:val="28"/>
        </w:rPr>
        <w:t>Выдача разрешения на ввод объекта в эксплуатацию</w:t>
      </w:r>
      <w:r>
        <w:rPr>
          <w:rFonts w:ascii="PT Astra Serif" w:eastAsia="PT Astra Serif" w:hAnsi="PT Astra Serif" w:cs="PT Astra Serif"/>
          <w:szCs w:val="28"/>
        </w:rPr>
        <w:t>»</w:t>
      </w:r>
    </w:p>
    <w:p w:rsidR="0087354E" w:rsidRDefault="000772DD">
      <w:pPr>
        <w:ind w:left="5386" w:right="-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УТВЕРЖДЕН                                                                            постановлением администрации </w:t>
      </w:r>
      <w:r>
        <w:rPr>
          <w:rFonts w:ascii="PT Astra Serif" w:hAnsi="PT Astra Serif"/>
          <w:sz w:val="28"/>
          <w:szCs w:val="28"/>
        </w:rPr>
        <w:br/>
        <w:t>муниципал</w:t>
      </w:r>
      <w:r>
        <w:rPr>
          <w:rFonts w:ascii="PT Astra Serif" w:hAnsi="PT Astra Serif"/>
          <w:sz w:val="28"/>
          <w:szCs w:val="28"/>
        </w:rPr>
        <w:t xml:space="preserve">ьного образования </w:t>
      </w:r>
    </w:p>
    <w:p w:rsidR="0087354E" w:rsidRDefault="000772DD">
      <w:pPr>
        <w:ind w:left="5386" w:right="-6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Щекинский район</w:t>
      </w:r>
    </w:p>
    <w:p w:rsidR="0087354E" w:rsidRDefault="000772DD">
      <w:pPr>
        <w:ind w:right="-6" w:firstLine="5386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от </w:t>
      </w:r>
      <w:r>
        <w:rPr>
          <w:rFonts w:ascii="PT Astra Serif" w:hAnsi="PT Astra Serif"/>
          <w:sz w:val="28"/>
          <w:szCs w:val="28"/>
          <w:u w:val="single"/>
        </w:rPr>
        <w:t>06.08.2021</w:t>
      </w:r>
      <w:r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  <w:u w:val="single"/>
        </w:rPr>
        <w:t>8 - 980</w:t>
      </w: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87354E">
      <w:pPr>
        <w:ind w:right="-6"/>
        <w:jc w:val="center"/>
        <w:rPr>
          <w:rFonts w:ascii="PT Astra Serif" w:hAnsi="PT Astra Serif"/>
        </w:rPr>
      </w:pPr>
    </w:p>
    <w:p w:rsidR="0087354E" w:rsidRDefault="000772DD">
      <w:pPr>
        <w:ind w:right="-6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АДМИНИСТРАТИВНЫЙ РЕГЛАМЕНТ</w:t>
      </w:r>
      <w:r>
        <w:rPr>
          <w:rFonts w:ascii="PT Astra Serif" w:hAnsi="PT Astra Serif"/>
          <w:b/>
          <w:sz w:val="28"/>
        </w:rPr>
        <w:t xml:space="preserve">      </w:t>
      </w:r>
      <w:r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 </w:t>
      </w:r>
    </w:p>
    <w:p w:rsidR="0087354E" w:rsidRDefault="000772DD">
      <w:pPr>
        <w:ind w:right="-6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«Выдача разрешения на ввод объекта в эксплуатацию»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I. Общие положения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Предметом регулирования настоящего административного регламента предоставления муниципальной услуги «Выдача разрешений на ввод объектов в эксплуатацию объекта капита</w:t>
      </w:r>
      <w:r>
        <w:rPr>
          <w:rFonts w:ascii="PT Astra Serif" w:hAnsi="PT Astra Serif"/>
          <w:sz w:val="28"/>
          <w:szCs w:val="28"/>
        </w:rPr>
        <w:t xml:space="preserve">льного строительства» (далее - </w:t>
      </w:r>
      <w:r>
        <w:rPr>
          <w:rFonts w:ascii="PT Astra Serif" w:hAnsi="PT Astra Serif"/>
          <w:sz w:val="28"/>
          <w:szCs w:val="28"/>
        </w:rPr>
        <w:lastRenderedPageBreak/>
        <w:t>Административный регламент) является предоставление администрацией муниципального образования Щекинский район (далее - Администрация) муниципальной услуги по выдаче разрешений на ввод объекта в эксплуатацию (далее - Муниципал</w:t>
      </w:r>
      <w:r>
        <w:rPr>
          <w:rFonts w:ascii="PT Astra Serif" w:hAnsi="PT Astra Serif"/>
          <w:sz w:val="28"/>
          <w:szCs w:val="28"/>
        </w:rPr>
        <w:t>ьная услуга).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Административный регламент разработан в целях повышения качества и доступности результатов предоставления Муниципальной услуги, устанавливает стандарт предоставления Муниципальной услуги, состав, последовательность и сроки выполнения админис</w:t>
      </w:r>
      <w:r>
        <w:rPr>
          <w:rFonts w:ascii="PT Astra Serif" w:hAnsi="PT Astra Serif"/>
          <w:sz w:val="28"/>
          <w:szCs w:val="28"/>
        </w:rPr>
        <w:t>тративных процедур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Администрации.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Лица, и</w:t>
      </w:r>
      <w:r>
        <w:rPr>
          <w:rFonts w:ascii="PT Astra Serif" w:hAnsi="PT Astra Serif"/>
          <w:sz w:val="28"/>
          <w:szCs w:val="28"/>
        </w:rPr>
        <w:t>меющие право на получение муниципальной услуги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ind w:firstLine="54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 Заявителем на предоставление Муниципальной услуги (далее – Заявитель) является застройщик (физическое или юридическое лицо, либо их уполномоченный представитель), обратившийся в Администрацию, либо многофу</w:t>
      </w:r>
      <w:r>
        <w:rPr>
          <w:rFonts w:ascii="PT Astra Serif" w:hAnsi="PT Astra Serif"/>
          <w:sz w:val="28"/>
          <w:szCs w:val="28"/>
        </w:rPr>
        <w:t>нкциональный центр предоставления государственных и муниципальных услуг (далее – МФЦ) за предоставлением Муниципальной услуги с заявлением в письменной (согласно Приложению № 1) или электронной форме.</w:t>
      </w:r>
    </w:p>
    <w:p w:rsidR="0087354E" w:rsidRDefault="000772DD">
      <w:pPr>
        <w:ind w:firstLine="54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Застройщик - физическое или юридическое лицо, обеспечив</w:t>
      </w:r>
      <w:r>
        <w:rPr>
          <w:rFonts w:ascii="PT Astra Serif" w:hAnsi="PT Astra Serif"/>
          <w:sz w:val="28"/>
          <w:szCs w:val="28"/>
        </w:rPr>
        <w:t>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</w:t>
      </w:r>
      <w:r>
        <w:rPr>
          <w:rFonts w:ascii="PT Astra Serif" w:hAnsi="PT Astra Serif"/>
          <w:sz w:val="28"/>
          <w:szCs w:val="28"/>
        </w:rPr>
        <w:t>осударственные органы), Государственная корпорация по атомной энергии "Росатом", Государственная корпорация по космической деятельности "Роскосмос", органы управления государственными внебюджетными фондами или органы местного самоуправления передали в случ</w:t>
      </w:r>
      <w:r>
        <w:rPr>
          <w:rFonts w:ascii="PT Astra Serif" w:hAnsi="PT Astra Serif"/>
          <w:sz w:val="28"/>
          <w:szCs w:val="28"/>
        </w:rPr>
        <w:t>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строительства, а также выполнение инженерных изыска</w:t>
      </w:r>
      <w:r>
        <w:rPr>
          <w:rFonts w:ascii="PT Astra Serif" w:hAnsi="PT Astra Serif"/>
          <w:sz w:val="28"/>
          <w:szCs w:val="28"/>
        </w:rPr>
        <w:t xml:space="preserve">ний, подготовку проектной документации для их строительства, реконструкции. 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 Информирование Заявителей о порядке предоставления Муниципальной услуги обеспечивается должностными лицами Администрации, сотрудниками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4. Основными требованиями к информированию Заявителей о порядке предоставления Муниципальной услуги являются дост</w:t>
      </w:r>
      <w:r>
        <w:rPr>
          <w:rFonts w:ascii="PT Astra Serif" w:hAnsi="PT Astra Serif"/>
          <w:sz w:val="28"/>
          <w:szCs w:val="28"/>
        </w:rPr>
        <w:t xml:space="preserve">оверность предоставляемой информации, четкость в изложении информации, полнота </w:t>
      </w:r>
      <w:r>
        <w:rPr>
          <w:rFonts w:ascii="PT Astra Serif" w:hAnsi="PT Astra Serif"/>
          <w:sz w:val="28"/>
          <w:szCs w:val="28"/>
        </w:rPr>
        <w:lastRenderedPageBreak/>
        <w:t>информирования.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5. Информация о порядке предоставления Муниципальной услуги содержит следующие сведения: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наименование и почтовые адреса Администрации, МФЦ;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справочные номе</w:t>
      </w:r>
      <w:r>
        <w:rPr>
          <w:rFonts w:ascii="PT Astra Serif" w:hAnsi="PT Astra Serif"/>
          <w:sz w:val="28"/>
          <w:szCs w:val="28"/>
        </w:rPr>
        <w:t>ра телефонов Администрации и МФЦ;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адреса официальных сайтов Администрации и МФЦ в информационно-телекоммуникационной сети Интернет (далее - сеть Интернет);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график работы Администрации и МФЦ;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перечень документов, необходимых для получения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7) выдержки из правовых актов, содержащих нормы, регулирующие </w:t>
      </w:r>
      <w:r>
        <w:rPr>
          <w:rFonts w:ascii="PT Astra Serif" w:hAnsi="PT Astra Serif"/>
          <w:sz w:val="28"/>
          <w:szCs w:val="28"/>
        </w:rPr>
        <w:t>деятельность по предоставлению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8) текст настоящего Административного регламента с </w:t>
      </w:r>
      <w:hyperlink w:anchor="P623" w:history="1">
        <w:r>
          <w:rPr>
            <w:rFonts w:ascii="PT Astra Serif" w:hAnsi="PT Astra Serif"/>
            <w:sz w:val="28"/>
            <w:szCs w:val="28"/>
          </w:rPr>
          <w:t>приложениями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9) краткое описание порядка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10) образцы оформления документов, необходимых дл</w:t>
      </w:r>
      <w:r>
        <w:rPr>
          <w:rFonts w:ascii="PT Astra Serif" w:hAnsi="PT Astra Serif"/>
          <w:sz w:val="28"/>
          <w:szCs w:val="28"/>
        </w:rPr>
        <w:t>я получения Муниципальной услуги, и требования к ним;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11) перечень типовых, наиболее актуальных вопросов граждан, относящихся к компетенции Администрации и ответы на них.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6. Информация о порядке предоставления Муниципальной услуги размещается на информацио</w:t>
      </w:r>
      <w:r>
        <w:rPr>
          <w:rFonts w:ascii="PT Astra Serif" w:hAnsi="PT Astra Serif"/>
          <w:sz w:val="28"/>
          <w:szCs w:val="28"/>
        </w:rPr>
        <w:t xml:space="preserve">нных стендах в помещениях Администрации, предназначенных для приема Заявителей, на официальном сайте Администрации в сети Интернет, в федеральной муниципальной информационной системе «Единый портал государственных и муниципальных услуг (функций)» (далее - </w:t>
      </w:r>
      <w:r>
        <w:rPr>
          <w:rFonts w:ascii="PT Astra Serif" w:hAnsi="PT Astra Serif"/>
          <w:sz w:val="28"/>
          <w:szCs w:val="28"/>
        </w:rPr>
        <w:t>Единый портал государственных и муниципальных услуг), в государственной информационной системе Тульской области «Портал государственных и муниципальных услуг (функций) Тульской области» (далее - Портал государственных и муниципальных услуг Тульской области</w:t>
      </w:r>
      <w:r>
        <w:rPr>
          <w:rFonts w:ascii="PT Astra Serif" w:hAnsi="PT Astra Serif"/>
          <w:sz w:val="28"/>
          <w:szCs w:val="28"/>
        </w:rPr>
        <w:t>), а также предоставляется по телефону и электронной почте по обращению Заявителя.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7. Справочная </w:t>
      </w:r>
      <w:hyperlink w:anchor="P623" w:history="1">
        <w:r>
          <w:rPr>
            <w:rFonts w:ascii="PT Astra Serif" w:hAnsi="PT Astra Serif"/>
            <w:sz w:val="28"/>
            <w:szCs w:val="28"/>
          </w:rPr>
          <w:t>информация</w:t>
        </w:r>
      </w:hyperlink>
      <w:r>
        <w:rPr>
          <w:rFonts w:ascii="PT Astra Serif" w:hAnsi="PT Astra Serif"/>
          <w:sz w:val="28"/>
          <w:szCs w:val="28"/>
        </w:rPr>
        <w:t xml:space="preserve"> о месте нахождения Администрации, органов и организаций, участвующих в предоставлении Муниципальной услуги, их почтовые адре</w:t>
      </w:r>
      <w:r>
        <w:rPr>
          <w:rFonts w:ascii="PT Astra Serif" w:hAnsi="PT Astra Serif"/>
          <w:sz w:val="28"/>
          <w:szCs w:val="28"/>
        </w:rPr>
        <w:t xml:space="preserve">са, официальные сайты в сети Интернет, информация о графиках работы, телефонных номерах и адресах электронной почты, официальные сайты государственных информационных систем в сети Интернет представлены в Приложении № 4 к Административному регламенту.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8. П</w:t>
      </w:r>
      <w:r>
        <w:rPr>
          <w:rFonts w:ascii="PT Astra Serif" w:hAnsi="PT Astra Serif"/>
          <w:sz w:val="28"/>
          <w:szCs w:val="28"/>
        </w:rPr>
        <w:t>ри общении с Заявителями муниципальные служащие Администрации, работники МФЦ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</w:t>
      </w:r>
      <w:r>
        <w:rPr>
          <w:rFonts w:ascii="PT Astra Serif" w:hAnsi="PT Astra Serif"/>
          <w:sz w:val="28"/>
          <w:szCs w:val="28"/>
        </w:rPr>
        <w:t xml:space="preserve">спользованием официально-делового стиля </w:t>
      </w:r>
      <w:r>
        <w:rPr>
          <w:rFonts w:ascii="PT Astra Serif" w:hAnsi="PT Astra Serif"/>
          <w:sz w:val="28"/>
          <w:szCs w:val="28"/>
        </w:rPr>
        <w:lastRenderedPageBreak/>
        <w:t>речи.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9. Консультации предоставляются ответственными муниципальными служащими Администрации при личном обращении Заявителей в Администрацию, по письменному обращению, посредством сети Интернет, телефона, электронной </w:t>
      </w:r>
      <w:r>
        <w:rPr>
          <w:rFonts w:ascii="PT Astra Serif" w:hAnsi="PT Astra Serif"/>
          <w:sz w:val="28"/>
          <w:szCs w:val="28"/>
        </w:rPr>
        <w:t>почты.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II. Стандарт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Наименование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10. Наименование Муниципальной услуги – «Выдача разрешения на ввод объектов в эксплуатацию».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11. Муниципальная услуга предоставляется администрацией муниципального образования Щекинский район.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Муниципальная услуга предоставляется по заявлению, направленному в Администрацию, либо в МФЦ, либо через Единый портал государственных и муниципальных услуг</w:t>
      </w:r>
      <w:r>
        <w:rPr>
          <w:rFonts w:ascii="PT Astra Serif" w:hAnsi="PT Astra Serif"/>
          <w:sz w:val="28"/>
          <w:szCs w:val="28"/>
        </w:rPr>
        <w:t>, Портал государственных и муниципальных услуг Тульской области.</w:t>
      </w:r>
    </w:p>
    <w:p w:rsidR="0087354E" w:rsidRDefault="000772DD">
      <w:pPr>
        <w:ind w:firstLine="708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Застройщики, наименования которых содержат слова «специализированный застройщик», также могут обратиться с указанным заявлением с использованием единой информационной системы жилищного строит</w:t>
      </w:r>
      <w:r>
        <w:rPr>
          <w:rFonts w:ascii="PT Astra Serif" w:hAnsi="PT Astra Serif"/>
          <w:sz w:val="28"/>
          <w:szCs w:val="28"/>
          <w:highlight w:val="white"/>
        </w:rPr>
        <w:t>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</w:t>
      </w:r>
      <w:r>
        <w:rPr>
          <w:rFonts w:ascii="PT Astra Serif" w:hAnsi="PT Astra Serif"/>
          <w:sz w:val="28"/>
          <w:szCs w:val="28"/>
          <w:highlight w:val="white"/>
        </w:rPr>
        <w:t>формационной системой жилищного строительства.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12. Адм</w:t>
      </w:r>
      <w:r>
        <w:rPr>
          <w:rFonts w:ascii="PT Astra Serif" w:hAnsi="PT Astra Serif"/>
          <w:sz w:val="28"/>
          <w:szCs w:val="28"/>
        </w:rPr>
        <w:t>инистрация организует предоставление Муниципальной услуги, в том числе по принципу «одного окна» на базе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13. При предоставлении Муниципальной услуги Администрация осуществляет межведомственное информационное взаимодействие с федеральными органами испо</w:t>
      </w:r>
      <w:r>
        <w:rPr>
          <w:rFonts w:ascii="PT Astra Serif" w:hAnsi="PT Astra Serif"/>
          <w:sz w:val="28"/>
          <w:szCs w:val="28"/>
        </w:rPr>
        <w:t>лнительной власти, органами государственной власти Тульской области, иными организациями.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14. Администрация, МФЦ при предоставлении Муниципальной услуги не вправе требовать от Заявителя осуществления действий, в том числе согласований, необходимых для полу</w:t>
      </w:r>
      <w:r>
        <w:rPr>
          <w:rFonts w:ascii="PT Astra Serif" w:hAnsi="PT Astra Serif"/>
          <w:sz w:val="28"/>
          <w:szCs w:val="28"/>
        </w:rPr>
        <w:t>чения Муниципальной услуги и связанных с обращением в иные государственные органы и органы местного самоуправления, а также государственные и муниципальные учреждения.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Результат предоставления муниципальной услуги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15. Результатом предоставления Муниципал</w:t>
      </w:r>
      <w:r>
        <w:rPr>
          <w:rFonts w:ascii="PT Astra Serif" w:hAnsi="PT Astra Serif"/>
          <w:sz w:val="28"/>
          <w:szCs w:val="28"/>
        </w:rPr>
        <w:t>ьной услуги является: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выдача разрешения на ввод объектов в эксплуатацию при осуществлении строительства, реконструкции объектов капитального строительства;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отказ в выдаче разрешения на ввод объектов в эксплуатацию при осуществлении строительства, рек</w:t>
      </w:r>
      <w:r>
        <w:rPr>
          <w:rFonts w:ascii="PT Astra Serif" w:hAnsi="PT Astra Serif"/>
          <w:sz w:val="28"/>
          <w:szCs w:val="28"/>
        </w:rPr>
        <w:t>онструкции объектов капитального строительства.</w:t>
      </w:r>
    </w:p>
    <w:p w:rsidR="0087354E" w:rsidRDefault="000772DD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3) исправление технической ошибки в разрешении на ввод объекта в эксплуатацию;</w:t>
      </w:r>
    </w:p>
    <w:p w:rsidR="0087354E" w:rsidRDefault="000772DD">
      <w:pPr>
        <w:ind w:left="685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4) получение дубликата разрешения на ввод объекта в эксплуатацию.</w:t>
      </w:r>
    </w:p>
    <w:p w:rsidR="0087354E" w:rsidRDefault="000772DD">
      <w:pPr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15.1.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Разрешение </w:t>
      </w:r>
      <w:r>
        <w:rPr>
          <w:rFonts w:ascii="PT Astra Serif" w:hAnsi="PT Astra Serif"/>
          <w:color w:val="000000"/>
          <w:sz w:val="28"/>
          <w:szCs w:val="28"/>
        </w:rPr>
        <w:t>на ввод объекта в эксплуатацию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 или заявление поступило с ЕПГУ.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15.2. При подаче заявления на ЕПГУ, результат предоставления муниципаль</w:t>
      </w:r>
      <w:r>
        <w:rPr>
          <w:rFonts w:ascii="PT Astra Serif" w:hAnsi="PT Astra Serif" w:cs="Times New Roman"/>
          <w:sz w:val="28"/>
          <w:szCs w:val="28"/>
        </w:rPr>
        <w:t xml:space="preserve">ной услуги независимо от принятого </w:t>
      </w:r>
      <w:r>
        <w:rPr>
          <w:rFonts w:ascii="Times New Roman" w:hAnsi="Times New Roman" w:cs="Times New Roman"/>
          <w:sz w:val="28"/>
          <w:szCs w:val="28"/>
        </w:rPr>
        <w:t>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ЕПГУ. Также Заявитель может получи</w:t>
      </w:r>
      <w:r>
        <w:rPr>
          <w:rFonts w:ascii="Times New Roman" w:hAnsi="Times New Roman" w:cs="Times New Roman"/>
          <w:sz w:val="28"/>
          <w:szCs w:val="28"/>
        </w:rPr>
        <w:t>ть результат оказания услуги в любом МФЦ на территории Тульской области или ответственном за предоставление услуги органе - в форме распечатанного экземпляра электронного документа на бумажном носителе, в случае если Заявитель указал на ЕПГУ способ получен</w:t>
      </w:r>
      <w:r>
        <w:rPr>
          <w:rFonts w:ascii="Times New Roman" w:hAnsi="Times New Roman" w:cs="Times New Roman"/>
          <w:sz w:val="28"/>
          <w:szCs w:val="28"/>
        </w:rPr>
        <w:t>ия результата оказания услуги на бумажном носителе.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16. Заявление о предоставлении Муниципальной услуги, представленное на бумажном носителе в Администрацию, регистрируется в день</w:t>
      </w:r>
      <w:r>
        <w:rPr>
          <w:rFonts w:ascii="PT Astra Serif" w:hAnsi="PT Astra Serif"/>
          <w:sz w:val="28"/>
          <w:szCs w:val="28"/>
        </w:rPr>
        <w:t xml:space="preserve"> поступления.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17. Регистрация заявления о предоставлении Муниципальной услуги, переданного на бумажном носителе из МФЦ в Администрацию, осуществляется Администрацией в день поступления.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18. Регистрация заявления о предоставле</w:t>
      </w:r>
      <w:r>
        <w:rPr>
          <w:rFonts w:ascii="PT Astra Serif" w:hAnsi="PT Astra Serif"/>
          <w:sz w:val="28"/>
          <w:szCs w:val="28"/>
        </w:rPr>
        <w:t>нии Муниципальной услуги, направленного в форме электронного документа посредством Единого портала государственных и муниципальных услуг, либо Портала государственных и муниципальных услуг Тульской области, осуществляется Администрацией в день поступления.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Срок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19. </w:t>
      </w:r>
      <w:r>
        <w:rPr>
          <w:rFonts w:ascii="PT Astra Serif" w:hAnsi="PT Astra Serif"/>
          <w:sz w:val="28"/>
        </w:rPr>
        <w:t>Максимальный срок предоставления Муниципальной услуги</w:t>
      </w:r>
      <w:r>
        <w:rPr>
          <w:rFonts w:ascii="PT Astra Serif" w:hAnsi="PT Astra Serif"/>
          <w:sz w:val="28"/>
          <w:szCs w:val="28"/>
        </w:rPr>
        <w:t xml:space="preserve"> составляет: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1) 5 (пять) рабочих дней со дня получения  Администрацией заявления </w:t>
      </w:r>
      <w:r>
        <w:rPr>
          <w:rFonts w:ascii="PT Astra Serif" w:hAnsi="PT Astra Serif"/>
          <w:sz w:val="28"/>
          <w:szCs w:val="28"/>
        </w:rPr>
        <w:lastRenderedPageBreak/>
        <w:t>о предоставлении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4 (четыре) рабочих дня по объект</w:t>
      </w:r>
      <w:r>
        <w:rPr>
          <w:rFonts w:ascii="PT Astra Serif" w:hAnsi="PT Astra Serif"/>
          <w:sz w:val="28"/>
          <w:szCs w:val="28"/>
        </w:rPr>
        <w:t>ам, подлежащих государственному строительному надзору.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20. Информация о сроке завершения предоставления Муниципальной услуги и возможности получения документов сообщается Заявителю при подаче документов, а в случае сокращения срока - по указанному в заявле</w:t>
      </w:r>
      <w:r>
        <w:rPr>
          <w:rFonts w:ascii="PT Astra Serif" w:hAnsi="PT Astra Serif"/>
          <w:sz w:val="28"/>
          <w:szCs w:val="28"/>
        </w:rPr>
        <w:t>нии адресу письмом, по телефону и (или) электронной почте.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21. Срок исправления технических ошибок, допущенных при оформлении разрешений на ввод объектов в эксплуатацию, не должен превышать 3 рабочих дней с момента обнаружения ошибки или получения от заинт</w:t>
      </w:r>
      <w:r>
        <w:rPr>
          <w:rFonts w:ascii="PT Astra Serif" w:hAnsi="PT Astra Serif"/>
          <w:sz w:val="28"/>
          <w:szCs w:val="28"/>
        </w:rPr>
        <w:t>ересованного лица в письменной форме заявления об ошибке в документе.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22. Предоставление Муниципальной услуги осуществляется в соответ</w:t>
      </w:r>
      <w:r>
        <w:rPr>
          <w:rFonts w:ascii="PT Astra Serif" w:hAnsi="PT Astra Serif"/>
          <w:sz w:val="28"/>
          <w:szCs w:val="28"/>
        </w:rPr>
        <w:t>ствии с: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Конституцией Российской Федерации;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Гражданским кодексом Российской Федерации;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Земельным кодексом Российской Федерации;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Градостроительным кодексом Российской Федерации;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Федеральным законом от 29.12.2004 № 191-ФЗ «О введении в действи</w:t>
      </w:r>
      <w:r>
        <w:rPr>
          <w:rFonts w:ascii="PT Astra Serif" w:hAnsi="PT Astra Serif"/>
          <w:sz w:val="28"/>
          <w:szCs w:val="28"/>
        </w:rPr>
        <w:t>е Градостроительного кодекса Российской Федерации»;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Федеральным законом от 06.10.2003 № 131-ФЗ «Об общих принципах организации местного самоуправления в Российской Федерации»;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7) Федеральным законом от 30.12.2009 « 384-ФЗ «Технический регламент о безопа</w:t>
      </w:r>
      <w:r>
        <w:rPr>
          <w:rFonts w:ascii="PT Astra Serif" w:hAnsi="PT Astra Serif"/>
          <w:sz w:val="28"/>
          <w:szCs w:val="28"/>
        </w:rPr>
        <w:t>сности зданий и сооружений»;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8) Федеральным законом от 27.07.2010 № 210-ФЗ «Об организации предоставления государственных и муниципальных услуг»;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9) Федеральным законом от 27.07.2006 № 152-ФЗ  «О персональных данных»;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10) Федеральным законом от 06.04.2011 № 63-ФЗ  «Об электронной подписи»;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11) Федеральный </w:t>
      </w:r>
      <w:hyperlink r:id="rId15" w:history="1">
        <w:r>
          <w:rPr>
            <w:rFonts w:ascii="PT Astra Serif" w:hAnsi="PT Astra Serif"/>
            <w:sz w:val="28"/>
            <w:szCs w:val="28"/>
          </w:rPr>
          <w:t>закон</w:t>
        </w:r>
      </w:hyperlink>
      <w:r>
        <w:rPr>
          <w:rFonts w:ascii="PT Astra Serif" w:hAnsi="PT Astra Serif"/>
          <w:sz w:val="28"/>
          <w:szCs w:val="28"/>
        </w:rPr>
        <w:t xml:space="preserve"> от 25.06.2002 № 73-ФЗ «Об объектах к</w:t>
      </w:r>
      <w:r>
        <w:rPr>
          <w:rFonts w:ascii="PT Astra Serif" w:hAnsi="PT Astra Serif"/>
          <w:sz w:val="28"/>
          <w:szCs w:val="28"/>
        </w:rPr>
        <w:t>ультурного наследия (памятниках истории и культуры) народов Российской Федерации»;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12) Приказом Министерства строительства и жилищно-коммунального хозяйства Российской Федерации от 19.02.2015 N 117/пр «Об утверждении формы разрешения на строительство и формы разрешения на ввод объекта в эксплуатацию»;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hyperlink r:id="rId16" w:history="1">
        <w:r>
          <w:rPr>
            <w:rFonts w:ascii="PT Astra Serif" w:hAnsi="PT Astra Serif"/>
            <w:sz w:val="28"/>
            <w:szCs w:val="28"/>
          </w:rPr>
          <w:t>Уставом</w:t>
        </w:r>
      </w:hyperlink>
      <w:r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14) иными нормативными правовыми актами Российской Федерации, Тульской области, органов местного са</w:t>
      </w:r>
      <w:r>
        <w:rPr>
          <w:rFonts w:ascii="PT Astra Serif" w:hAnsi="PT Astra Serif"/>
          <w:sz w:val="28"/>
          <w:szCs w:val="28"/>
        </w:rPr>
        <w:t xml:space="preserve">моуправления муниципального образования Щекинский район, регулирующими правоотношения в данной </w:t>
      </w:r>
      <w:r>
        <w:rPr>
          <w:rFonts w:ascii="PT Astra Serif" w:hAnsi="PT Astra Serif"/>
          <w:sz w:val="28"/>
          <w:szCs w:val="28"/>
        </w:rPr>
        <w:lastRenderedPageBreak/>
        <w:t>сфере.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 нормативными правовыми актами для предоставления </w:t>
      </w: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муниципальной услуги и услуг, которые</w:t>
      </w:r>
      <w:r>
        <w:rPr>
          <w:rFonts w:ascii="PT Astra Serif" w:hAnsi="PT Astra Serif"/>
          <w:sz w:val="28"/>
          <w:szCs w:val="28"/>
        </w:rPr>
        <w:t xml:space="preserve"> являются необходимыми и обязательными для предоставления муниципальной услуги, </w:t>
      </w: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подлежащих представлению Заявителем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23. В целях получения Муниципальной услуги Заявитель лично, почтовым отправлением, в электронном виде, либо посредством МФЦ (в случае нали</w:t>
      </w:r>
      <w:r>
        <w:rPr>
          <w:rFonts w:ascii="PT Astra Serif" w:hAnsi="PT Astra Serif"/>
          <w:sz w:val="28"/>
          <w:szCs w:val="28"/>
        </w:rPr>
        <w:t>чия соответствующих соглашений между МФЦ и Администрацией) направляет в адрес Администрации</w:t>
      </w:r>
      <w:r>
        <w:rPr>
          <w:rFonts w:ascii="PT Astra Serif" w:hAnsi="PT Astra Serif"/>
          <w:sz w:val="28"/>
        </w:rPr>
        <w:t xml:space="preserve"> следующие документы: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Заявление по форме, установленной настоящим Административным регламентом (Приложение № 1 к Административному регламенту).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Заявление оформляе</w:t>
      </w:r>
      <w:r>
        <w:rPr>
          <w:rFonts w:ascii="PT Astra Serif" w:hAnsi="PT Astra Serif"/>
          <w:sz w:val="28"/>
          <w:szCs w:val="28"/>
        </w:rPr>
        <w:t>тся в единственном экземпляре-подлиннике, подписывается застройщиком, либо его уполномоченным представителем. Заявления, подписанные от имени юридического лица, заверяются его печатью.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 направления Заявителем заявления в электронном виде, указанный</w:t>
      </w:r>
      <w:r>
        <w:rPr>
          <w:rFonts w:ascii="PT Astra Serif" w:hAnsi="PT Astra Serif"/>
          <w:sz w:val="28"/>
          <w:szCs w:val="28"/>
        </w:rPr>
        <w:t xml:space="preserve"> документ подписывается электронной цифровой подписью Заявителя.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заявлении должны быть указаны все необходимые реквизиты согласно установленным настоящим Административным регламентом формам. Сокращения и исправления в заявлении не допускаются. В случае,</w:t>
      </w:r>
      <w:r>
        <w:rPr>
          <w:rFonts w:ascii="PT Astra Serif" w:hAnsi="PT Astra Serif"/>
          <w:sz w:val="28"/>
          <w:szCs w:val="28"/>
        </w:rPr>
        <w:t xml:space="preserve"> когда почтовый адрес и адрес фактического местонахождения Заявителя не совпадают, в заявлении указываются оба адреса.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Копию документа, удостоверяющего личность Заявителя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</w:rPr>
        <w:t xml:space="preserve"> физического лица, либо личность представителя физического или юридического лица.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FFFFFF"/>
          <w:sz w:val="28"/>
        </w:rPr>
        <w:t>.</w:t>
      </w:r>
      <w:r>
        <w:rPr>
          <w:rFonts w:ascii="PT Astra Serif" w:hAnsi="PT Astra Serif"/>
          <w:sz w:val="28"/>
        </w:rPr>
        <w:t>Документ, удостоверяющий право (полномочия) представителя физического или юридического лица (если с заявлением обращается представитель Заявителя).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</w:t>
      </w:r>
      <w:r>
        <w:rPr>
          <w:rFonts w:ascii="PT Astra Serif" w:hAnsi="PT Astra Serif"/>
          <w:sz w:val="28"/>
          <w:szCs w:val="28"/>
        </w:rPr>
        <w:t>, решение об установлении публичного сервитута,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документ, подтверждающий заключение договора обязательного страхования гражда</w:t>
      </w:r>
      <w:r>
        <w:rPr>
          <w:rFonts w:ascii="PT Astra Serif" w:hAnsi="PT Astra Serif"/>
          <w:sz w:val="28"/>
          <w:szCs w:val="28"/>
        </w:rPr>
        <w:t>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</w:t>
      </w:r>
      <w:r>
        <w:rPr>
          <w:rFonts w:ascii="PT Astra Serif" w:hAnsi="PT Astra Serif"/>
          <w:sz w:val="28"/>
          <w:szCs w:val="28"/>
        </w:rPr>
        <w:t>ение вреда в результате аварии на опасном объекте;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                   о</w:t>
      </w:r>
      <w:r>
        <w:rPr>
          <w:rFonts w:ascii="PT Astra Serif" w:hAnsi="PT Astra Serif"/>
          <w:sz w:val="28"/>
          <w:szCs w:val="28"/>
        </w:rPr>
        <w:t>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7) технический план об</w:t>
      </w:r>
      <w:r>
        <w:rPr>
          <w:rFonts w:ascii="PT Astra Serif" w:hAnsi="PT Astra Serif"/>
          <w:sz w:val="28"/>
          <w:szCs w:val="28"/>
        </w:rPr>
        <w:t>ъекта капитального строительства, подготовленный в соответствии с Федеральным законом от 13.07.2015                    № 218-ФЗ «О государственной регистрации недвижимости».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8) иные документы, установленные Правительством Российской Федерации, которые необ</w:t>
      </w:r>
      <w:r>
        <w:rPr>
          <w:rFonts w:ascii="PT Astra Serif" w:hAnsi="PT Astra Serif"/>
          <w:sz w:val="28"/>
          <w:szCs w:val="28"/>
        </w:rPr>
        <w:t xml:space="preserve">ходимы 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 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23.2. </w:t>
      </w:r>
      <w:r>
        <w:rPr>
          <w:rFonts w:ascii="PT Astra Serif" w:hAnsi="PT Astra Serif"/>
          <w:bCs/>
        </w:rPr>
        <w:t xml:space="preserve">Перечень документов, обязательных для предоставления в случае обращения заявителя </w:t>
      </w:r>
      <w:r>
        <w:rPr>
          <w:rFonts w:ascii="PT Astra Serif" w:hAnsi="PT Astra Serif"/>
          <w:bCs/>
        </w:rPr>
        <w:t xml:space="preserve">исправлением технической(-их) ошибки(-ок) в разрешении на </w:t>
      </w:r>
      <w:r>
        <w:rPr>
          <w:rFonts w:ascii="PT Astra Serif" w:hAnsi="PT Astra Serif"/>
        </w:rPr>
        <w:t>ввод объекта в эксплуатацию</w:t>
      </w:r>
      <w:r>
        <w:rPr>
          <w:rFonts w:ascii="PT Astra Serif" w:hAnsi="PT Astra Serif"/>
          <w:bCs/>
        </w:rPr>
        <w:t>: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1) заявление о предоставлении услуги </w:t>
      </w:r>
      <w:r>
        <w:rPr>
          <w:rFonts w:ascii="PT Astra Serif" w:hAnsi="PT Astra Serif"/>
          <w:bCs/>
        </w:rPr>
        <w:t>(Приложение № 2 к Административному регламенту);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  <w:bCs/>
        </w:rPr>
        <w:t>2</w:t>
      </w:r>
      <w:r>
        <w:rPr>
          <w:rFonts w:ascii="PT Astra Serif" w:hAnsi="PT Astra Serif"/>
          <w:bCs/>
        </w:rPr>
        <w:t>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застройщика.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23.3. Перечень документов, обязательных для предоставления в случае обращения заявителя за </w:t>
      </w:r>
      <w:r>
        <w:rPr>
          <w:rFonts w:ascii="PT Astra Serif" w:hAnsi="PT Astra Serif"/>
          <w:bCs/>
        </w:rPr>
        <w:t>получе</w:t>
      </w:r>
      <w:r>
        <w:rPr>
          <w:rFonts w:ascii="PT Astra Serif" w:hAnsi="PT Astra Serif"/>
          <w:bCs/>
        </w:rPr>
        <w:t xml:space="preserve">нием повторного экземпляра (дубликата) разрешения на </w:t>
      </w:r>
      <w:r>
        <w:rPr>
          <w:rFonts w:ascii="PT Astra Serif" w:hAnsi="PT Astra Serif"/>
        </w:rPr>
        <w:t>ввод объекта в эксплуатацию</w:t>
      </w:r>
      <w:r>
        <w:rPr>
          <w:rFonts w:ascii="PT Astra Serif" w:hAnsi="PT Astra Serif"/>
          <w:bCs/>
        </w:rPr>
        <w:t>: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  <w:highlight w:val="white"/>
        </w:rPr>
      </w:pPr>
      <w:r>
        <w:rPr>
          <w:rFonts w:ascii="PT Astra Serif" w:hAnsi="PT Astra Serif"/>
          <w:bCs/>
        </w:rPr>
        <w:t xml:space="preserve">1) заявление о предоставлении услуги </w:t>
      </w:r>
      <w:r>
        <w:rPr>
          <w:rFonts w:ascii="PT Astra Serif" w:hAnsi="PT Astra Serif"/>
          <w:bCs/>
        </w:rPr>
        <w:t xml:space="preserve">(Приложение № 3 к </w:t>
      </w:r>
      <w:r>
        <w:rPr>
          <w:rFonts w:ascii="PT Astra Serif" w:hAnsi="PT Astra Serif"/>
          <w:bCs/>
          <w:highlight w:val="white"/>
        </w:rPr>
        <w:t>Административному регламенту);</w:t>
      </w:r>
    </w:p>
    <w:p w:rsidR="0087354E" w:rsidRDefault="000772DD">
      <w:pPr>
        <w:pStyle w:val="-N"/>
        <w:tabs>
          <w:tab w:val="left" w:pos="8647"/>
        </w:tabs>
        <w:spacing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24. Документы, указанные в подпунктах 4 - 7 пункта 23 настоящего Административного регламента, </w:t>
      </w:r>
      <w:r>
        <w:rPr>
          <w:rFonts w:ascii="PT Astra Serif" w:hAnsi="PT Astra Serif"/>
          <w:sz w:val="28"/>
          <w:szCs w:val="28"/>
        </w:rPr>
        <w:t>направляются Заявителем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</w:t>
      </w:r>
      <w:r>
        <w:rPr>
          <w:rFonts w:ascii="PT Astra Serif" w:hAnsi="PT Astra Serif"/>
          <w:sz w:val="28"/>
          <w:szCs w:val="28"/>
        </w:rPr>
        <w:t>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</w:t>
      </w:r>
      <w:r>
        <w:rPr>
          <w:rFonts w:ascii="PT Astra Serif" w:hAnsi="PT Astra Serif"/>
          <w:sz w:val="28"/>
          <w:szCs w:val="28"/>
        </w:rPr>
        <w:t>ставления муниципальной услуги, которые находятся в распоряжении государственных органов,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органов местного самоуправления Тульской области и иных органов, участвующих в предоставлении государственных или муниципальных услуг, </w:t>
      </w:r>
      <w:r>
        <w:rPr>
          <w:rFonts w:ascii="PT Astra Serif" w:hAnsi="PT Astra Serif"/>
          <w:sz w:val="28"/>
          <w:szCs w:val="28"/>
        </w:rPr>
        <w:lastRenderedPageBreak/>
        <w:t>и которые Заявитель вправе пред</w:t>
      </w:r>
      <w:r>
        <w:rPr>
          <w:rFonts w:ascii="PT Astra Serif" w:hAnsi="PT Astra Serif"/>
          <w:sz w:val="28"/>
          <w:szCs w:val="28"/>
        </w:rPr>
        <w:t>ставить</w:t>
      </w:r>
    </w:p>
    <w:p w:rsidR="0087354E" w:rsidRDefault="0087354E">
      <w:pPr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25. Перечень документов,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государственных или муниципальных услуг, и которые Заявитель вправе пр</w:t>
      </w:r>
      <w:r>
        <w:rPr>
          <w:rFonts w:ascii="PT Astra Serif" w:hAnsi="PT Astra Serif"/>
          <w:sz w:val="28"/>
          <w:szCs w:val="28"/>
        </w:rPr>
        <w:t>едставить для получения Муниципальной услуги: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градостроительный план земельного участка, представленн</w:t>
      </w:r>
      <w:r>
        <w:rPr>
          <w:rFonts w:ascii="PT Astra Serif" w:hAnsi="PT Astra Serif"/>
          <w:sz w:val="28"/>
          <w:szCs w:val="28"/>
        </w:rPr>
        <w:t xml:space="preserve">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</w:t>
      </w:r>
      <w:r>
        <w:rPr>
          <w:rFonts w:ascii="PT Astra Serif" w:hAnsi="PT Astra Serif"/>
          <w:sz w:val="28"/>
          <w:szCs w:val="28"/>
        </w:rPr>
        <w:t>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1" w:name="Par3215"/>
      <w:bookmarkEnd w:id="1"/>
      <w:r>
        <w:rPr>
          <w:rFonts w:ascii="PT Astra Serif" w:hAnsi="PT Astra Serif"/>
          <w:sz w:val="28"/>
          <w:szCs w:val="28"/>
        </w:rPr>
        <w:t>3) разрешение на строительст</w:t>
      </w:r>
      <w:r>
        <w:rPr>
          <w:rFonts w:ascii="PT Astra Serif" w:hAnsi="PT Astra Serif"/>
          <w:sz w:val="28"/>
          <w:szCs w:val="28"/>
        </w:rPr>
        <w:t>во;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2" w:name="Par3216"/>
      <w:bookmarkEnd w:id="2"/>
      <w:r>
        <w:rPr>
          <w:rFonts w:ascii="PT Astra Serif" w:hAnsi="PT Astra Serif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3" w:name="Par3218"/>
      <w:bookmarkStart w:id="4" w:name="Par3219"/>
      <w:bookmarkEnd w:id="3"/>
      <w:bookmarkEnd w:id="4"/>
      <w:r>
        <w:rPr>
          <w:rFonts w:ascii="PT Astra Serif" w:hAnsi="PT Astra Serif"/>
          <w:sz w:val="28"/>
          <w:szCs w:val="28"/>
        </w:rPr>
        <w:t>5) акт, подтверждающий соответствие параметров построенного, реконструированного объекта капитального с</w:t>
      </w:r>
      <w:r>
        <w:rPr>
          <w:rFonts w:ascii="PT Astra Serif" w:hAnsi="PT Astra Serif"/>
          <w:sz w:val="28"/>
          <w:szCs w:val="28"/>
        </w:rPr>
        <w:t xml:space="preserve">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</w:t>
      </w:r>
      <w:r>
        <w:rPr>
          <w:rFonts w:ascii="PT Astra Serif" w:hAnsi="PT Astra Serif"/>
          <w:sz w:val="28"/>
          <w:szCs w:val="28"/>
        </w:rPr>
        <w:t>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</w:t>
      </w:r>
      <w:r>
        <w:rPr>
          <w:rFonts w:ascii="PT Astra Serif" w:hAnsi="PT Astra Serif"/>
          <w:sz w:val="28"/>
          <w:szCs w:val="28"/>
        </w:rPr>
        <w:t>оительного контроля на основании договора);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5" w:name="Par3223"/>
      <w:bookmarkEnd w:id="5"/>
      <w:r>
        <w:rPr>
          <w:rFonts w:ascii="PT Astra Serif" w:hAnsi="PT Astra Serif"/>
          <w:sz w:val="28"/>
          <w:szCs w:val="28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</w:t>
      </w:r>
      <w:r>
        <w:rPr>
          <w:rFonts w:ascii="PT Astra Serif" w:hAnsi="PT Astra Serif"/>
          <w:sz w:val="28"/>
          <w:szCs w:val="28"/>
        </w:rPr>
        <w:t>енерно-технического обеспечения (при их наличии);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6" w:name="Par3225"/>
      <w:bookmarkEnd w:id="6"/>
      <w:r>
        <w:rPr>
          <w:rFonts w:ascii="PT Astra Serif" w:hAnsi="PT Astra Serif"/>
          <w:sz w:val="28"/>
          <w:szCs w:val="28"/>
        </w:rPr>
        <w:t xml:space="preserve"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</w:t>
      </w:r>
      <w:r>
        <w:rPr>
          <w:rFonts w:ascii="PT Astra Serif" w:hAnsi="PT Astra Serif"/>
          <w:sz w:val="28"/>
          <w:szCs w:val="28"/>
        </w:rPr>
        <w:t>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</w:t>
      </w:r>
      <w:r>
        <w:rPr>
          <w:rFonts w:ascii="PT Astra Serif" w:hAnsi="PT Astra Serif"/>
          <w:sz w:val="28"/>
          <w:szCs w:val="28"/>
        </w:rPr>
        <w:t>), за исключением случаев строительства, реконструкции линейного объекта;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bookmarkStart w:id="7" w:name="Par3227"/>
      <w:bookmarkEnd w:id="7"/>
      <w:r>
        <w:rPr>
          <w:rFonts w:ascii="PT Astra Serif" w:hAnsi="PT Astra Serif"/>
          <w:sz w:val="28"/>
          <w:szCs w:val="28"/>
        </w:rPr>
        <w:lastRenderedPageBreak/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w:anchor="Par3142" w:tooltip="1. Государственный строительный надзор осуществляется при:" w:history="1">
        <w:r>
          <w:rPr>
            <w:rFonts w:ascii="PT Astra Serif" w:hAnsi="PT Astra Serif"/>
            <w:sz w:val="28"/>
            <w:szCs w:val="28"/>
          </w:rPr>
          <w:t>частью 1 статьи 54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</w:t>
      </w:r>
      <w:r>
        <w:rPr>
          <w:rFonts w:ascii="PT Astra Serif" w:hAnsi="PT Astra Serif"/>
          <w:sz w:val="28"/>
          <w:szCs w:val="28"/>
        </w:rPr>
        <w:t xml:space="preserve">лючая проектную документацию, в которой учтены изменения, внесенные в соответствии с </w:t>
      </w:r>
      <w:hyperlink w:anchor="Par2695" w:tooltip="3.8. Экспертиза проектной документации по решению застройщика может не проводиться в отношении изменений, внесенных в проектную документацию, получившую положительное заключение экспертизы проектной документации, если такие изменения одновременно:" w:history="1">
        <w:r>
          <w:rPr>
            <w:rFonts w:ascii="PT Astra Serif" w:hAnsi="PT Astra Serif"/>
            <w:sz w:val="28"/>
            <w:szCs w:val="28"/>
          </w:rPr>
          <w:t>частями 3.8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w:anchor="Par2702" w:tooltip="3.9. Оценка соответствия изменений, внесенных в проектную документацию, получившую положительное заключение экспертизы проектной документации (в том числе изменений, не предусмотренных частью 3.8 настоящей статьи),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..." w:history="1">
        <w:r>
          <w:rPr>
            <w:rFonts w:ascii="PT Astra Serif" w:hAnsi="PT Astra Serif"/>
            <w:sz w:val="28"/>
            <w:szCs w:val="28"/>
          </w:rPr>
          <w:t>3.9 статьи 49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Федерации), в том числе требованиям энергетической эфф</w:t>
      </w:r>
      <w:r>
        <w:rPr>
          <w:rFonts w:ascii="PT Astra Serif" w:hAnsi="PT Astra Serif"/>
          <w:sz w:val="28"/>
          <w:szCs w:val="28"/>
        </w:rPr>
        <w:t>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</w:t>
      </w:r>
      <w:r>
        <w:rPr>
          <w:rFonts w:ascii="PT Astra Serif" w:hAnsi="PT Astra Serif"/>
          <w:sz w:val="28"/>
          <w:szCs w:val="28"/>
        </w:rPr>
        <w:t xml:space="preserve">ой власти, выдаваемое в случаях, предусмотренных </w:t>
      </w:r>
      <w:hyperlink w:anchor="Par3193" w:tooltip="7. Не допускается осуществление иных видов государственного надзора при строительстве, реконструкции объектов капитального строительства, кроме государственного строительного надзора, предусмотренного настоящим Кодексом, а также федерального государственного экологического надзора в отношении объектов, строительство, реконструкция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..." w:history="1">
        <w:r>
          <w:rPr>
            <w:rFonts w:ascii="PT Astra Serif" w:hAnsi="PT Astra Serif"/>
            <w:sz w:val="28"/>
            <w:szCs w:val="28"/>
          </w:rPr>
          <w:t>частью 7 статьи 54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9) иные документы, установленные Правительством Российской Федерации, которые необходимы  для получения разре</w:t>
      </w:r>
      <w:r>
        <w:rPr>
          <w:rFonts w:ascii="PT Astra Serif" w:hAnsi="PT Astra Serif"/>
          <w:sz w:val="28"/>
          <w:szCs w:val="28"/>
        </w:rPr>
        <w:t xml:space="preserve">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26. Документы, указанные в подпунктах 1, 4, 5, 6, 7 пункта 25 настоящего Административ</w:t>
      </w:r>
      <w:r>
        <w:rPr>
          <w:rFonts w:ascii="PT Astra Serif" w:hAnsi="PT Astra Serif"/>
          <w:sz w:val="28"/>
          <w:szCs w:val="28"/>
        </w:rPr>
        <w:t>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</w:t>
      </w:r>
      <w:r>
        <w:rPr>
          <w:rFonts w:ascii="PT Astra Serif" w:hAnsi="PT Astra Serif"/>
          <w:sz w:val="28"/>
          <w:szCs w:val="28"/>
        </w:rPr>
        <w:t>рганам или органам местного самоуправления организаций.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27. Документы, указанные в пункте 25 настоящего Административного регламента, направляются Заявителем исключительно в электронной форме в случае, если проектная документация объекта капитального строи</w:t>
      </w:r>
      <w:r>
        <w:rPr>
          <w:rFonts w:ascii="PT Astra Serif" w:hAnsi="PT Astra Serif"/>
          <w:sz w:val="28"/>
          <w:szCs w:val="28"/>
        </w:rPr>
        <w:t>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</w:t>
      </w:r>
      <w:r>
        <w:rPr>
          <w:rFonts w:ascii="PT Astra Serif" w:hAnsi="PT Astra Serif"/>
          <w:sz w:val="28"/>
          <w:szCs w:val="28"/>
        </w:rPr>
        <w:t>авлялись в электронной форме.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28. Непредставление Заявителем документов (их копии или сведений, содержащиеся в них), указанных в пункте 25 настоящего Административного регламента,</w:t>
      </w:r>
      <w:r>
        <w:rPr>
          <w:rFonts w:ascii="PT Astra Serif" w:hAnsi="PT Astra Serif"/>
          <w:sz w:val="28"/>
          <w:szCs w:val="28"/>
        </w:rPr>
        <w:t xml:space="preserve"> и имеющихся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услуги.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29. Орган, предоставляющий Муниципальную услугу, самостоятельно запрашивает документы (сведения, содержащиеся в них), необходимые в соответствии с нормативными правовыми актами для предоставления Муниципальной услуги, в уполномоченных органах.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Исчерпываю</w:t>
      </w:r>
      <w:r>
        <w:rPr>
          <w:rFonts w:ascii="PT Astra Serif" w:hAnsi="PT Astra Serif"/>
          <w:sz w:val="28"/>
          <w:szCs w:val="28"/>
        </w:rPr>
        <w:t xml:space="preserve">щий перечень оснований для отказа в приеме документов, </w:t>
      </w:r>
      <w:r>
        <w:rPr>
          <w:rFonts w:ascii="PT Astra Serif" w:hAnsi="PT Astra Serif"/>
          <w:sz w:val="28"/>
          <w:szCs w:val="28"/>
        </w:rPr>
        <w:lastRenderedPageBreak/>
        <w:t>необходимых для предоставления муниципальной услуги, в том числе в электронной форме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30. Исчерпывающий перечень оснований для отказа в приеме заявления о предоставлении Муниципальной услуги: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заявле</w:t>
      </w:r>
      <w:r>
        <w:rPr>
          <w:rFonts w:ascii="PT Astra Serif" w:hAnsi="PT Astra Serif"/>
          <w:sz w:val="28"/>
          <w:szCs w:val="28"/>
        </w:rPr>
        <w:t>ние оформлено не по форме, установленной настоящим Административным регламентом, а также, если документы, приложенные к заявлению, не соответствуют перечню документов, указанному в нем;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подача заявления ненадлежащим лицом;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заявление исполнено каранда</w:t>
      </w:r>
      <w:r>
        <w:rPr>
          <w:rFonts w:ascii="PT Astra Serif" w:hAnsi="PT Astra Serif"/>
          <w:sz w:val="28"/>
          <w:szCs w:val="28"/>
        </w:rPr>
        <w:t>шом;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текст заявления не поддается прочтению, неразборчиво написан;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в заявлении имеются подчистки, либо приписки, зачеркнутые слова и иные неоговоренные исправления.</w:t>
      </w:r>
    </w:p>
    <w:p w:rsidR="0087354E" w:rsidRDefault="000772DD">
      <w:pPr>
        <w:tabs>
          <w:tab w:val="left" w:pos="1594"/>
          <w:tab w:val="left" w:pos="864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30.1. Исчерпывающий перечень оснований для отказа в предоставлении услуги в случае об</w:t>
      </w:r>
      <w:r>
        <w:rPr>
          <w:rFonts w:ascii="PT Astra Serif" w:hAnsi="PT Astra Serif"/>
          <w:sz w:val="28"/>
          <w:szCs w:val="28"/>
        </w:rPr>
        <w:t>ращения заявителя за исправлением технической(-их) ошибки(-ок) в разрешении на строительство:</w:t>
      </w:r>
    </w:p>
    <w:p w:rsidR="0087354E" w:rsidRDefault="000772DD" w:rsidP="000772DD">
      <w:pPr>
        <w:pStyle w:val="aff1"/>
        <w:widowControl w:val="0"/>
        <w:numPr>
          <w:ilvl w:val="0"/>
          <w:numId w:val="1"/>
        </w:numPr>
        <w:tabs>
          <w:tab w:val="left" w:pos="1611"/>
          <w:tab w:val="left" w:pos="8647"/>
        </w:tabs>
        <w:ind w:left="0" w:firstLine="709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несоответствие категории заявителя установленному кругу лиц (застройщик либо его представитель);</w:t>
      </w:r>
    </w:p>
    <w:p w:rsidR="0087354E" w:rsidRDefault="000772DD" w:rsidP="000772DD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отсутствие факта допущения технической(-их) ошибки(-ок) в разреше</w:t>
      </w:r>
      <w:r>
        <w:rPr>
          <w:rFonts w:ascii="PT Astra Serif" w:hAnsi="PT Astra Serif"/>
          <w:sz w:val="28"/>
          <w:szCs w:val="28"/>
        </w:rPr>
        <w:t>нии на строительство.</w:t>
      </w:r>
    </w:p>
    <w:p w:rsidR="0087354E" w:rsidRDefault="000772DD">
      <w:pPr>
        <w:tabs>
          <w:tab w:val="left" w:pos="1594"/>
          <w:tab w:val="left" w:pos="864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30.2. Исчерпывающий перечень оснований для отказа в предоставлении услуги в случае обращения заявителя за получением повторного экземпляра (дубликата) разрешения на строительство</w:t>
      </w:r>
      <w:r>
        <w:rPr>
          <w:rFonts w:ascii="PT Astra Serif" w:hAnsi="PT Astra Serif"/>
          <w:sz w:val="28"/>
          <w:szCs w:val="28"/>
        </w:rPr>
        <w:t xml:space="preserve"> - несоответствие категории заявителя установленному кру</w:t>
      </w:r>
      <w:r>
        <w:rPr>
          <w:rFonts w:ascii="PT Astra Serif" w:hAnsi="PT Astra Serif"/>
          <w:sz w:val="28"/>
          <w:szCs w:val="28"/>
        </w:rPr>
        <w:t>гу лиц (застройщик либо его представитель).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31. Специалисты, ответственные за предоставление муниципальной услуги, в том числе и работники МФЦ, не вправе требовать представления документов и информации, отсутствие и (или) недостоверность которых не указыва</w:t>
      </w:r>
      <w:r>
        <w:rPr>
          <w:rFonts w:ascii="PT Astra Serif" w:hAnsi="PT Astra Serif"/>
          <w:sz w:val="28"/>
          <w:szCs w:val="28"/>
        </w:rPr>
        <w:t>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б) наличие ошибок в заявлении о предоставлении муниципальной услуги и документа</w:t>
      </w:r>
      <w:r>
        <w:rPr>
          <w:rFonts w:ascii="PT Astra Serif" w:hAnsi="PT Astra Serif"/>
          <w:sz w:val="28"/>
          <w:szCs w:val="28"/>
        </w:rPr>
        <w:t>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в) истечение срока действия</w:t>
      </w:r>
      <w:r>
        <w:rPr>
          <w:rFonts w:ascii="PT Astra Serif" w:hAnsi="PT Astra Serif"/>
          <w:sz w:val="28"/>
          <w:szCs w:val="28"/>
        </w:rPr>
        <w:t xml:space="preserve">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г) выявление документально подтвержденного факта (признаков) ошибочного </w:t>
      </w:r>
      <w:r>
        <w:rPr>
          <w:rFonts w:ascii="PT Astra Serif" w:hAnsi="PT Astra Serif"/>
          <w:sz w:val="28"/>
          <w:szCs w:val="28"/>
        </w:rPr>
        <w:t xml:space="preserve">или противоправного действия (бездействия) должностного </w:t>
      </w:r>
      <w:r>
        <w:rPr>
          <w:rFonts w:ascii="PT Astra Serif" w:hAnsi="PT Astra Serif"/>
          <w:sz w:val="28"/>
          <w:szCs w:val="28"/>
        </w:rPr>
        <w:lastRenderedPageBreak/>
        <w:t xml:space="preserve"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 </w:t>
      </w:r>
      <w:r>
        <w:rPr>
          <w:rFonts w:ascii="PT Astra Serif" w:hAnsi="PT Astra Serif"/>
          <w:sz w:val="28"/>
          <w:szCs w:val="28"/>
        </w:rPr>
        <w:t>27.07.2010 №210-ФЗ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</w:t>
      </w:r>
      <w:r>
        <w:rPr>
          <w:rFonts w:ascii="PT Astra Serif" w:hAnsi="PT Astra Serif"/>
          <w:sz w:val="28"/>
          <w:szCs w:val="28"/>
        </w:rPr>
        <w:t>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</w:t>
      </w:r>
      <w:r>
        <w:rPr>
          <w:rFonts w:ascii="PT Astra Serif" w:hAnsi="PT Astra Serif"/>
          <w:sz w:val="28"/>
          <w:szCs w:val="28"/>
        </w:rPr>
        <w:t>енной частью 1.1 статьи 16 указанного Федерального закона, уведомляется заявитель, а также приносятся извинения за доставленные неудобства.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приостановления,</w:t>
      </w: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отказа в предоставлении муниципальной услуги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32. Приостановление предоставления Муниципальной услуги законодательством Российской Федерации и законодательством Тульской области не предусмотрено.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33. Основаниями для отказа в предоставлении Муниципальной услуги </w:t>
      </w:r>
      <w:r>
        <w:rPr>
          <w:rFonts w:ascii="PT Astra Serif" w:hAnsi="PT Astra Serif"/>
          <w:sz w:val="28"/>
        </w:rPr>
        <w:t>являются: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 непредставление или неполное</w:t>
      </w:r>
      <w:r>
        <w:rPr>
          <w:rFonts w:ascii="PT Astra Serif" w:hAnsi="PT Astra Serif"/>
          <w:sz w:val="28"/>
        </w:rPr>
        <w:t xml:space="preserve"> представление документов, указанных в пунктах 23, 26 </w:t>
      </w:r>
      <w:r>
        <w:rPr>
          <w:rFonts w:ascii="PT Astra Serif" w:hAnsi="PT Astra Serif"/>
          <w:sz w:val="28"/>
          <w:szCs w:val="28"/>
        </w:rPr>
        <w:t>настоящего Административного регламента</w:t>
      </w:r>
      <w:r>
        <w:rPr>
          <w:rFonts w:ascii="PT Astra Serif" w:hAnsi="PT Astra Serif"/>
          <w:sz w:val="28"/>
        </w:rPr>
        <w:t>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подача Заявителем письменного заявления, в том числе в электронной форме, об отказе в предоставлении Муниципальной услуги;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несоответствие объекта капитальн</w:t>
      </w:r>
      <w:r>
        <w:rPr>
          <w:rFonts w:ascii="PT Astra Serif" w:hAnsi="PT Astra Serif"/>
          <w:sz w:val="28"/>
          <w:szCs w:val="28"/>
        </w:rPr>
        <w:t>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</w:t>
      </w:r>
      <w:r>
        <w:rPr>
          <w:rFonts w:ascii="PT Astra Serif" w:hAnsi="PT Astra Serif"/>
          <w:sz w:val="28"/>
          <w:szCs w:val="28"/>
        </w:rPr>
        <w:t xml:space="preserve">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</w:r>
      <w:r>
        <w:rPr>
          <w:rFonts w:ascii="PT Astra Serif" w:hAnsi="PT Astra Serif"/>
          <w:sz w:val="28"/>
          <w:szCs w:val="28"/>
        </w:rPr>
        <w:t>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несоответствие объекта капитальн</w:t>
      </w:r>
      <w:r>
        <w:rPr>
          <w:rFonts w:ascii="PT Astra Serif" w:hAnsi="PT Astra Serif"/>
          <w:sz w:val="28"/>
          <w:szCs w:val="28"/>
        </w:rPr>
        <w:t>ого строительства требованиям, установленным в разрешении на строительство;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несоответствие параметров построенного, реконструированного объекта капитального строительства проектной документации;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несоответствие объекта капитального строительства разре</w:t>
      </w:r>
      <w:r>
        <w:rPr>
          <w:rFonts w:ascii="PT Astra Serif" w:hAnsi="PT Astra Serif"/>
          <w:sz w:val="28"/>
          <w:szCs w:val="28"/>
        </w:rPr>
        <w:t xml:space="preserve">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</w:t>
      </w:r>
      <w:r>
        <w:rPr>
          <w:rFonts w:ascii="PT Astra Serif" w:hAnsi="PT Astra Serif"/>
          <w:sz w:val="28"/>
          <w:szCs w:val="28"/>
        </w:rPr>
        <w:lastRenderedPageBreak/>
        <w:t>на дату выдачи разрешения на ввод объекта в эксплуатацию, за исключением случаев, если указанные ограничен</w:t>
      </w:r>
      <w:r>
        <w:rPr>
          <w:rFonts w:ascii="PT Astra Serif" w:hAnsi="PT Astra Serif"/>
          <w:sz w:val="28"/>
          <w:szCs w:val="28"/>
        </w:rPr>
        <w:t xml:space="preserve">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anchor="Par2869" w:tooltip="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..." w:history="1">
        <w:r>
          <w:rPr>
            <w:rFonts w:ascii="PT Astra Serif" w:hAnsi="PT Astra Serif"/>
            <w:sz w:val="28"/>
            <w:szCs w:val="28"/>
          </w:rPr>
          <w:t>пунктом 9 части 7 статьи 51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и стро</w:t>
      </w:r>
      <w:r>
        <w:rPr>
          <w:rFonts w:ascii="PT Astra Serif" w:hAnsi="PT Astra Serif"/>
          <w:sz w:val="28"/>
          <w:szCs w:val="28"/>
        </w:rPr>
        <w:t>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7) невыполнение застройщиком требований, предусмотренных </w:t>
      </w:r>
      <w:hyperlink r:id="rId17" w:history="1">
        <w:r>
          <w:rPr>
            <w:rFonts w:ascii="PT Astra Serif" w:hAnsi="PT Astra Serif"/>
            <w:sz w:val="28"/>
            <w:szCs w:val="28"/>
          </w:rPr>
          <w:t>частью 9 статьи 55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Федерации. В таком случае разрешение на ввод объекта в эксплуатацию (за исключением</w:t>
      </w:r>
      <w:r>
        <w:rPr>
          <w:rFonts w:ascii="PT Astra Serif" w:hAnsi="PT Astra Serif"/>
          <w:sz w:val="28"/>
          <w:szCs w:val="28"/>
        </w:rPr>
        <w:t xml:space="preserve"> линейного объекта) выдается застройщику только после передачи в Администрацию безвозмездно копии схемы, отображающей расположение построенного, реконструированного объекта капитального строительства, расположения сетей инженерно-технического обеспечения в</w:t>
      </w:r>
      <w:r>
        <w:rPr>
          <w:rFonts w:ascii="PT Astra Serif" w:hAnsi="PT Astra Serif"/>
          <w:sz w:val="28"/>
          <w:szCs w:val="28"/>
        </w:rPr>
        <w:t xml:space="preserve">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87354E" w:rsidRDefault="000772DD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  <w:t>33.1. Различие данных о площади объекта капитального строительства</w:t>
      </w:r>
      <w:r>
        <w:rPr>
          <w:rFonts w:ascii="PT Astra Serif" w:hAnsi="PT Astra Serif"/>
          <w:sz w:val="28"/>
          <w:szCs w:val="28"/>
        </w:rPr>
        <w:t>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</w:t>
      </w:r>
      <w:r>
        <w:rPr>
          <w:rFonts w:ascii="PT Astra Serif" w:hAnsi="PT Astra Serif"/>
          <w:sz w:val="28"/>
          <w:szCs w:val="28"/>
        </w:rPr>
        <w:t>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Перечень услуг</w:t>
      </w:r>
      <w:r>
        <w:rPr>
          <w:rFonts w:ascii="PT Astra Serif" w:hAnsi="PT Astra Serif"/>
          <w:sz w:val="28"/>
          <w:szCs w:val="28"/>
        </w:rPr>
        <w:t>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34. Услуг, которые являются необходимыми и обязательными для предоставлен</w:t>
      </w:r>
      <w:r>
        <w:rPr>
          <w:rFonts w:ascii="PT Astra Serif" w:hAnsi="PT Astra Serif"/>
          <w:sz w:val="28"/>
          <w:szCs w:val="28"/>
        </w:rPr>
        <w:t>ия Муниципальной услуги, не предусмотрено.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Порядок, размер и основания взимания государственной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пошлины или иной платы за предоставление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35. Муниципальная услуга предоставляется бесплатно.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36. Максимальное время ожидания в</w:t>
      </w:r>
      <w:r>
        <w:rPr>
          <w:rFonts w:ascii="PT Astra Serif" w:hAnsi="PT Astra Serif"/>
          <w:sz w:val="28"/>
          <w:szCs w:val="28"/>
        </w:rPr>
        <w:t xml:space="preserve"> очереди при личной подаче заявления о предоставлении Муниципальной услуги составляет не более                  15 минут.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37. Срок ожидания в очереди при получении результата предоставления Муниципальной услуги не должен превышать 15 минут.</w:t>
      </w:r>
    </w:p>
    <w:p w:rsidR="0087354E" w:rsidRDefault="0087354E">
      <w:pPr>
        <w:pStyle w:val="ConsPlusNormal"/>
        <w:ind w:firstLine="540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Требования к п</w:t>
      </w:r>
      <w:r>
        <w:rPr>
          <w:rFonts w:ascii="PT Astra Serif" w:hAnsi="PT Astra Serif"/>
          <w:sz w:val="28"/>
          <w:szCs w:val="28"/>
        </w:rPr>
        <w:t>омещениям, в которых предоставляются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</w:t>
      </w:r>
      <w:r>
        <w:rPr>
          <w:rFonts w:ascii="PT Astra Serif" w:hAnsi="PT Astra Serif"/>
          <w:sz w:val="28"/>
          <w:szCs w:val="28"/>
        </w:rPr>
        <w:t>доставления муниципальной услуги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38. Предоставление Муниципальной услуги осуществляется в специально выделенных для этих целей помещениях Администрации 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39. Для Заявителей должно быть обеспечено удобство пешеходной доступности от остановок обществен</w:t>
      </w:r>
      <w:r>
        <w:rPr>
          <w:rFonts w:ascii="PT Astra Serif" w:hAnsi="PT Astra Serif"/>
          <w:sz w:val="28"/>
          <w:szCs w:val="28"/>
        </w:rPr>
        <w:t>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40. Помещения приема и выдачи документов должны предусматривать места для ожидания, инф</w:t>
      </w:r>
      <w:r>
        <w:rPr>
          <w:rFonts w:ascii="PT Astra Serif" w:hAnsi="PT Astra Serif"/>
          <w:sz w:val="28"/>
          <w:szCs w:val="28"/>
        </w:rPr>
        <w:t>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41. Характеристики помещений приема</w:t>
      </w:r>
      <w:r>
        <w:rPr>
          <w:rFonts w:ascii="PT Astra Serif" w:hAnsi="PT Astra Serif"/>
          <w:sz w:val="28"/>
          <w:szCs w:val="28"/>
        </w:rPr>
        <w:t xml:space="preserve"> и выдачи документов в части объемно-планировочных в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42. Помещения</w:t>
      </w:r>
      <w:r>
        <w:rPr>
          <w:rFonts w:ascii="PT Astra Serif" w:hAnsi="PT Astra Serif"/>
          <w:sz w:val="28"/>
          <w:szCs w:val="28"/>
        </w:rPr>
        <w:t xml:space="preserve">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43. В помещении приема и выдачи докум</w:t>
      </w:r>
      <w:r>
        <w:rPr>
          <w:rFonts w:ascii="PT Astra Serif" w:hAnsi="PT Astra Serif"/>
          <w:sz w:val="28"/>
          <w:szCs w:val="28"/>
        </w:rPr>
        <w:t>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44. Информация о фамилии, имени, отчестве и должности сотрудника Администрации должна быть размещена на личной информа</w:t>
      </w:r>
      <w:r>
        <w:rPr>
          <w:rFonts w:ascii="PT Astra Serif" w:hAnsi="PT Astra Serif"/>
          <w:sz w:val="28"/>
          <w:szCs w:val="28"/>
        </w:rPr>
        <w:t>ционной табличке и на рабочем месте специалиста.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45. Для Заявителя, находящегося на приеме, должно быть предусмотрено место для раскладки документов.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46. В помещениях приема и выдачи документов размещается </w:t>
      </w:r>
      <w:r>
        <w:rPr>
          <w:rFonts w:ascii="PT Astra Serif" w:hAnsi="PT Astra Serif"/>
          <w:sz w:val="28"/>
          <w:szCs w:val="28"/>
        </w:rPr>
        <w:lastRenderedPageBreak/>
        <w:t>абонентский ящик, а также стенд по антикоррупционн</w:t>
      </w:r>
      <w:r>
        <w:rPr>
          <w:rFonts w:ascii="PT Astra Serif" w:hAnsi="PT Astra Serif"/>
          <w:sz w:val="28"/>
          <w:szCs w:val="28"/>
        </w:rPr>
        <w:t>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47. Для инвалидов и других маломобильных групп граждан должно быть предусмотрено: 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возможность бесп</w:t>
      </w:r>
      <w:r>
        <w:rPr>
          <w:rFonts w:ascii="PT Astra Serif" w:hAnsi="PT Astra Serif"/>
          <w:sz w:val="28"/>
          <w:szCs w:val="28"/>
        </w:rPr>
        <w:t>репятственного входа в учреждения и выхода из них;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содействие со стороны должностных лиц учреждения, при необходимости, инвалиду при входе в объект и выходе из него;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сопровождение инвалидов, имеющих стойкие нарушения функции зрения;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обеспечение допуска в</w:t>
      </w:r>
      <w:r>
        <w:rPr>
          <w:rFonts w:ascii="PT Astra Serif" w:hAnsi="PT Astra Serif"/>
          <w:sz w:val="28"/>
          <w:szCs w:val="28"/>
        </w:rPr>
        <w:t xml:space="preserve"> учреждение,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</w:t>
      </w:r>
      <w:r>
        <w:rPr>
          <w:rFonts w:ascii="PT Astra Serif" w:hAnsi="PT Astra Serif"/>
          <w:sz w:val="28"/>
          <w:szCs w:val="28"/>
        </w:rPr>
        <w:t>осударственной политики и нормативно-правовому регулированию в сфере социальной защиты населения;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7) 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</w:t>
      </w:r>
      <w:r>
        <w:rPr>
          <w:rFonts w:ascii="PT Astra Serif" w:hAnsi="PT Astra Serif"/>
          <w:sz w:val="28"/>
          <w:szCs w:val="28"/>
        </w:rPr>
        <w:t>услуг наравне с другими лицами.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муниципальной услуги в электронной форме или в МФЦ)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48. Показателям</w:t>
      </w:r>
      <w:r>
        <w:rPr>
          <w:rFonts w:ascii="PT Astra Serif" w:hAnsi="PT Astra Serif"/>
          <w:sz w:val="28"/>
          <w:szCs w:val="28"/>
        </w:rPr>
        <w:t>и доступности и качества Муниципальной услуги являются: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достоверность предоставляемой гражданам информации;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полнота информирования граждан;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наглядность форм предоставляемой информации об административных процедурах;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удобство и доступность получ</w:t>
      </w:r>
      <w:r>
        <w:rPr>
          <w:rFonts w:ascii="PT Astra Serif" w:hAnsi="PT Astra Serif"/>
          <w:sz w:val="28"/>
          <w:szCs w:val="28"/>
        </w:rPr>
        <w:t>ения информации Заявителями о порядке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соблюдение сроков исполнения отдельных административных процедур и предоставления Муниципальной услуги в целом;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соблюдение требований стандарта предоставления Муниципальной ус</w:t>
      </w:r>
      <w:r>
        <w:rPr>
          <w:rFonts w:ascii="PT Astra Serif" w:hAnsi="PT Astra Serif"/>
          <w:sz w:val="28"/>
          <w:szCs w:val="28"/>
        </w:rPr>
        <w:t>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7) отсутствие обоснованных жалоб на решения, действия (бездействие) </w:t>
      </w:r>
      <w:r>
        <w:rPr>
          <w:rFonts w:ascii="PT Astra Serif" w:hAnsi="PT Astra Serif"/>
          <w:sz w:val="28"/>
          <w:szCs w:val="28"/>
        </w:rPr>
        <w:lastRenderedPageBreak/>
        <w:t>должностных лиц Администрации, муниципальных служащих в ходе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8) полнота и актуальность информации о порядке предоставления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49.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услуг, Портала государственных и муниципальных услуг Тульской области.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50. Организация пр</w:t>
      </w:r>
      <w:r>
        <w:rPr>
          <w:rFonts w:ascii="PT Astra Serif" w:hAnsi="PT Astra Serif"/>
          <w:sz w:val="28"/>
          <w:szCs w:val="28"/>
        </w:rPr>
        <w:t>едоставления Муниципальной услуги осуществляется в том числе по принципу «одного окна» на базе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51.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</w:t>
      </w:r>
      <w:r>
        <w:rPr>
          <w:rFonts w:ascii="PT Astra Serif" w:hAnsi="PT Astra Serif"/>
          <w:sz w:val="28"/>
          <w:szCs w:val="28"/>
        </w:rPr>
        <w:t>дарственных и муниципальных услуг Тульской области, Единого портала государственных и муниципальных услуг, а также в МФЦ.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</w:t>
      </w:r>
      <w:r>
        <w:rPr>
          <w:rFonts w:ascii="PT Astra Serif" w:hAnsi="PT Astra Serif"/>
          <w:sz w:val="28"/>
          <w:szCs w:val="28"/>
        </w:rPr>
        <w:t>е МФЦ и в электронной форме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52. 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сотрудниками МФЦ исполняются административные проц</w:t>
      </w:r>
      <w:r>
        <w:rPr>
          <w:rFonts w:ascii="PT Astra Serif" w:hAnsi="PT Astra Serif"/>
          <w:sz w:val="28"/>
          <w:szCs w:val="28"/>
        </w:rPr>
        <w:t>едуры приема и регистрации заявления и документов, представленных Заявителем.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53. Организация предоставления Муниципальной услуги на базе МФЦ осуществляется в соответствии с соглашением о взаимодействии, заключенным между Администрацией 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54. Заявител</w:t>
      </w:r>
      <w:r>
        <w:rPr>
          <w:rFonts w:ascii="PT Astra Serif" w:hAnsi="PT Astra Serif"/>
          <w:sz w:val="28"/>
          <w:szCs w:val="28"/>
        </w:rPr>
        <w:t>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получения информации о порядке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напр</w:t>
      </w:r>
      <w:r>
        <w:rPr>
          <w:rFonts w:ascii="PT Astra Serif" w:hAnsi="PT Astra Serif"/>
          <w:sz w:val="28"/>
          <w:szCs w:val="28"/>
        </w:rPr>
        <w:t>авления запроса и документов, необходимых для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осуществления мониторинга хода предоставления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55. При направлении запроса о предоставлении Муниципальной услуги в электронной форме Заявитель формир</w:t>
      </w:r>
      <w:r>
        <w:rPr>
          <w:rFonts w:ascii="PT Astra Serif" w:hAnsi="PT Astra Serif"/>
          <w:sz w:val="28"/>
          <w:szCs w:val="28"/>
        </w:rPr>
        <w:t xml:space="preserve">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8" w:history="1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 xml:space="preserve">от 06.04.2011 N 63-ФЗ «Об электронной подписи» и требованиями Федерального </w:t>
      </w:r>
      <w:hyperlink r:id="rId19" w:history="1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от 27.07.2010 N 210-ФЗ «Об организации </w:t>
      </w:r>
      <w:r>
        <w:rPr>
          <w:rFonts w:ascii="PT Astra Serif" w:hAnsi="PT Astra Serif"/>
          <w:sz w:val="28"/>
          <w:szCs w:val="28"/>
        </w:rPr>
        <w:t>предоставления государственных и муниципальных услуг».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56. При направлении заявления о предоставлении Муниципальной услуги в электронной форме Заявитель вправе приложить к заявлению документы, указанные в пунктах 23, 25 настоящего Административного регламе</w:t>
      </w:r>
      <w:r>
        <w:rPr>
          <w:rFonts w:ascii="PT Astra Serif" w:hAnsi="PT Astra Serif"/>
          <w:sz w:val="28"/>
          <w:szCs w:val="28"/>
        </w:rPr>
        <w:t>нта,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</w:t>
      </w:r>
      <w:r>
        <w:rPr>
          <w:rFonts w:ascii="PT Astra Serif" w:hAnsi="PT Astra Serif"/>
          <w:sz w:val="28"/>
          <w:szCs w:val="28"/>
        </w:rPr>
        <w:t>вать документ и количество листов в документе. Все документы должны быть отсканированы в распространенных графических форматах файлов в цветном режиме (разрешение сканирования - не менее 200 точек на дюйм), обеспечивающем сохранение всех аутентичных призна</w:t>
      </w:r>
      <w:r>
        <w:rPr>
          <w:rFonts w:ascii="PT Astra Serif" w:hAnsi="PT Astra Serif"/>
          <w:sz w:val="28"/>
          <w:szCs w:val="28"/>
        </w:rPr>
        <w:t>ков подлинности, а именно графической подписи лица, печати, углового штампа бланка (если приемлемо).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</w:t>
      </w:r>
      <w:r>
        <w:rPr>
          <w:rFonts w:ascii="PT Astra Serif" w:hAnsi="PT Astra Serif"/>
          <w:sz w:val="28"/>
          <w:szCs w:val="28"/>
        </w:rPr>
        <w:t>и содержанию подлинника документа на бумажном носителе.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57.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</w:t>
      </w:r>
      <w:r>
        <w:rPr>
          <w:rFonts w:ascii="PT Astra Serif" w:hAnsi="PT Astra Serif"/>
          <w:sz w:val="28"/>
          <w:szCs w:val="28"/>
        </w:rPr>
        <w:t>нного документа, подписанного электронной подписью уполномоченного лица, выдавшего (подписавшего) доверенность.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58. Для обработки персональных данных при регистрации субъекта персональных данных на Едином портале государственных и муниципальных услуг и на </w:t>
      </w:r>
      <w:r>
        <w:rPr>
          <w:rFonts w:ascii="PT Astra Serif" w:hAnsi="PT Astra Serif"/>
          <w:sz w:val="28"/>
          <w:szCs w:val="28"/>
        </w:rPr>
        <w:t xml:space="preserve">Портале государственных и муниципальных услуг Тульской области получение согласия Заявителя в соответствии с требованиями </w:t>
      </w:r>
      <w:hyperlink r:id="rId20" w:history="1">
        <w:r>
          <w:rPr>
            <w:rFonts w:ascii="PT Astra Serif" w:hAnsi="PT Astra Serif"/>
            <w:sz w:val="28"/>
            <w:szCs w:val="28"/>
          </w:rPr>
          <w:t>статьи</w:t>
        </w:r>
        <w:r>
          <w:rPr>
            <w:rFonts w:ascii="PT Astra Serif" w:hAnsi="PT Astra Serif"/>
            <w:sz w:val="28"/>
            <w:szCs w:val="28"/>
          </w:rPr>
          <w:t xml:space="preserve"> 6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от 27.07.2006 № 152-ФЗ                         «О персональных данных» не требуется.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59. Заявителям предоставляется возможность для предварительной записи на подачу заявления и документов, необходимых для предоставления Муниципаль</w:t>
      </w:r>
      <w:r>
        <w:rPr>
          <w:rFonts w:ascii="PT Astra Serif" w:hAnsi="PT Astra Serif"/>
          <w:sz w:val="28"/>
          <w:szCs w:val="28"/>
        </w:rPr>
        <w:t>ной услуги. Предварительная запись может осуществляться следующими способами по выбору Заявителя: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при личном обращении Заявителя в Администрацию или МФЦ;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по телефону Администрации или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60. При предварительной записи Заявитель сообщает следующие д</w:t>
      </w:r>
      <w:r>
        <w:rPr>
          <w:rFonts w:ascii="PT Astra Serif" w:hAnsi="PT Astra Serif"/>
          <w:sz w:val="28"/>
          <w:szCs w:val="28"/>
        </w:rPr>
        <w:t>анные: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для физического лица: фамилию, имя, отчество (последнее - при наличии);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для юридического лица: наименование юридического лица;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контактный номер телефона;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адрес электронной почты (при наличии);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желаемые дату и время представления докум</w:t>
      </w:r>
      <w:r>
        <w:rPr>
          <w:rFonts w:ascii="PT Astra Serif" w:hAnsi="PT Astra Serif"/>
          <w:sz w:val="28"/>
          <w:szCs w:val="28"/>
        </w:rPr>
        <w:t>ентов.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61. Предварительная запись осуществляется путем внесения указанных сведений в книгу записи Заявителей, которая ведется на бумажных и (или) электронных носителях.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62. Заявителю сообщаются дата и время приема документов, окно (кабинет) приема документов, в которое следует обратиться.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63. Запись Заявителей на определенную дату заканчивается за сутки до наступления этой даты.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64. При осуществлении предварительной запи</w:t>
      </w:r>
      <w:r>
        <w:rPr>
          <w:rFonts w:ascii="PT Astra Serif" w:hAnsi="PT Astra Serif"/>
          <w:sz w:val="28"/>
          <w:szCs w:val="28"/>
        </w:rPr>
        <w:t>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65. Заявитель в любое время вправе отказаться от предварительной записи.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66. При отсут</w:t>
      </w:r>
      <w:r>
        <w:rPr>
          <w:rFonts w:ascii="PT Astra Serif" w:hAnsi="PT Astra Serif"/>
          <w:sz w:val="28"/>
          <w:szCs w:val="28"/>
        </w:rPr>
        <w:t>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67. График приема (приемное время) Заявителей по предварительной записи устанавливается руководителем Администрации или МФЦ в зависим</w:t>
      </w:r>
      <w:r>
        <w:rPr>
          <w:rFonts w:ascii="PT Astra Serif" w:hAnsi="PT Astra Serif"/>
          <w:sz w:val="28"/>
          <w:szCs w:val="28"/>
        </w:rPr>
        <w:t>ости от интенсивности обращений.</w:t>
      </w:r>
    </w:p>
    <w:p w:rsidR="0087354E" w:rsidRDefault="0087354E">
      <w:pPr>
        <w:pStyle w:val="ConsPlusNormal"/>
        <w:widowControl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III. Состав, последовательность, действующие и планируемые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>
        <w:rPr>
          <w:rFonts w:ascii="PT Astra Serif" w:hAnsi="PT Astra Serif"/>
          <w:sz w:val="28"/>
          <w:szCs w:val="28"/>
        </w:rPr>
        <w:t>в электронной форме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Описание последовательности действий при осуществлении муниципальной услуги.</w:t>
      </w:r>
    </w:p>
    <w:p w:rsidR="0087354E" w:rsidRDefault="0087354E">
      <w:pPr>
        <w:pStyle w:val="ConsPlusNormal"/>
        <w:ind w:firstLine="708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68. Предоставление Муниципальной услуги включает следующие административные процедуры: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прием и регистрация заявления и документов, представленных Заявителем;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рассмотрение заявления о выдаче разрешения на ввод объекта в эксплуатацию при осуществлении строительства, реконструкции объектов капитального строительства, в том числе формирова</w:t>
      </w:r>
      <w:r>
        <w:rPr>
          <w:rFonts w:ascii="PT Astra Serif" w:hAnsi="PT Astra Serif"/>
          <w:sz w:val="28"/>
          <w:szCs w:val="28"/>
        </w:rPr>
        <w:t>ние и направление межведомственных запросов в органы (организации), участвующие в предоставлении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принятие решения о предоставлении Муниципальной услуги, либо об отказе в её предоставлении;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подготовка разрешения на ввод объекта в</w:t>
      </w:r>
      <w:r>
        <w:rPr>
          <w:rFonts w:ascii="PT Astra Serif" w:hAnsi="PT Astra Serif"/>
          <w:sz w:val="28"/>
          <w:szCs w:val="28"/>
        </w:rPr>
        <w:t xml:space="preserve"> эксплуатацию при осуществлении строительства, реконструкции объектов капитального строительства, либо отказа в выдаче разрешения на ввод объекта в эксплуатацию при осуществлении строительства;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выдача (направление) Заявителю результата предоставления Му</w:t>
      </w:r>
      <w:r>
        <w:rPr>
          <w:rFonts w:ascii="PT Astra Serif" w:hAnsi="PT Astra Serif"/>
          <w:sz w:val="28"/>
          <w:szCs w:val="28"/>
        </w:rPr>
        <w:t>ниципальной услуги.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Блок-схема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69. </w:t>
      </w:r>
      <w:hyperlink w:anchor="P1187" w:history="1">
        <w:r>
          <w:rPr>
            <w:rFonts w:ascii="PT Astra Serif" w:hAnsi="PT Astra Serif"/>
            <w:sz w:val="28"/>
            <w:szCs w:val="28"/>
          </w:rPr>
          <w:t>Блок-схема</w:t>
        </w:r>
      </w:hyperlink>
      <w:r>
        <w:rPr>
          <w:rFonts w:ascii="PT Astra Serif" w:hAnsi="PT Astra Serif"/>
          <w:sz w:val="28"/>
          <w:szCs w:val="28"/>
        </w:rPr>
        <w:t xml:space="preserve"> последовательности действий при предоставлении Муниципальной услуги представлена в Приложении № 3 к настоящему Административному регламенту.</w:t>
      </w:r>
    </w:p>
    <w:p w:rsidR="0087354E" w:rsidRDefault="0087354E">
      <w:pPr>
        <w:pStyle w:val="ConsPlusNormal"/>
        <w:widowControl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Прием</w:t>
      </w:r>
      <w:r>
        <w:rPr>
          <w:rFonts w:ascii="PT Astra Serif" w:hAnsi="PT Astra Serif"/>
          <w:sz w:val="28"/>
          <w:szCs w:val="28"/>
        </w:rPr>
        <w:t xml:space="preserve">, регистрация заявления и документов, 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представленных Заявителем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70. Основанием для начала предоставления Муниципальной услуги является письменное обращение Заявителя в Администрацию или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Прием и регистрация заявления и документов, представленных Заяв</w:t>
      </w:r>
      <w:r>
        <w:rPr>
          <w:rFonts w:ascii="PT Astra Serif" w:hAnsi="PT Astra Serif"/>
          <w:sz w:val="28"/>
          <w:szCs w:val="28"/>
        </w:rPr>
        <w:t>ителем, в МФЦ осуществляются в соответствии с соглашением о взаимодействии между Администрацией и МФЦ.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71. Заявление и документы, приложенные к заявлению, могут поступить в Администрацию по почте, в электронном виде или быть доставленными непосредственно З</w:t>
      </w:r>
      <w:r>
        <w:rPr>
          <w:rFonts w:ascii="PT Astra Serif" w:hAnsi="PT Astra Serif"/>
          <w:sz w:val="28"/>
          <w:szCs w:val="28"/>
        </w:rPr>
        <w:t>аявителем либо его законным представителем.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72. Специалист Администрации, ответственный за прием и регистрацию заявления о предоставлении Муниципальной услуги: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устанавливает предмет обращения, личность Заявителя, полномочия представителя Заявителя;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</w:t>
      </w:r>
      <w:r>
        <w:rPr>
          <w:rFonts w:ascii="PT Astra Serif" w:hAnsi="PT Astra Serif"/>
          <w:sz w:val="28"/>
          <w:szCs w:val="28"/>
        </w:rPr>
        <w:t>роверяет правильность оформления заявления;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3) в случае выявления оснований, предусмотренных                              </w:t>
      </w:r>
      <w:hyperlink w:anchor="P155" w:history="1">
        <w:r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30 настоящего Административного регламента, специалист Администрации, ответственный за прием заявления</w:t>
      </w:r>
      <w:r>
        <w:rPr>
          <w:rFonts w:ascii="PT Astra Serif" w:hAnsi="PT Astra Serif"/>
          <w:sz w:val="28"/>
          <w:szCs w:val="28"/>
        </w:rPr>
        <w:t xml:space="preserve"> и документов, принимает решение об отказе в приеме заявления и: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а) в случае личного обращения Заявителя возвращает ему заявление с разъяснением причин отказа в приеме заявления;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б) в сл</w:t>
      </w:r>
      <w:r>
        <w:rPr>
          <w:rFonts w:ascii="PT Astra Serif" w:hAnsi="PT Astra Serif"/>
          <w:sz w:val="28"/>
          <w:szCs w:val="28"/>
        </w:rPr>
        <w:t>учае поступления заявления почтовым отправлением в течение             7 (семи) рабочих дней готовит, подписывает у руководителя и направляет Заявителю письменное уведомление об отказе в приеме заявления с указанием причин отказа;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в) в случае подачи заявле</w:t>
      </w:r>
      <w:r>
        <w:rPr>
          <w:rFonts w:ascii="PT Astra Serif" w:hAnsi="PT Astra Serif"/>
          <w:sz w:val="28"/>
          <w:szCs w:val="28"/>
        </w:rPr>
        <w:t>ния в электронном виде направляет Заявителю электронное сообщение об отказе в приеме документов не позднее рабочего дня, следующего за днем подачи заявления.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г) в случае отсутствия оснований, предусмотренных                             </w:t>
      </w:r>
      <w:hyperlink w:anchor="P155" w:history="1">
        <w:r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30 настоящего Административного регламента, специалист Администрации, ответственный за прием заявления, осуществляет регистрацию заявления и представленных документов.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73. Регистрация заявления о предоставлении Муниципальной услуги, а также рег</w:t>
      </w:r>
      <w:r>
        <w:rPr>
          <w:rFonts w:ascii="PT Astra Serif" w:hAnsi="PT Astra Serif"/>
          <w:sz w:val="28"/>
          <w:szCs w:val="28"/>
        </w:rPr>
        <w:t>истрация заявления, переданного на бумажном носителе из МФЦ в Администрацию, осуществляется Администрацией в день поступления.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74. Результатом административной процедуры является прием и регистрация заявления о предоставлении Муниципальной услуги.</w:t>
      </w:r>
    </w:p>
    <w:p w:rsidR="0087354E" w:rsidRDefault="0087354E">
      <w:pPr>
        <w:pStyle w:val="ConsPlusNormal"/>
        <w:widowControl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Рассмот</w:t>
      </w:r>
      <w:r>
        <w:rPr>
          <w:rFonts w:ascii="PT Astra Serif" w:hAnsi="PT Astra Serif"/>
          <w:sz w:val="28"/>
          <w:szCs w:val="28"/>
        </w:rPr>
        <w:t xml:space="preserve">рение заявления о выдаче разрешения на ввод объекта в </w:t>
      </w:r>
      <w:r>
        <w:rPr>
          <w:rFonts w:ascii="PT Astra Serif" w:hAnsi="PT Astra Serif"/>
          <w:sz w:val="28"/>
          <w:szCs w:val="28"/>
        </w:rPr>
        <w:lastRenderedPageBreak/>
        <w:t xml:space="preserve">эксплуатацию при осуществлении строительства, реконструкции объектов капитального строительства, в том числе формирование и направление межведомственных запросов в органы (организации), участвующие </w:t>
      </w: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п</w:t>
      </w:r>
      <w:r>
        <w:rPr>
          <w:rFonts w:ascii="PT Astra Serif" w:hAnsi="PT Astra Serif"/>
          <w:sz w:val="28"/>
          <w:szCs w:val="28"/>
        </w:rPr>
        <w:t>редоставлении Муниципальной услуги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75. Основанием для начала выполнения административной процедуры является поступление зарегистрированного Администрацией заявления о предоставлении Муниципальной услуги и всех необходимых документов специалисту Администра</w:t>
      </w:r>
      <w:r>
        <w:rPr>
          <w:rFonts w:ascii="PT Astra Serif" w:hAnsi="PT Astra Serif"/>
          <w:sz w:val="28"/>
          <w:szCs w:val="28"/>
        </w:rPr>
        <w:t>ции, ответственному за предоставление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75.1.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</w:t>
      </w:r>
      <w:r>
        <w:rPr>
          <w:rFonts w:ascii="PT Astra Serif" w:hAnsi="PT Astra Serif"/>
          <w:sz w:val="28"/>
          <w:szCs w:val="28"/>
        </w:rPr>
        <w:t>од</w:t>
      </w:r>
      <w:hyperlink r:id="rId21" w:history="1">
        <w:r>
          <w:rPr>
            <w:rFonts w:ascii="PT Astra Serif" w:hAnsi="PT Astra Serif"/>
            <w:sz w:val="28"/>
            <w:szCs w:val="28"/>
          </w:rPr>
          <w:t>пунктах 4</w:t>
        </w:r>
      </w:hyperlink>
      <w:r>
        <w:rPr>
          <w:rFonts w:ascii="PT Astra Serif" w:hAnsi="PT Astra Serif"/>
          <w:sz w:val="28"/>
          <w:szCs w:val="28"/>
        </w:rPr>
        <w:t xml:space="preserve"> - </w:t>
      </w:r>
      <w:hyperlink r:id="rId22" w:history="1">
        <w:r>
          <w:rPr>
            <w:rFonts w:ascii="PT Astra Serif" w:hAnsi="PT Astra Serif"/>
            <w:sz w:val="28"/>
            <w:szCs w:val="28"/>
          </w:rPr>
          <w:t>7</w:t>
        </w:r>
      </w:hyperlink>
      <w:r>
        <w:rPr>
          <w:rFonts w:ascii="PT Astra Serif" w:hAnsi="PT Astra Serif"/>
          <w:sz w:val="28"/>
          <w:szCs w:val="28"/>
        </w:rPr>
        <w:t xml:space="preserve"> пункта 23 и под</w:t>
      </w:r>
      <w:hyperlink r:id="rId23" w:history="1">
        <w:r>
          <w:rPr>
            <w:rFonts w:ascii="PT Astra Serif" w:hAnsi="PT Astra Serif"/>
            <w:sz w:val="28"/>
            <w:szCs w:val="28"/>
          </w:rPr>
          <w:t>пунктах 4</w:t>
        </w:r>
      </w:hyperlink>
      <w:r>
        <w:rPr>
          <w:rFonts w:ascii="PT Astra Serif" w:hAnsi="PT Astra Serif"/>
          <w:sz w:val="28"/>
          <w:szCs w:val="28"/>
        </w:rPr>
        <w:t xml:space="preserve"> - </w:t>
      </w:r>
      <w:hyperlink r:id="rId24" w:history="1">
        <w:r>
          <w:rPr>
            <w:rFonts w:ascii="PT Astra Serif" w:hAnsi="PT Astra Serif"/>
            <w:sz w:val="28"/>
            <w:szCs w:val="28"/>
          </w:rPr>
          <w:t>9</w:t>
        </w:r>
      </w:hyperlink>
      <w:r>
        <w:rPr>
          <w:rFonts w:ascii="PT Astra Serif" w:hAnsi="PT Astra Serif"/>
          <w:sz w:val="28"/>
          <w:szCs w:val="28"/>
        </w:rPr>
        <w:t xml:space="preserve"> пункта 24 настоящего Административного регламента, оформляются в части, относящейся к соответствующ</w:t>
      </w:r>
      <w:r>
        <w:rPr>
          <w:rFonts w:ascii="PT Astra Serif" w:hAnsi="PT Astra Serif"/>
          <w:sz w:val="28"/>
          <w:szCs w:val="28"/>
        </w:rPr>
        <w:t>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должны быть указа</w:t>
      </w:r>
      <w:r>
        <w:rPr>
          <w:rFonts w:ascii="PT Astra Serif" w:hAnsi="PT Astra Serif"/>
          <w:sz w:val="28"/>
          <w:szCs w:val="28"/>
        </w:rPr>
        <w:t>ны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76. Специалист Администрации, ответственный за предоставление Муниципальной услуги:</w:t>
      </w:r>
    </w:p>
    <w:p w:rsidR="0087354E" w:rsidRDefault="000772DD">
      <w:pPr>
        <w:spacing w:after="1" w:line="28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</w:rPr>
        <w:t xml:space="preserve">проводит проверку на наличие и оформление предоставленных документов, указанных в </w:t>
      </w:r>
      <w:hyperlink w:anchor="P107" w:history="1">
        <w:r>
          <w:rPr>
            <w:rFonts w:ascii="PT Astra Serif" w:hAnsi="PT Astra Serif"/>
            <w:sz w:val="28"/>
          </w:rPr>
          <w:t xml:space="preserve">пунктах </w:t>
        </w:r>
      </w:hyperlink>
      <w:r>
        <w:rPr>
          <w:rFonts w:ascii="PT Astra Serif" w:hAnsi="PT Astra Serif"/>
          <w:sz w:val="28"/>
        </w:rPr>
        <w:t>23, 25 настоящего Административного регламента, в соответствии с требованиями настоящего Административного регламента. Максимальный срок админ</w:t>
      </w:r>
      <w:r>
        <w:rPr>
          <w:rFonts w:ascii="PT Astra Serif" w:hAnsi="PT Astra Serif"/>
          <w:sz w:val="28"/>
        </w:rPr>
        <w:t>истративного действия составляет                 1 (один</w:t>
      </w:r>
      <w:r>
        <w:rPr>
          <w:rFonts w:ascii="PT Astra Serif" w:hAnsi="PT Astra Serif"/>
          <w:sz w:val="28"/>
          <w:szCs w:val="28"/>
        </w:rPr>
        <w:t>) рабочий день</w:t>
      </w:r>
      <w:r>
        <w:rPr>
          <w:rFonts w:ascii="PT Astra Serif" w:hAnsi="PT Astra Serif"/>
          <w:sz w:val="28"/>
        </w:rPr>
        <w:t xml:space="preserve"> со дня регистрации заявления</w:t>
      </w:r>
      <w:r>
        <w:rPr>
          <w:rFonts w:ascii="PT Astra Serif" w:hAnsi="PT Astra Serif"/>
          <w:sz w:val="28"/>
          <w:szCs w:val="28"/>
        </w:rPr>
        <w:t xml:space="preserve"> о предоставлении Муниципальной услуги</w:t>
      </w:r>
      <w:r>
        <w:rPr>
          <w:rFonts w:ascii="PT Astra Serif" w:hAnsi="PT Astra Serif"/>
          <w:sz w:val="28"/>
        </w:rPr>
        <w:t>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2) в случае непредставления Заявителем по собственной инициативе документа (документов), указанных в </w:t>
      </w:r>
      <w:hyperlink w:anchor="P178" w:history="1">
        <w:r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25 настоящего Административного регламента, специалист Администрации, ответственный за предоставление Муниципальной услуги, в течение 2 (двух) рабочих дней со дня регистрации Администрацией заявления о предоставлении Муниципальной услуги фор</w:t>
      </w:r>
      <w:r>
        <w:rPr>
          <w:rFonts w:ascii="PT Astra Serif" w:hAnsi="PT Astra Serif"/>
          <w:sz w:val="28"/>
          <w:szCs w:val="28"/>
        </w:rPr>
        <w:t>мирует и направляет по каналам системы межведомственного электронного взаимодействия межведомственные запросы в федеральные органы исполнительной власти, органы государственной власти Тульской области, участвующие в предоставлении муниципальной услуги.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межведомственным запросам документы (их копии или сведения, содержащиеся в них) предоставляются в Администрацию федеральными органами исполнительной власти, органами государственной власти Тульской области, участвующими в предоставлении муниципальной услуг</w:t>
      </w:r>
      <w:r>
        <w:rPr>
          <w:rFonts w:ascii="PT Astra Serif" w:hAnsi="PT Astra Serif"/>
          <w:sz w:val="28"/>
          <w:szCs w:val="28"/>
        </w:rPr>
        <w:t xml:space="preserve">и, в распоряжении которых находятся указанные документы, в срок не позднее </w:t>
      </w:r>
      <w:r>
        <w:rPr>
          <w:rFonts w:ascii="PT Astra Serif" w:hAnsi="PT Astra Serif"/>
          <w:sz w:val="28"/>
          <w:szCs w:val="28"/>
        </w:rPr>
        <w:lastRenderedPageBreak/>
        <w:t>3 (трех) рабочих дней со дня получения соответствующего межведомственного запроса.</w:t>
      </w:r>
    </w:p>
    <w:p w:rsidR="0087354E" w:rsidRDefault="000772D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87354E" w:rsidRDefault="0087354E">
      <w:pPr>
        <w:shd w:val="clear" w:color="FFFFFF" w:fill="FFFFFF"/>
        <w:tabs>
          <w:tab w:val="left" w:pos="709"/>
        </w:tabs>
        <w:spacing w:line="21" w:lineRule="atLeast"/>
        <w:jc w:val="both"/>
        <w:outlineLvl w:val="2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Принятие решения о предоставлении Муниципальной услуги,</w:t>
      </w: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либо об отказе в её предоставлении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shd w:val="clear" w:color="FFFFFF" w:fill="FFFFFF"/>
        <w:tabs>
          <w:tab w:val="left" w:pos="709"/>
        </w:tabs>
        <w:spacing w:line="21" w:lineRule="atLeast"/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77. Основанием для начала выполнения административной процедуры является зарегистрированное Администрацией заявление о предоставлении Муниципальной услуги, полученные ответы на межведомственные запросы.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78. Не предоставление (несвоевременное предоставление</w:t>
      </w:r>
      <w:r>
        <w:rPr>
          <w:rFonts w:ascii="PT Astra Serif" w:hAnsi="PT Astra Serif"/>
          <w:sz w:val="28"/>
          <w:szCs w:val="28"/>
        </w:rPr>
        <w:t>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 В случае не поступления ответа на межведомственный запрос в установленный срок Админист</w:t>
      </w:r>
      <w:r>
        <w:rPr>
          <w:rFonts w:ascii="PT Astra Serif" w:hAnsi="PT Astra Serif"/>
          <w:sz w:val="28"/>
          <w:szCs w:val="28"/>
        </w:rPr>
        <w:t>рацией принимаются меры, предусмотренные законодательством Российской Федерации.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79. После рассмотрения заявления о предоставлении Муниципальной услуги и получения ответов на запросы, специалист Администрации, ответственный за предоставление Муниципальной </w:t>
      </w:r>
      <w:r>
        <w:rPr>
          <w:rFonts w:ascii="PT Astra Serif" w:hAnsi="PT Astra Serif"/>
          <w:sz w:val="28"/>
          <w:szCs w:val="28"/>
        </w:rPr>
        <w:t>услуги: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в течение 4 (четырех) рабочих дней со дня регистрации Администрацией заявления о предоставлении Муниципальной услуги осуществляет осмотр объекта капитального строительства.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ходе осмотра построенного, реконструированного объекта капитального ст</w:t>
      </w:r>
      <w:r>
        <w:rPr>
          <w:rFonts w:ascii="PT Astra Serif" w:hAnsi="PT Astra Serif"/>
          <w:sz w:val="28"/>
          <w:szCs w:val="28"/>
        </w:rPr>
        <w:t xml:space="preserve">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</w:t>
      </w:r>
      <w:r>
        <w:rPr>
          <w:rFonts w:ascii="PT Astra Serif" w:hAnsi="PT Astra Serif"/>
          <w:sz w:val="28"/>
          <w:szCs w:val="28"/>
        </w:rPr>
        <w:t>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</w:t>
      </w:r>
      <w:r>
        <w:rPr>
          <w:rFonts w:ascii="PT Astra Serif" w:hAnsi="PT Astra Serif"/>
          <w:sz w:val="28"/>
          <w:szCs w:val="28"/>
        </w:rPr>
        <w:t>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</w:t>
      </w:r>
      <w:r>
        <w:rPr>
          <w:rFonts w:ascii="PT Astra Serif" w:hAnsi="PT Astra Serif"/>
          <w:sz w:val="28"/>
          <w:szCs w:val="28"/>
        </w:rPr>
        <w:t xml:space="preserve">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</w:t>
      </w:r>
      <w:r>
        <w:rPr>
          <w:rFonts w:ascii="PT Astra Serif" w:hAnsi="PT Astra Serif"/>
          <w:sz w:val="28"/>
          <w:szCs w:val="28"/>
        </w:rPr>
        <w:t xml:space="preserve">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случае, если при строительстве, реконструкции объекта капитального строительства осуществляется государс</w:t>
      </w:r>
      <w:r>
        <w:rPr>
          <w:rFonts w:ascii="PT Astra Serif" w:hAnsi="PT Astra Serif"/>
          <w:sz w:val="28"/>
          <w:szCs w:val="28"/>
        </w:rPr>
        <w:t xml:space="preserve">твенный строительный надзор в соответствии с </w:t>
      </w:r>
      <w:hyperlink w:anchor="Par3142" w:tooltip="1. Государственный строительный надзор осуществляется при:" w:history="1">
        <w:r>
          <w:rPr>
            <w:rFonts w:ascii="PT Astra Serif" w:hAnsi="PT Astra Serif"/>
            <w:sz w:val="28"/>
            <w:szCs w:val="28"/>
          </w:rPr>
          <w:t>частью 1 статьи 54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</w:t>
      </w:r>
      <w:r>
        <w:rPr>
          <w:rFonts w:ascii="PT Astra Serif" w:hAnsi="PT Astra Serif"/>
          <w:sz w:val="28"/>
          <w:szCs w:val="28"/>
        </w:rPr>
        <w:lastRenderedPageBreak/>
        <w:t>Федерации, осмотр такого объекта не проводится.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в течение 1 (одн</w:t>
      </w:r>
      <w:r>
        <w:rPr>
          <w:rFonts w:ascii="PT Astra Serif" w:hAnsi="PT Astra Serif"/>
          <w:sz w:val="28"/>
          <w:szCs w:val="28"/>
        </w:rPr>
        <w:t>ого) рабочего дня со дня окончания проверки документов и осмотра объекта капитального строительства принимает решение о подготовке проекта разрешения на ввод объекта в эксплуатацию при осуществлении строительства, реконструкции объектов капитального строит</w:t>
      </w:r>
      <w:r>
        <w:rPr>
          <w:rFonts w:ascii="PT Astra Serif" w:hAnsi="PT Astra Serif"/>
          <w:sz w:val="28"/>
          <w:szCs w:val="28"/>
        </w:rPr>
        <w:t>ельства или об отказе в предоставлении данного разрешения.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80. Результатом административной процедуры является принятие решения о предоставлении Муниципальной услуги, либо об отказе в её  предоставлении.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Подготовка разрешения на ввод объекта в эксплуатаци</w:t>
      </w:r>
      <w:r>
        <w:rPr>
          <w:rFonts w:ascii="PT Astra Serif" w:hAnsi="PT Astra Serif"/>
          <w:sz w:val="28"/>
          <w:szCs w:val="28"/>
        </w:rPr>
        <w:t>ю при осуществлении строительства, реконструкции объектов капитального строительства, либо отказа в выдаче разрешения на ввод объекта в эксплуатацию при осуществлении строительства, реконструкции объектов капитального строительства</w:t>
      </w:r>
    </w:p>
    <w:p w:rsidR="0087354E" w:rsidRDefault="0087354E">
      <w:pPr>
        <w:pStyle w:val="ConsPlusNormal"/>
        <w:ind w:firstLine="708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81. Основанием для нача</w:t>
      </w:r>
      <w:r>
        <w:rPr>
          <w:rFonts w:ascii="PT Astra Serif" w:hAnsi="PT Astra Serif"/>
          <w:sz w:val="28"/>
          <w:szCs w:val="28"/>
        </w:rPr>
        <w:t>ла выполнения административной процедуры является решение о предоставлении Муниципальной услуги, либо об отказе в её  предоставлении.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82. Специалист Администрации, ответственный за предоставление Муниципальной услуги: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в случае отсутствия оснований для о</w:t>
      </w:r>
      <w:r>
        <w:rPr>
          <w:rFonts w:ascii="PT Astra Serif" w:hAnsi="PT Astra Serif"/>
          <w:sz w:val="28"/>
          <w:szCs w:val="28"/>
        </w:rPr>
        <w:t xml:space="preserve">тказа в предоставлении Муниципальной услуги, установленных в </w:t>
      </w:r>
      <w:hyperlink r:id="rId25" w:history="1">
        <w:r>
          <w:rPr>
            <w:rFonts w:ascii="PT Astra Serif" w:hAnsi="PT Astra Serif"/>
            <w:sz w:val="28"/>
            <w:szCs w:val="28"/>
          </w:rPr>
          <w:t>пункте 33</w:t>
        </w:r>
      </w:hyperlink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 течен</w:t>
      </w:r>
      <w:r>
        <w:rPr>
          <w:rFonts w:ascii="PT Astra Serif" w:hAnsi="PT Astra Serif"/>
          <w:sz w:val="28"/>
          <w:szCs w:val="28"/>
        </w:rPr>
        <w:t>ие 1 (одного) рабочего дня подготавливает проект разрешения на ввод объекта в эксплуатацию при осуществлении строительства, реконструкции объектов капитального строительства по форме, утвержденной Приказом Министерства строительства и жилищно-коммунального</w:t>
      </w:r>
      <w:r>
        <w:rPr>
          <w:rFonts w:ascii="PT Astra Serif" w:hAnsi="PT Astra Serif"/>
          <w:sz w:val="28"/>
          <w:szCs w:val="28"/>
        </w:rPr>
        <w:t xml:space="preserve"> хозяйства Российской Федерации от 19.02.2015 N 117/пр «Об утверждении формы разрешения на строительство и формы разрешения на ввод объекта в эксплуатацию»;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2) в случае наличия оснований для отказа в предоставлении Муниципальной услуги, указанных  в  </w:t>
      </w:r>
      <w:hyperlink r:id="rId26" w:history="1">
        <w:r>
          <w:rPr>
            <w:rFonts w:ascii="PT Astra Serif" w:hAnsi="PT Astra Serif"/>
            <w:sz w:val="28"/>
            <w:szCs w:val="28"/>
          </w:rPr>
          <w:t>пункте 33</w:t>
        </w:r>
      </w:hyperlink>
      <w:r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 течение 1 (одного) рабочего дня готовит письмо об отказе в выдаче разре</w:t>
      </w:r>
      <w:r>
        <w:rPr>
          <w:rFonts w:ascii="PT Astra Serif" w:hAnsi="PT Astra Serif"/>
          <w:sz w:val="28"/>
          <w:szCs w:val="28"/>
        </w:rPr>
        <w:t>шения на ввод объекта в эксплуатацию при осуществлении строительства, реконструкции объектов капитального строительства с указанием причин отказа.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82.1. Проект разрешения на ввод объекта в эксплуатацию в отношении этапов строительства, реконструкции объект</w:t>
      </w:r>
      <w:r>
        <w:rPr>
          <w:rFonts w:ascii="PT Astra Serif" w:hAnsi="PT Astra Serif"/>
          <w:sz w:val="28"/>
          <w:szCs w:val="28"/>
        </w:rPr>
        <w:t>ов капитального строительства подготавливается в случаях, если по заявлению застройщика было выдано разрешение на отдельные этапы строительства, реконструкции, либо по решению застройщика или технического заказчика этапы строительства, реконструкции линейн</w:t>
      </w:r>
      <w:r>
        <w:rPr>
          <w:rFonts w:ascii="PT Astra Serif" w:hAnsi="PT Astra Serif"/>
          <w:sz w:val="28"/>
          <w:szCs w:val="28"/>
        </w:rPr>
        <w:t>ого объекта, иных объектов капитального строительства, входящих в состав линейного объекта, были выделены после получения разрешения на строительство объекта путем внесения изменений в проектную документацию соответствующего объекта.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82.2. Проект разрешени</w:t>
      </w:r>
      <w:r>
        <w:rPr>
          <w:rFonts w:ascii="PT Astra Serif" w:hAnsi="PT Astra Serif"/>
          <w:sz w:val="28"/>
          <w:szCs w:val="28"/>
        </w:rPr>
        <w:t>я на ввод объекта в эксплуатацию подготавливается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83. Подготовленный проект разрешения на ввод объ</w:t>
      </w:r>
      <w:r>
        <w:rPr>
          <w:rFonts w:ascii="PT Astra Serif" w:hAnsi="PT Astra Serif"/>
          <w:sz w:val="28"/>
          <w:szCs w:val="28"/>
        </w:rPr>
        <w:t>екта в эксплуатацию при осуществлении строительства, реконструкции объектов капитального строительства, либо письмо об отказе в выдаче данного разрешения, подлежат согласованию с должностными лицами Администрации в соответствии с правилами делопроизводства</w:t>
      </w:r>
      <w:r>
        <w:rPr>
          <w:rFonts w:ascii="PT Astra Serif" w:hAnsi="PT Astra Serif"/>
          <w:sz w:val="28"/>
          <w:szCs w:val="28"/>
        </w:rPr>
        <w:t>, установленными в Администрации.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84. Согласованный проект разрешения на ввод объекта в эксплуатацию при осуществлении строительства, реконструкции объектов капитального строительства направляется на подпись первому заместителю главы муниципального образов</w:t>
      </w:r>
      <w:r>
        <w:rPr>
          <w:rFonts w:ascii="PT Astra Serif" w:hAnsi="PT Astra Serif"/>
          <w:sz w:val="28"/>
          <w:szCs w:val="28"/>
        </w:rPr>
        <w:t>ания Щекинский район.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85. Подписанное первым заместителем главы администрации муниципального образования Щекинский район разрешение на ввод объекта в эксплуатацию при осуществлении строительства, реконструкции объектов капитального строительства удостоверя</w:t>
      </w:r>
      <w:r>
        <w:rPr>
          <w:rFonts w:ascii="PT Astra Serif" w:hAnsi="PT Astra Serif"/>
          <w:sz w:val="28"/>
          <w:szCs w:val="28"/>
        </w:rPr>
        <w:t>ется печатью администрации муниципального образования Щекинский район.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86. Согласованное  письмо об отказе в выдаче разрешения на ввод объекта в эксплуатацию при осуществлении строительства, реконструкции объектов капитального строительства направляется на</w:t>
      </w:r>
      <w:r>
        <w:rPr>
          <w:rFonts w:ascii="PT Astra Serif" w:hAnsi="PT Astra Serif"/>
          <w:sz w:val="28"/>
          <w:szCs w:val="28"/>
        </w:rPr>
        <w:t xml:space="preserve"> подписание первому заместителю главы администрации муниципального образования Щекинский район.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87. Максимальная продолжительность указанной административной процедуры составляет 2 (два) рабочих дня.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88. Разрешение на ввод объекта в эксплуатацию при осуществлении строительства, реконструкции объектов капитального строительства подготавливается в двух экземплярах.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89. Обязательным приложением к разрешению на ввод объекта в эксплуатацию при осуществлении</w:t>
      </w:r>
      <w:r>
        <w:rPr>
          <w:rFonts w:ascii="PT Astra Serif" w:hAnsi="PT Astra Serif"/>
          <w:sz w:val="28"/>
          <w:szCs w:val="28"/>
        </w:rPr>
        <w:t xml:space="preserve"> строительства, реконструкции объектов капитального строительства является представленный Заявителем технический план объекта капитального строительства, подготовленный в соответствии с Федеральным законом от 13.07.2015 № 218-ФЗ                            </w:t>
      </w:r>
      <w:r>
        <w:rPr>
          <w:rFonts w:ascii="PT Astra Serif" w:hAnsi="PT Astra Serif"/>
          <w:sz w:val="28"/>
          <w:szCs w:val="28"/>
        </w:rPr>
        <w:t xml:space="preserve">     «О государственной регистрации недвижимости».</w:t>
      </w:r>
    </w:p>
    <w:p w:rsidR="0087354E" w:rsidRDefault="000772DD">
      <w:pPr>
        <w:spacing w:line="252" w:lineRule="auto"/>
        <w:ind w:firstLine="709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90. Результатом административной процедуры является подготовленное разрешение на ввод объекта в эксплуатацию при осуществлении строительства, реконструкции объектов капитального строительства, либо письмо </w:t>
      </w:r>
      <w:r>
        <w:rPr>
          <w:rFonts w:ascii="PT Astra Serif" w:hAnsi="PT Astra Serif"/>
          <w:sz w:val="28"/>
          <w:szCs w:val="28"/>
        </w:rPr>
        <w:t>об отказе в выдаче данного разрешения.</w:t>
      </w:r>
    </w:p>
    <w:p w:rsidR="0087354E" w:rsidRDefault="0087354E">
      <w:pPr>
        <w:pStyle w:val="ConsPlusTitle"/>
        <w:jc w:val="center"/>
        <w:outlineLvl w:val="2"/>
        <w:rPr>
          <w:rFonts w:ascii="PT Astra Serif" w:hAnsi="PT Astra Serif"/>
        </w:rPr>
      </w:pPr>
    </w:p>
    <w:p w:rsidR="0087354E" w:rsidRDefault="000772DD">
      <w:pPr>
        <w:pStyle w:val="ConsPlusTitle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szCs w:val="28"/>
        </w:rPr>
        <w:t xml:space="preserve">Исправление технической ошибки 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91. </w:t>
      </w:r>
      <w:r>
        <w:rPr>
          <w:rFonts w:ascii="PT Astra Serif" w:hAnsi="PT Astra Serif"/>
          <w:sz w:val="28"/>
          <w:szCs w:val="28"/>
        </w:rPr>
        <w:t xml:space="preserve">Основанием для начала выполнения административной процедуры исправления допущенной технической ошибки в выданных в результате </w:t>
      </w:r>
      <w:r>
        <w:rPr>
          <w:rFonts w:ascii="PT Astra Serif" w:hAnsi="PT Astra Serif"/>
          <w:sz w:val="28"/>
          <w:szCs w:val="28"/>
        </w:rPr>
        <w:lastRenderedPageBreak/>
        <w:t xml:space="preserve">предоставления муниципальной услуги документах </w:t>
      </w:r>
      <w:r>
        <w:rPr>
          <w:rFonts w:ascii="PT Astra Serif" w:hAnsi="PT Astra Serif"/>
          <w:sz w:val="28"/>
          <w:szCs w:val="28"/>
        </w:rPr>
        <w:t>является решение об исправлении технической ошибки (описки, опечатки, грамматической или арифметической ошибки), либо об отказе в её  предоставлении.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92. Заявитель по своему выбору вправе получить документ с исправленными техническими ошибками на бумажном </w:t>
      </w:r>
      <w:r>
        <w:rPr>
          <w:rFonts w:ascii="PT Astra Serif" w:hAnsi="PT Astra Serif"/>
          <w:sz w:val="28"/>
          <w:szCs w:val="28"/>
        </w:rPr>
        <w:t>носителе или в форме электронного документа.</w:t>
      </w:r>
    </w:p>
    <w:p w:rsidR="0087354E" w:rsidRDefault="000772DD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>93. При подаче заявления об исправлении технической ошибки посредством ЕПГУ заявитель получает документ с исправленными техническими ошибками в форме электронного документа, подписанного первым заместителем глав</w:t>
      </w:r>
      <w:r>
        <w:rPr>
          <w:rFonts w:ascii="PT Astra Serif" w:hAnsi="PT Astra Serif"/>
          <w:sz w:val="28"/>
          <w:szCs w:val="28"/>
        </w:rPr>
        <w:t>ы администрации муниципального образования Щекинский район.</w:t>
      </w:r>
    </w:p>
    <w:p w:rsidR="0087354E" w:rsidRDefault="000772DD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94. Оригинал документа, в котором содержится техническая ошибка, после выдачи заявителю такого документа с исправленными техническими ошибками не подлежит возвращению заявителю (его уполномоченном</w:t>
      </w:r>
      <w:r>
        <w:rPr>
          <w:rFonts w:ascii="PT Astra Serif" w:hAnsi="PT Astra Serif"/>
          <w:sz w:val="28"/>
          <w:szCs w:val="28"/>
        </w:rPr>
        <w:t>у представителю).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Title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szCs w:val="28"/>
        </w:rPr>
        <w:t>Выдача дубликата документа, выданного</w:t>
      </w:r>
    </w:p>
    <w:p w:rsidR="0087354E" w:rsidRDefault="000772DD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szCs w:val="28"/>
        </w:rPr>
        <w:t>по результатам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95. </w:t>
      </w:r>
      <w:r>
        <w:rPr>
          <w:rFonts w:ascii="PT Astra Serif" w:hAnsi="PT Astra Serif"/>
          <w:sz w:val="28"/>
          <w:szCs w:val="28"/>
        </w:rPr>
        <w:t>При подаче заявления о выдаче дубликата в ходе личного приема, посредством почтового отправления заявитель по своему выбору вправе получить дуб</w:t>
      </w:r>
      <w:r>
        <w:rPr>
          <w:rFonts w:ascii="PT Astra Serif" w:hAnsi="PT Astra Serif"/>
          <w:sz w:val="28"/>
          <w:szCs w:val="28"/>
        </w:rPr>
        <w:t>ликат документа, выданного по результатам предоставления муниципальной услуги, на бумажном носителе или в форме электронного документа, подписанного первым заместителем главы администрации муниципального образования Щекинский район.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96. При подаче заявлени</w:t>
      </w:r>
      <w:r>
        <w:rPr>
          <w:rFonts w:ascii="PT Astra Serif" w:hAnsi="PT Astra Serif"/>
          <w:sz w:val="28"/>
          <w:szCs w:val="28"/>
        </w:rPr>
        <w:t>я о выдаче дубликата посредством ЕПГУ заявитель получает дубликат документа, выданного по результатам предоставления муниципальной услуги, в форме электронного документа, подписанного первым заместителем главы администрации муниципального образования Щекин</w:t>
      </w:r>
      <w:r>
        <w:rPr>
          <w:rFonts w:ascii="PT Astra Serif" w:hAnsi="PT Astra Serif"/>
          <w:sz w:val="28"/>
          <w:szCs w:val="28"/>
        </w:rPr>
        <w:t>ский район.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87354E" w:rsidRDefault="0087354E">
      <w:pPr>
        <w:pStyle w:val="ConsPlusNormal"/>
        <w:ind w:firstLine="709"/>
        <w:jc w:val="center"/>
        <w:rPr>
          <w:rFonts w:ascii="PT Astra Serif" w:hAnsi="PT Astra Serif"/>
          <w:color w:val="FF0000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97. Основанием для начала административной процедуры является подготовленное разрешение на ввод объекта в эксплуатацию при осуществлении строительства, реконструкци</w:t>
      </w:r>
      <w:r>
        <w:rPr>
          <w:rFonts w:ascii="PT Astra Serif" w:hAnsi="PT Astra Serif"/>
          <w:sz w:val="28"/>
          <w:szCs w:val="28"/>
        </w:rPr>
        <w:t>и объектов капитального строительства, либо письмо об отказе в выдаче данного разрешения.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98. Специалист Администрации, ответственный за предоставление Муниципальной услуги, в течение 3 (трех) рабочих дней после подготовки разрешения на ввод объекта в эксп</w:t>
      </w:r>
      <w:r>
        <w:rPr>
          <w:rFonts w:ascii="PT Astra Serif" w:hAnsi="PT Astra Serif"/>
          <w:sz w:val="28"/>
          <w:szCs w:val="28"/>
        </w:rPr>
        <w:t>луатацию, либо письма об отказе в выдаче данного разрешения, сообщает Заявителю с использованием способа связи, указанного в заявлении, о готовности результата предоставления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99. Выдача Заявителю результата предоставления Муниципально</w:t>
      </w:r>
      <w:r>
        <w:rPr>
          <w:rFonts w:ascii="PT Astra Serif" w:hAnsi="PT Astra Serif"/>
          <w:sz w:val="28"/>
          <w:szCs w:val="28"/>
        </w:rPr>
        <w:t xml:space="preserve">й услуги осуществляется способом, указанным Заявителем при подаче </w:t>
      </w:r>
      <w:r>
        <w:rPr>
          <w:rFonts w:ascii="PT Astra Serif" w:hAnsi="PT Astra Serif"/>
          <w:sz w:val="28"/>
          <w:szCs w:val="28"/>
        </w:rPr>
        <w:lastRenderedPageBreak/>
        <w:t>заявления о предоставлении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100. Результатом административной процедуры является выдача Заявителю разрешения на ввод объекта в эксплуатацию, либо письма об отказе в выдаче данного разрешения.</w:t>
      </w:r>
    </w:p>
    <w:p w:rsidR="0087354E" w:rsidRDefault="0087354E">
      <w:pPr>
        <w:pStyle w:val="ConsPlusNormal"/>
        <w:ind w:firstLine="709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V. Порядок и формы контроля исполнения Административного регламента за предоставлением мун</w:t>
      </w:r>
      <w:r>
        <w:rPr>
          <w:rFonts w:ascii="PT Astra Serif" w:hAnsi="PT Astra Serif"/>
          <w:sz w:val="28"/>
          <w:szCs w:val="28"/>
        </w:rPr>
        <w:t>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</w:t>
      </w:r>
      <w:r>
        <w:rPr>
          <w:rFonts w:ascii="PT Astra Serif" w:hAnsi="PT Astra Serif"/>
          <w:sz w:val="28"/>
          <w:szCs w:val="28"/>
        </w:rPr>
        <w:t>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101. Текущий контроль за предоставлением Муниципальной услуги осуществляет глава Администрации.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102. Текущий контроль за соблюдением и исполнением Административного регламента и иных нормативных правовых актов Российской Федерации и Тульской области</w:t>
      </w:r>
      <w:r>
        <w:rPr>
          <w:rFonts w:ascii="PT Astra Serif" w:hAnsi="PT Astra Serif"/>
          <w:sz w:val="28"/>
          <w:szCs w:val="28"/>
        </w:rPr>
        <w:t xml:space="preserve"> осуществляет руководитель отраслевого (функционального) органа Администрации, ответственный за предоставление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103. Перечень должностных лиц, осуществляющих текущий контроль, устанавливается правовыми актами Администрации.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104. Период</w:t>
      </w:r>
      <w:r>
        <w:rPr>
          <w:rFonts w:ascii="PT Astra Serif" w:hAnsi="PT Astra Serif"/>
          <w:sz w:val="28"/>
          <w:szCs w:val="28"/>
        </w:rPr>
        <w:t>ичность осуществления текущего контроля устанавливается главой Администрации.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105. Контроль за полнотой и качеством предоставлени</w:t>
      </w:r>
      <w:r>
        <w:rPr>
          <w:rFonts w:ascii="PT Astra Serif" w:hAnsi="PT Astra Serif"/>
          <w:sz w:val="28"/>
          <w:szCs w:val="28"/>
        </w:rPr>
        <w:t>я Муниципальной услуги осуществляется в формах: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проведения плановых, внеплановых проверок;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106. В целях осуществления ко</w:t>
      </w:r>
      <w:r>
        <w:rPr>
          <w:rFonts w:ascii="PT Astra Serif" w:hAnsi="PT Astra Serif"/>
          <w:sz w:val="28"/>
          <w:szCs w:val="28"/>
        </w:rPr>
        <w:t>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Администрации. При проверке могут рассматриваться все вопро</w:t>
      </w:r>
      <w:r>
        <w:rPr>
          <w:rFonts w:ascii="PT Astra Serif" w:hAnsi="PT Astra Serif"/>
          <w:sz w:val="28"/>
          <w:szCs w:val="28"/>
        </w:rPr>
        <w:t>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107. Внеплановые п</w:t>
      </w:r>
      <w:r>
        <w:rPr>
          <w:rFonts w:ascii="PT Astra Serif" w:hAnsi="PT Astra Serif"/>
          <w:sz w:val="28"/>
          <w:szCs w:val="28"/>
        </w:rPr>
        <w:t>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Администрации, ответственных за предоставление муниципальной ус</w:t>
      </w:r>
      <w:r>
        <w:rPr>
          <w:rFonts w:ascii="PT Astra Serif" w:hAnsi="PT Astra Serif"/>
          <w:sz w:val="28"/>
          <w:szCs w:val="28"/>
        </w:rPr>
        <w:t>луги.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Ответственность муниципальных служащих органа муниципальной власти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108. По результатам проведенных проверок в случае</w:t>
      </w:r>
      <w:r>
        <w:rPr>
          <w:rFonts w:ascii="PT Astra Serif" w:hAnsi="PT Astra Serif"/>
          <w:sz w:val="28"/>
          <w:szCs w:val="28"/>
        </w:rPr>
        <w:t xml:space="preserve">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(бездействие), принимаемые в ходе предоставления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109. Ответственност</w:t>
      </w:r>
      <w:r>
        <w:rPr>
          <w:rFonts w:ascii="PT Astra Serif" w:hAnsi="PT Astra Serif"/>
          <w:sz w:val="28"/>
          <w:szCs w:val="28"/>
        </w:rPr>
        <w:t>ь должностных лиц Администрации закрепляется в должностных регламентах в соответствии с требованиями законодательства Российской Федерации.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Положения, характеризующие требования к порядку и формам контроля над предоставлением муниципальной услуги, в том ч</w:t>
      </w:r>
      <w:r>
        <w:rPr>
          <w:rFonts w:ascii="PT Astra Serif" w:hAnsi="PT Astra Serif"/>
          <w:sz w:val="28"/>
          <w:szCs w:val="28"/>
        </w:rPr>
        <w:t>исле со стороны Заявителей, их объединений и организаций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110. Контроль за предоставлением Муниципальной услуги, в том числе со стороны Заявителей, их объединений и организаций, осуществляется посредством открытости деятельности Администрации пр</w:t>
      </w:r>
      <w:r>
        <w:rPr>
          <w:rFonts w:ascii="PT Astra Serif" w:hAnsi="PT Astra Serif"/>
          <w:sz w:val="28"/>
          <w:szCs w:val="28"/>
        </w:rPr>
        <w:t>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V. Досудебный (внесудебный) порядок обжалования решений и действий (бездействия) Администрации, а также должностных лиц, муниципальных служащих при предоставлении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Право Заявителя подать жалобу на решение и (или) действия (бездействие) Администрации, а также ее должностных лиц, муниципальных служащих при предоставлении муниципальной услуги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111. Заявители имеют право на обжалование действий (бездействия) Администраци</w:t>
      </w:r>
      <w:r>
        <w:rPr>
          <w:rFonts w:ascii="PT Astra Serif" w:hAnsi="PT Astra Serif"/>
          <w:sz w:val="28"/>
          <w:szCs w:val="28"/>
        </w:rPr>
        <w:t>и, должностных лиц Администрации,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112. Право на подачу жалоб имеют физические или юридические лица, обратившиеся в Администр</w:t>
      </w:r>
      <w:r>
        <w:rPr>
          <w:rFonts w:ascii="PT Astra Serif" w:hAnsi="PT Astra Serif"/>
          <w:sz w:val="28"/>
          <w:szCs w:val="28"/>
        </w:rPr>
        <w:t>ацию с заявлением о предоставлении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случае, когда в соответствии с законодательством Российской Федерации от имени Заявителя имеет право осуществлять юридически значимые действия другое лицо, жалоба может быть подана через представит</w:t>
      </w:r>
      <w:r>
        <w:rPr>
          <w:rFonts w:ascii="PT Astra Serif" w:hAnsi="PT Astra Serif"/>
          <w:sz w:val="28"/>
          <w:szCs w:val="28"/>
        </w:rPr>
        <w:t>еля Заявителя при представлении документа, подтверждающего его полномочия на осуществление действий от имени Заявителя.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оформленная в со</w:t>
      </w:r>
      <w:r>
        <w:rPr>
          <w:rFonts w:ascii="PT Astra Serif" w:hAnsi="PT Astra Serif"/>
          <w:sz w:val="28"/>
          <w:szCs w:val="28"/>
        </w:rPr>
        <w:t>ответствии с законодательством Российской Федерации доверенность (для физических лиц);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</w:t>
      </w:r>
      <w:r>
        <w:rPr>
          <w:rFonts w:ascii="PT Astra Serif" w:hAnsi="PT Astra Serif"/>
          <w:sz w:val="28"/>
          <w:szCs w:val="28"/>
        </w:rPr>
        <w:t>тим руководителем лицом (для юридических лиц);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доверенности.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</w:t>
      </w:r>
      <w:r>
        <w:rPr>
          <w:rFonts w:ascii="PT Astra Serif" w:hAnsi="PT Astra Serif"/>
          <w:sz w:val="28"/>
          <w:szCs w:val="28"/>
        </w:rPr>
        <w:t>едмет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113. Заявитель может обратиться с жалобой в том числе в следующих случаях: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нарушения срока регистрации запроса о предоставлении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нарушения срока 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требование у заявителя докумен</w:t>
      </w:r>
      <w:r>
        <w:rPr>
          <w:rFonts w:ascii="PT Astra Serif" w:hAnsi="PT Astra Serif"/>
          <w:sz w:val="28"/>
          <w:szCs w:val="28"/>
        </w:rPr>
        <w:t>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</w:t>
      </w:r>
      <w:r>
        <w:rPr>
          <w:rFonts w:ascii="PT Astra Serif" w:hAnsi="PT Astra Serif"/>
          <w:sz w:val="28"/>
          <w:szCs w:val="28"/>
        </w:rPr>
        <w:t>редоставления  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</w:t>
      </w:r>
      <w:r>
        <w:rPr>
          <w:rFonts w:ascii="PT Astra Serif" w:hAnsi="PT Astra Serif"/>
          <w:sz w:val="28"/>
          <w:szCs w:val="28"/>
        </w:rPr>
        <w:t>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rFonts w:ascii="PT Astra Serif" w:hAnsi="PT Astra Serif"/>
          <w:sz w:val="28"/>
          <w:szCs w:val="28"/>
        </w:rPr>
        <w:t>нормативными правовыми актами субъектов Российской Федерации, муниципальными правовыми актами;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</w:t>
      </w:r>
      <w:r>
        <w:rPr>
          <w:rFonts w:ascii="PT Astra Serif" w:hAnsi="PT Astra Serif"/>
          <w:sz w:val="28"/>
          <w:szCs w:val="28"/>
        </w:rPr>
        <w:t>овыми актами субъектов Российской Федерации, муниципальными правовыми актами;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7) отказа Администрации,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</w:t>
      </w:r>
      <w:r>
        <w:rPr>
          <w:rFonts w:ascii="PT Astra Serif" w:hAnsi="PT Astra Serif"/>
          <w:sz w:val="28"/>
          <w:szCs w:val="28"/>
        </w:rPr>
        <w:t>ения установленного срока таких исправлений.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bookmarkStart w:id="8" w:name="dst221"/>
      <w:bookmarkStart w:id="9" w:name="dst102"/>
      <w:bookmarkStart w:id="10" w:name="dst103"/>
      <w:bookmarkStart w:id="11" w:name="dst222"/>
      <w:bookmarkStart w:id="12" w:name="dst105"/>
      <w:bookmarkStart w:id="13" w:name="dst223"/>
      <w:bookmarkStart w:id="14" w:name="dst224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PT Astra Serif" w:hAnsi="PT Astra Serif"/>
          <w:sz w:val="28"/>
          <w:szCs w:val="28"/>
        </w:rPr>
        <w:t xml:space="preserve">8) нарушение срока или порядка выдачи документов по результатам </w:t>
      </w:r>
      <w:r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bookmarkStart w:id="15" w:name="dst225"/>
      <w:bookmarkEnd w:id="15"/>
      <w:r>
        <w:rPr>
          <w:rFonts w:ascii="PT Astra Serif" w:hAnsi="PT Astra Serif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</w:t>
      </w:r>
      <w:r>
        <w:rPr>
          <w:rFonts w:ascii="PT Astra Serif" w:hAnsi="PT Astra Serif"/>
          <w:sz w:val="28"/>
          <w:szCs w:val="28"/>
        </w:rPr>
        <w:t>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</w:t>
      </w:r>
      <w:r>
        <w:rPr>
          <w:rFonts w:ascii="PT Astra Serif" w:hAnsi="PT Astra Serif"/>
          <w:sz w:val="28"/>
          <w:szCs w:val="28"/>
        </w:rPr>
        <w:t>ипальной услуги, либо в предоставлении государственной или муниципальной услуги, за исключением случаев, предусмотренных пунктом 4 части 1 статьи 7, статьей 16 Федерального закона от 27.07.2010 №210-ФЗ «Об организации предоставления государственных и муниц</w:t>
      </w:r>
      <w:r>
        <w:rPr>
          <w:rFonts w:ascii="PT Astra Serif" w:hAnsi="PT Astra Serif"/>
          <w:sz w:val="28"/>
          <w:szCs w:val="28"/>
        </w:rPr>
        <w:t>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</w:t>
      </w:r>
      <w:r>
        <w:rPr>
          <w:rFonts w:ascii="PT Astra Serif" w:hAnsi="PT Astra Serif"/>
          <w:sz w:val="28"/>
          <w:szCs w:val="28"/>
        </w:rPr>
        <w:t xml:space="preserve">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              27.07.2010 №210-ФЗ «Об организ</w:t>
      </w:r>
      <w:r>
        <w:rPr>
          <w:rFonts w:ascii="PT Astra Serif" w:hAnsi="PT Astra Serif"/>
          <w:sz w:val="28"/>
          <w:szCs w:val="28"/>
        </w:rPr>
        <w:t>ации предоставления государственных и муниципальных услуг».</w:t>
      </w:r>
    </w:p>
    <w:p w:rsidR="0087354E" w:rsidRDefault="0087354E">
      <w:pPr>
        <w:pStyle w:val="ConsPlusNormal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Органы муниципальной власти, уполномоченные на рассмотрение жалобы, и должностные лица, которым может быть направлена жалоба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114. Органом местного самоуправления, уполномоченным на рассмотрение </w:t>
      </w:r>
      <w:r>
        <w:rPr>
          <w:rFonts w:ascii="PT Astra Serif" w:hAnsi="PT Astra Serif"/>
          <w:sz w:val="28"/>
          <w:szCs w:val="28"/>
        </w:rPr>
        <w:t>жалобы, является Администрация.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115. Жалоба может быть направлена на имя  главы Администрации.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 подачи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116. Жалоба подается в письменной форме на бумажном носителе, в электронной форме в Администрацию.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117. Жалоба может быть направлена по п</w:t>
      </w:r>
      <w:r>
        <w:rPr>
          <w:rFonts w:ascii="PT Astra Serif" w:hAnsi="PT Astra Serif"/>
          <w:sz w:val="28"/>
          <w:szCs w:val="28"/>
        </w:rPr>
        <w:t xml:space="preserve">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услуг, либо Портал государственных и муниципальных услуг Тульской </w:t>
      </w:r>
      <w:r>
        <w:rPr>
          <w:rFonts w:ascii="PT Astra Serif" w:hAnsi="PT Astra Serif"/>
          <w:sz w:val="28"/>
          <w:szCs w:val="28"/>
        </w:rPr>
        <w:t>области, а также может быть принята при личном приеме Заявителя.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118. Жалобы на решения и действия (бездействие), принятые Администрацией, подаются в вышестоящий орган.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119. Прием жалоб в письменной форме осуществляется Администрацией в месте предоставлени</w:t>
      </w:r>
      <w:r>
        <w:rPr>
          <w:rFonts w:ascii="PT Astra Serif" w:hAnsi="PT Astra Serif"/>
          <w:sz w:val="28"/>
          <w:szCs w:val="28"/>
        </w:rPr>
        <w:t xml:space="preserve">я Муниципальной услуги (в месте, где Заявитель подавал заявление на получение Муниципальной услуги, </w:t>
      </w:r>
      <w:r>
        <w:rPr>
          <w:rFonts w:ascii="PT Astra Serif" w:hAnsi="PT Astra Serif"/>
          <w:sz w:val="28"/>
          <w:szCs w:val="28"/>
        </w:rPr>
        <w:lastRenderedPageBreak/>
        <w:t>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случае подачи жалобы </w:t>
      </w:r>
      <w:r>
        <w:rPr>
          <w:rFonts w:ascii="PT Astra Serif" w:hAnsi="PT Astra Serif"/>
          <w:sz w:val="28"/>
          <w:szCs w:val="28"/>
        </w:rPr>
        <w:t>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120. Жалоба в письменной форме может быть также направлена по почте.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121. При подаче жалобы в электронном виде документ</w:t>
      </w:r>
      <w:r>
        <w:rPr>
          <w:rFonts w:ascii="PT Astra Serif" w:hAnsi="PT Astra Serif"/>
          <w:sz w:val="28"/>
          <w:szCs w:val="28"/>
        </w:rPr>
        <w:t>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</w:t>
      </w:r>
      <w:r>
        <w:rPr>
          <w:rFonts w:ascii="PT Astra Serif" w:hAnsi="PT Astra Serif"/>
          <w:sz w:val="28"/>
          <w:szCs w:val="28"/>
        </w:rPr>
        <w:t>еряющий личность Заявителя, не требуется.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122. При подаче жалобы через МФЦ последний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</w:t>
      </w:r>
      <w:r>
        <w:rPr>
          <w:rFonts w:ascii="PT Astra Serif" w:hAnsi="PT Astra Serif"/>
          <w:sz w:val="28"/>
          <w:szCs w:val="28"/>
        </w:rPr>
        <w:t>дня со дня поступления жалобы.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регламентом, при этом срок рассмотрения жалобы исчисляется со дня регистрации жало</w:t>
      </w:r>
      <w:r>
        <w:rPr>
          <w:rFonts w:ascii="PT Astra Serif" w:hAnsi="PT Astra Serif"/>
          <w:sz w:val="28"/>
          <w:szCs w:val="28"/>
        </w:rPr>
        <w:t>бы в Администрации.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123. Жалоба должна содержать: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фамилию, имя, отчество</w:t>
      </w:r>
      <w:r>
        <w:rPr>
          <w:rFonts w:ascii="PT Astra Serif" w:hAnsi="PT Astra Serif"/>
          <w:sz w:val="28"/>
          <w:szCs w:val="28"/>
        </w:rPr>
        <w:t xml:space="preserve">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</w:t>
      </w:r>
      <w:r>
        <w:rPr>
          <w:rFonts w:ascii="PT Astra Serif" w:hAnsi="PT Astra Serif"/>
          <w:sz w:val="28"/>
          <w:szCs w:val="28"/>
        </w:rPr>
        <w:t xml:space="preserve"> почтовый адрес, по которым должен быть направлен ответ Заявителю;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доводы, на ос</w:t>
      </w:r>
      <w:r>
        <w:rPr>
          <w:rFonts w:ascii="PT Astra Serif" w:hAnsi="PT Astra Serif"/>
          <w:sz w:val="28"/>
          <w:szCs w:val="28"/>
        </w:rPr>
        <w:t>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</w:t>
      </w:r>
      <w:r>
        <w:rPr>
          <w:rFonts w:ascii="PT Astra Serif" w:hAnsi="PT Astra Serif"/>
          <w:sz w:val="28"/>
          <w:szCs w:val="28"/>
        </w:rPr>
        <w:t>дающие доводы заявителя, либо их копии.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 и сроки рассмотрения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124. Жалоба, поступившая в Администрацию, подлежит регистрации не позднее следующего рабочего дня со дня ее поступления.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125. Жалоба, поступившая в Администрацию, подлежит рассмотрению должностным лицом, уполномоченным на рассмотрение жалоб, который </w:t>
      </w:r>
      <w:r>
        <w:rPr>
          <w:rFonts w:ascii="PT Astra Serif" w:hAnsi="PT Astra Serif"/>
          <w:sz w:val="28"/>
          <w:szCs w:val="28"/>
        </w:rPr>
        <w:lastRenderedPageBreak/>
        <w:t>обеспечивает: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прием и рассмотрение жалоб в соответствии с требованиями Федерального </w:t>
      </w:r>
      <w:hyperlink r:id="rId27" w:history="1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информирование Заявителей о порядке обжалования решений и действий (бездействия) Администрации.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126. Жалоба подлежит рассмотрению Администрацией в течение 15 рабочих дней со дня ее регистрации, а в случае обжалования отказа Администрации, должностного лица</w:t>
      </w:r>
      <w:r>
        <w:rPr>
          <w:rFonts w:ascii="PT Astra Serif" w:hAnsi="PT Astra Serif"/>
          <w:sz w:val="28"/>
          <w:szCs w:val="28"/>
        </w:rPr>
        <w:t xml:space="preserve">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127. В случае если жалоба подана Заяв</w:t>
      </w:r>
      <w:r>
        <w:rPr>
          <w:rFonts w:ascii="PT Astra Serif" w:hAnsi="PT Astra Serif"/>
          <w:sz w:val="28"/>
          <w:szCs w:val="28"/>
        </w:rPr>
        <w:t>ителем в Администрацию, в компетенцию которой не входит принятие решения по жалобе, в течение                  3 рабочих дней со дня ее регистрации Администрация направляет жалобу в уполномоченный на ее рассмотрение орган и в письменной форме информирует З</w:t>
      </w:r>
      <w:r>
        <w:rPr>
          <w:rFonts w:ascii="PT Astra Serif" w:hAnsi="PT Astra Serif"/>
          <w:sz w:val="28"/>
          <w:szCs w:val="28"/>
        </w:rPr>
        <w:t>аявителя о перенаправлении жалобы.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Перечень оснований для приостановления рассмотрения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128. Основания для приостановления рассмотре</w:t>
      </w:r>
      <w:r>
        <w:rPr>
          <w:rFonts w:ascii="PT Astra Serif" w:hAnsi="PT Astra Serif"/>
          <w:sz w:val="28"/>
          <w:szCs w:val="28"/>
        </w:rPr>
        <w:t>ния жалобы нормами действующего законодательства Российской Федерации не предусмотрены.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Результат рассмотрения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129. По результатам рассмотрения обращения, жалобы Администрация принимает одно из следующих решений:</w:t>
      </w:r>
    </w:p>
    <w:p w:rsidR="0087354E" w:rsidRDefault="000772DD">
      <w:pPr>
        <w:shd w:val="clear" w:color="FFFFFF" w:fill="FFFFFF"/>
        <w:spacing w:line="290" w:lineRule="atLeas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удовлетворяет жалобу, в том чис</w:t>
      </w:r>
      <w:r>
        <w:rPr>
          <w:rFonts w:ascii="PT Astra Serif" w:hAnsi="PT Astra Serif"/>
          <w:sz w:val="28"/>
          <w:szCs w:val="28"/>
        </w:rPr>
        <w:t>ле в форме отмены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</w:t>
      </w:r>
      <w:r>
        <w:rPr>
          <w:rFonts w:ascii="PT Astra Serif" w:hAnsi="PT Astra Serif"/>
          <w:sz w:val="28"/>
          <w:szCs w:val="28"/>
        </w:rPr>
        <w:t>ации, нормативными правовыми актами субъектов Российской Федерации, муниципальными правовыми актами;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отказывает в удовлетворении жалобы.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</w:t>
      </w:r>
      <w:r>
        <w:rPr>
          <w:rFonts w:ascii="PT Astra Serif" w:hAnsi="PT Astra Serif"/>
          <w:sz w:val="28"/>
          <w:szCs w:val="28"/>
        </w:rPr>
        <w:t xml:space="preserve"> по выдаче Заявителю результата Муниципальной услуги, не позднее 3 рабочих дней со дня принятия решения, если иное не установлено законодательством Российской Федерации.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130. Внесение изменений в результат предоставления Муниципальной услуги в целях исправ</w:t>
      </w:r>
      <w:r>
        <w:rPr>
          <w:rFonts w:ascii="PT Astra Serif" w:hAnsi="PT Astra Serif"/>
          <w:sz w:val="28"/>
          <w:szCs w:val="28"/>
        </w:rPr>
        <w:t>ления допущенных опечаток и ошибок осуществляется Администрацией в срок не более 3 рабочих дней с момента вынесения решения об удовлетворении жалобы.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131. В случае установления в ходе или по результатам рассмотрения </w:t>
      </w:r>
      <w:r>
        <w:rPr>
          <w:rFonts w:ascii="PT Astra Serif" w:hAnsi="PT Astra Serif"/>
          <w:sz w:val="28"/>
          <w:szCs w:val="28"/>
        </w:rPr>
        <w:lastRenderedPageBreak/>
        <w:t>жалобы признаков состава административно</w:t>
      </w:r>
      <w:r>
        <w:rPr>
          <w:rFonts w:ascii="PT Astra Serif" w:hAnsi="PT Astra Serif"/>
          <w:sz w:val="28"/>
          <w:szCs w:val="28"/>
        </w:rPr>
        <w:t>го правонарушения или преступления Администрация незамедлительно направляет имеющиеся материалы в органы прокуратуры.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132. Администрация отказывает в удовлетворении жалобы в следующих случаях: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наличия вступившего в законную силу решения суда по жалобе о</w:t>
      </w:r>
      <w:r>
        <w:rPr>
          <w:rFonts w:ascii="PT Astra Serif" w:hAnsi="PT Astra Serif"/>
          <w:sz w:val="28"/>
          <w:szCs w:val="28"/>
        </w:rPr>
        <w:t xml:space="preserve"> том же предмете и по тем же основаниям;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наличия решения по жалобе, принятого ранее в соответствии с требованиями настоящих Прав</w:t>
      </w:r>
      <w:r>
        <w:rPr>
          <w:rFonts w:ascii="PT Astra Serif" w:hAnsi="PT Astra Serif"/>
          <w:sz w:val="28"/>
          <w:szCs w:val="28"/>
        </w:rPr>
        <w:t>ил в отношении того же Заявителя и по тому же предмету жалобы;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признания жалобы необоснованной.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133. В случае признания жалобы подлежащей удовлетворению в ответе заявителю дается информация о действиях, осуществляемых органом, предоставляющим органом, п</w:t>
      </w:r>
      <w:r>
        <w:rPr>
          <w:rFonts w:ascii="PT Astra Serif" w:hAnsi="PT Astra Serif"/>
          <w:sz w:val="28"/>
          <w:szCs w:val="28"/>
        </w:rPr>
        <w:t>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№210-ФЗ «Об организации предоставления государственных и муниципальных услуг», в целях незамедлительн</w:t>
      </w:r>
      <w:r>
        <w:rPr>
          <w:rFonts w:ascii="PT Astra Serif" w:hAnsi="PT Astra Serif"/>
          <w:sz w:val="28"/>
          <w:szCs w:val="28"/>
        </w:rPr>
        <w:t>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 признания жалобы, не подлежащей удовлетворению в ответе,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Порядок информирования Заявителя о результатах 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расс</w:t>
      </w:r>
      <w:r>
        <w:rPr>
          <w:rFonts w:ascii="PT Astra Serif" w:hAnsi="PT Astra Serif"/>
          <w:sz w:val="28"/>
          <w:szCs w:val="28"/>
        </w:rPr>
        <w:t>мотрения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134. Не позднее дня, следующего за днем принятия решения,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87354E" w:rsidRDefault="0087354E">
      <w:pPr>
        <w:pStyle w:val="ConsPlusNormal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Право Заявителя на получение информации и док</w:t>
      </w:r>
      <w:r>
        <w:rPr>
          <w:rFonts w:ascii="PT Astra Serif" w:hAnsi="PT Astra Serif"/>
          <w:sz w:val="28"/>
          <w:szCs w:val="28"/>
        </w:rPr>
        <w:t>ументов, необходимых для обоснования и рассмотрения жалобы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135.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136. Заявитель имеет право на получение информации и документов, н</w:t>
      </w:r>
      <w:r>
        <w:rPr>
          <w:rFonts w:ascii="PT Astra Serif" w:hAnsi="PT Astra Serif"/>
          <w:sz w:val="28"/>
          <w:szCs w:val="28"/>
        </w:rPr>
        <w:t>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</w:t>
      </w:r>
      <w:r>
        <w:rPr>
          <w:rFonts w:ascii="PT Astra Serif" w:hAnsi="PT Astra Serif"/>
          <w:sz w:val="28"/>
          <w:szCs w:val="28"/>
        </w:rPr>
        <w:t>й Федерации тайну.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137. При подаче жалобы Заявитель вправе получить следующую информацию: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- перечень номеров телефонов для получения сведений о прохождении процедур по рассмотрению жалобы;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местонахождение Администрации, фамилии, имена, отчества (при нали</w:t>
      </w:r>
      <w:r>
        <w:rPr>
          <w:rFonts w:ascii="PT Astra Serif" w:hAnsi="PT Astra Serif"/>
          <w:sz w:val="28"/>
          <w:szCs w:val="28"/>
        </w:rPr>
        <w:t>чии) и должности руководителей, а также должностных лиц, которым может быть направлена жалоба.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138. Информация о порядке подачи и рассмотрения жалобы размещается на официальном сайте Администрации и МФЦ, а также может быть сообщена Заявителю в устной и (ил</w:t>
      </w:r>
      <w:r>
        <w:rPr>
          <w:rFonts w:ascii="PT Astra Serif" w:hAnsi="PT Astra Serif"/>
          <w:sz w:val="28"/>
          <w:szCs w:val="28"/>
        </w:rPr>
        <w:t>и) письменной форме.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Порядок обжалования решения по жалобе</w:t>
      </w:r>
    </w:p>
    <w:p w:rsidR="0087354E" w:rsidRDefault="0087354E">
      <w:pPr>
        <w:pStyle w:val="ConsPlusNormal"/>
        <w:jc w:val="both"/>
        <w:rPr>
          <w:rFonts w:ascii="PT Astra Serif" w:hAnsi="PT Astra Serif"/>
          <w:color w:val="7030A0"/>
        </w:rPr>
      </w:pP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139. Заявитель вправе обжаловать решение по жалобе в судебном порядке в соответствии с законодательством Российской Федерации.</w:t>
      </w:r>
    </w:p>
    <w:p w:rsidR="0087354E" w:rsidRDefault="000772DD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140. Жалоба на решения и (или) действия (бездействие) Администрации,</w:t>
      </w:r>
      <w:r>
        <w:rPr>
          <w:rFonts w:ascii="PT Astra Serif" w:hAnsi="PT Astra Serif"/>
          <w:sz w:val="28"/>
          <w:szCs w:val="28"/>
        </w:rPr>
        <w:t xml:space="preserve"> должностных лиц Администрации, предоставляющих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</w:t>
      </w:r>
      <w:r>
        <w:rPr>
          <w:rFonts w:ascii="PT Astra Serif" w:hAnsi="PT Astra Serif"/>
          <w:sz w:val="28"/>
          <w:szCs w:val="28"/>
        </w:rPr>
        <w:t xml:space="preserve">ерпывающие перечни процедур в сферах строительства, утвержденные Правительством Российской Федерации в соответствии                     с </w:t>
      </w:r>
      <w:hyperlink r:id="rId28" w:history="1">
        <w:r>
          <w:rPr>
            <w:rFonts w:ascii="PT Astra Serif" w:hAnsi="PT Astra Serif"/>
            <w:sz w:val="28"/>
            <w:szCs w:val="28"/>
          </w:rPr>
          <w:t>частью 2 статьи 6</w:t>
        </w:r>
      </w:hyperlink>
      <w:r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антимонопольный орган.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Форма </w:t>
      </w:r>
      <w:r>
        <w:rPr>
          <w:rFonts w:ascii="PT Astra Serif" w:hAnsi="PT Astra Serif"/>
          <w:b/>
          <w:bCs/>
          <w:sz w:val="28"/>
          <w:szCs w:val="28"/>
        </w:rPr>
        <w:t xml:space="preserve">Заявления о выдаче разрешения 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на ввод объекта в эксплуатацию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tabs>
          <w:tab w:val="left" w:pos="400"/>
        </w:tabs>
        <w:ind w:firstLine="60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</w:rPr>
        <w:t>В администрацию муниципального образования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(либо в многофункциональный центр предоставления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государственных и муниципальных услуг)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от _____________________________________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(для юридических лиц - полное наименование,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организационно-правовая форма, сведения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о государственной рег</w:t>
      </w:r>
      <w:r>
        <w:rPr>
          <w:rFonts w:ascii="PT Astra Serif" w:hAnsi="PT Astra Serif"/>
        </w:rPr>
        <w:t>истрации ИНН, ОГРНЮЛ;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для физических лиц - фамилия, имя, отчество,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паспортные данные: серия, номер,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кем и когда выдан)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24"/>
          <w:szCs w:val="24"/>
        </w:rPr>
        <w:t>Адрес заявителя: 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(адрес - место нахождения юр. лица; место регистрации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физического лица и место фактического проживания)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Контактный т</w:t>
      </w:r>
      <w:r>
        <w:rPr>
          <w:rFonts w:ascii="PT Astra Serif" w:hAnsi="PT Astra Serif"/>
        </w:rPr>
        <w:t>елефон (факс) заявителя 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Адрес электронной почты (при наличии)__________)</w:t>
      </w:r>
    </w:p>
    <w:p w:rsidR="0087354E" w:rsidRDefault="0087354E">
      <w:pPr>
        <w:pStyle w:val="ConsPlusNonformat"/>
        <w:jc w:val="right"/>
        <w:rPr>
          <w:rFonts w:ascii="PT Astra Serif" w:hAnsi="PT Astra Serif"/>
        </w:rPr>
      </w:pP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</w:t>
      </w:r>
    </w:p>
    <w:p w:rsidR="0087354E" w:rsidRDefault="000772DD">
      <w:pPr>
        <w:jc w:val="center"/>
        <w:rPr>
          <w:rFonts w:ascii="PT Astra Serif" w:hAnsi="PT Astra Serif"/>
        </w:rPr>
      </w:pPr>
      <w:bookmarkStart w:id="16" w:name="P390"/>
      <w:bookmarkEnd w:id="16"/>
      <w:r>
        <w:rPr>
          <w:rFonts w:ascii="PT Astra Serif" w:hAnsi="PT Astra Serif"/>
          <w:b/>
        </w:rPr>
        <w:t>Заявление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о выдаче разрешения на ввод объекта в эксплуатацию</w:t>
      </w: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"___" ___________ 20___ г.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pStyle w:val="ConsPlusNonformat"/>
        <w:tabs>
          <w:tab w:val="left" w:pos="5332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ab/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  соответствии   со  </w:t>
      </w:r>
      <w:hyperlink r:id="rId29" w:history="1">
        <w:r>
          <w:rPr>
            <w:rFonts w:ascii="PT Astra Serif" w:hAnsi="PT Astra Serif"/>
          </w:rPr>
          <w:t>статьей  55</w:t>
        </w:r>
      </w:hyperlink>
      <w:r>
        <w:rPr>
          <w:rFonts w:ascii="PT Astra Serif" w:hAnsi="PT Astra Serif"/>
        </w:rPr>
        <w:t xml:space="preserve">  Градостроительного  кодекса  Российской Федерации  прошу  выдать  разрешение на ввод объекта в эксплуатацию: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объекта: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этапа: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площадь объекта:____________________</w:t>
      </w:r>
      <w:r>
        <w:rPr>
          <w:rFonts w:ascii="PT Astra Serif" w:hAnsi="PT Astra Serif"/>
        </w:rPr>
        <w:t>_________________________________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строительный адрес объекта (в соответствии с разрешением на строительство):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полный (почтовый) адрес объекта: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кадастровый номер земельного участка:___________________________________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Строительство  ос</w:t>
      </w:r>
      <w:r>
        <w:rPr>
          <w:rFonts w:ascii="PT Astra Serif" w:hAnsi="PT Astra Serif"/>
          <w:sz w:val="24"/>
          <w:szCs w:val="24"/>
        </w:rPr>
        <w:t>уществлялось на основании разрешения   на строительство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N _______________________, выданное «_____» __________________________ г.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__________________________________________________________________</w:t>
      </w: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(номер и дата выдачи, орган, выдавший разрешение)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Градостро</w:t>
      </w:r>
      <w:r>
        <w:rPr>
          <w:rFonts w:ascii="PT Astra Serif" w:hAnsi="PT Astra Serif"/>
        </w:rPr>
        <w:t>ительный план земельного участка (проект планировки территории и проект межевания территории):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N_________________, утвержденный «_____» ______________________ г. ___________________________________________________________________________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16"/>
          <w:szCs w:val="16"/>
        </w:rPr>
        <w:t>(дата и номер документа об утверждении, орган, его утвердивший)</w:t>
      </w:r>
    </w:p>
    <w:p w:rsidR="0087354E" w:rsidRDefault="0087354E">
      <w:pPr>
        <w:pStyle w:val="ConsPlusNonformat"/>
        <w:ind w:firstLine="708"/>
        <w:jc w:val="both"/>
        <w:rPr>
          <w:rFonts w:ascii="PT Astra Serif" w:hAnsi="PT Astra Serif"/>
        </w:rPr>
      </w:pP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  <w:r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</w:t>
      </w:r>
    </w:p>
    <w:p w:rsidR="0087354E" w:rsidRDefault="000772DD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(номер и дата документа)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Акт, подтверждающий соответствие параметров постр</w:t>
      </w:r>
      <w:r>
        <w:rPr>
          <w:rFonts w:ascii="PT Astra Serif" w:hAnsi="PT Astra Serif"/>
          <w:sz w:val="24"/>
          <w:szCs w:val="24"/>
        </w:rPr>
        <w:t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87354E" w:rsidRDefault="000772DD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(наименование, номер и дата документа)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Документ,  подтверждающий  соответствие  построенного,  реконструированного объекта</w:t>
      </w:r>
      <w:r>
        <w:rPr>
          <w:rFonts w:ascii="PT Astra Serif" w:hAnsi="PT Astra Serif"/>
          <w:sz w:val="24"/>
          <w:szCs w:val="24"/>
        </w:rPr>
        <w:t xml:space="preserve">  капитального  строительства  техническим  условиям  и  подписанный представителями     организаций,    осуществляющих    эксплуатацию    сетей инженерно-технического обеспечения (при их наличии):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__________________________________________________________________________</w:t>
      </w:r>
    </w:p>
    <w:p w:rsidR="0087354E" w:rsidRDefault="000772DD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(наименование, номер и дата документа)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</w:t>
      </w:r>
      <w:r>
        <w:rPr>
          <w:rFonts w:ascii="PT Astra Serif" w:hAnsi="PT Astra Serif"/>
          <w:sz w:val="24"/>
          <w:szCs w:val="24"/>
        </w:rPr>
        <w:t>го обеспечения в границах земельного участка и планировочную организацию земельного участка: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87354E" w:rsidRDefault="000772DD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(наименование, номер и дата д</w:t>
      </w:r>
      <w:r>
        <w:rPr>
          <w:rFonts w:ascii="PT Astra Serif" w:hAnsi="PT Astra Serif"/>
          <w:sz w:val="16"/>
          <w:szCs w:val="16"/>
        </w:rPr>
        <w:t>окумента)</w:t>
      </w:r>
    </w:p>
    <w:p w:rsidR="0087354E" w:rsidRDefault="000772DD">
      <w:pPr>
        <w:pStyle w:val="ConsPlusNonformat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w:anchor="Par3142" w:tooltip="1. Государственный строительный надзор осуществляется при:" w:history="1">
        <w:r>
          <w:rPr>
            <w:rFonts w:ascii="PT Astra Serif" w:hAnsi="PT Astra Serif"/>
            <w:sz w:val="24"/>
            <w:szCs w:val="24"/>
          </w:rPr>
          <w:t>част</w:t>
        </w:r>
        <w:r>
          <w:rPr>
            <w:rFonts w:ascii="PT Astra Serif" w:hAnsi="PT Astra Serif"/>
            <w:sz w:val="24"/>
            <w:szCs w:val="24"/>
          </w:rPr>
          <w:t>ью 1 статьи 54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</w:t>
      </w:r>
      <w:r>
        <w:rPr>
          <w:rFonts w:ascii="PT Astra Serif" w:hAnsi="PT Astra Serif"/>
          <w:sz w:val="24"/>
          <w:szCs w:val="24"/>
        </w:rPr>
        <w:t>нащенности объекта капитального строительства приборами учета используемых энергетических ресурсов /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</w:t>
      </w:r>
      <w:r>
        <w:rPr>
          <w:rFonts w:ascii="PT Astra Serif" w:hAnsi="PT Astra Serif"/>
          <w:sz w:val="24"/>
          <w:szCs w:val="24"/>
        </w:rPr>
        <w:t xml:space="preserve">учаях, предусмотренных </w:t>
      </w:r>
      <w:hyperlink w:anchor="Par3193" w:tooltip="7. Не допускается осуществление иных видов государственного надзора при строительстве, реконструкции объектов капитального строительства, кроме государственного строительного надзора, предусмотренного настоящим Кодексом, а также федерального государственного экологического надзора в отношении объектов, строительство, реконструкция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..." w:history="1">
        <w:r>
          <w:rPr>
            <w:rFonts w:ascii="PT Astra Serif" w:hAnsi="PT Astra Serif"/>
            <w:sz w:val="24"/>
            <w:szCs w:val="24"/>
          </w:rPr>
          <w:t>частью 7 статьи 54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Федерации: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87354E" w:rsidRDefault="000772DD">
      <w:pPr>
        <w:pStyle w:val="ConsPlusNonformat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(номер и дата документа)</w:t>
      </w:r>
    </w:p>
    <w:p w:rsidR="0087354E" w:rsidRDefault="000772DD">
      <w:pPr>
        <w:widowControl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Приложение: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:rsidR="0087354E" w:rsidRDefault="000772DD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:rsidR="0087354E" w:rsidRDefault="0087354E">
      <w:pPr>
        <w:pStyle w:val="ConsPlusNonformat"/>
        <w:tabs>
          <w:tab w:val="left" w:pos="5332"/>
        </w:tabs>
        <w:jc w:val="both"/>
        <w:rPr>
          <w:rFonts w:ascii="PT Astra Serif" w:hAnsi="PT Astra Serif"/>
        </w:rPr>
      </w:pPr>
    </w:p>
    <w:p w:rsidR="0087354E" w:rsidRDefault="000772DD">
      <w:pPr>
        <w:rPr>
          <w:rFonts w:ascii="PT Astra Serif" w:hAnsi="PT Astra Serif"/>
        </w:rPr>
      </w:pPr>
      <w:r>
        <w:rPr>
          <w:rFonts w:ascii="PT Astra Serif" w:hAnsi="PT Astra Serif"/>
        </w:rPr>
        <w:t>Конечный результ</w:t>
      </w:r>
      <w:r>
        <w:rPr>
          <w:rFonts w:ascii="PT Astra Serif" w:hAnsi="PT Astra Serif"/>
        </w:rPr>
        <w:t>ат предоставления услуги прошу (нужное подчеркнуть):</w:t>
      </w:r>
    </w:p>
    <w:p w:rsidR="0087354E" w:rsidRDefault="000772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- вручить лично, направить по месту фактического проживания (месту нахождения) в форме документа на бумажном носителе; </w:t>
      </w:r>
    </w:p>
    <w:p w:rsidR="0087354E" w:rsidRDefault="000772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направить по электронной почте;</w:t>
      </w:r>
    </w:p>
    <w:p w:rsidR="0087354E" w:rsidRDefault="000772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представить с использованием Портала государств</w:t>
      </w:r>
      <w:r>
        <w:rPr>
          <w:rFonts w:ascii="PT Astra Serif" w:hAnsi="PT Astra Serif"/>
        </w:rPr>
        <w:t>енных и муниципальных услуг (функций) в форме электронного документа.</w:t>
      </w:r>
    </w:p>
    <w:p w:rsidR="0087354E" w:rsidRDefault="000772DD">
      <w:pPr>
        <w:pStyle w:val="aff6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___________                          ______________________                       ____________________</w:t>
      </w:r>
    </w:p>
    <w:p w:rsidR="0087354E" w:rsidRDefault="000772DD">
      <w:pPr>
        <w:pStyle w:val="aff6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М.П.  </w:t>
      </w:r>
      <w:r>
        <w:rPr>
          <w:rFonts w:ascii="PT Astra Serif" w:hAnsi="PT Astra Serif"/>
          <w:sz w:val="16"/>
          <w:szCs w:val="16"/>
        </w:rPr>
        <w:t xml:space="preserve">    (дата)                                                                     (Застройщик)                                                                             (подпись)</w:t>
      </w:r>
    </w:p>
    <w:p w:rsidR="0087354E" w:rsidRDefault="0087354E">
      <w:pPr>
        <w:pStyle w:val="ConsPlusNonformat"/>
        <w:jc w:val="both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СОГЛАСИЕ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на обработку персональных данных гражданина, 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обратившегося за предо</w:t>
      </w:r>
      <w:r>
        <w:rPr>
          <w:rFonts w:ascii="PT Astra Serif" w:hAnsi="PT Astra Serif"/>
          <w:b/>
          <w:sz w:val="24"/>
          <w:szCs w:val="24"/>
        </w:rPr>
        <w:t>ставлением муниципальной услуги</w:t>
      </w:r>
    </w:p>
    <w:p w:rsidR="0087354E" w:rsidRDefault="0087354E">
      <w:pPr>
        <w:ind w:firstLine="720"/>
        <w:jc w:val="both"/>
        <w:rPr>
          <w:rFonts w:ascii="PT Astra Serif" w:hAnsi="PT Astra Serif"/>
        </w:rPr>
      </w:pP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требованиями статьи 9 Федерального закона  от 27.07.2006  № 152-ФЗ «О персональных данных», подтверждаю свое согласие на обработку моих персональных данных, необходимых для предоставления муниципальной услу</w:t>
      </w:r>
      <w:r>
        <w:rPr>
          <w:rFonts w:ascii="PT Astra Serif" w:hAnsi="PT Astra Serif"/>
        </w:rPr>
        <w:t>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Подтверждаю, что ознакомлен(а) с положениями Федерального закона от 27.07.2006  № 152-ФЗ «О персональных данных», пр</w:t>
      </w:r>
      <w:r>
        <w:rPr>
          <w:rFonts w:ascii="PT Astra Serif" w:hAnsi="PT Astra Serif"/>
        </w:rPr>
        <w:t>ава и обязанности в области защиты персональных данных мне разъяснены.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</w:t>
      </w:r>
    </w:p>
    <w:p w:rsidR="0087354E" w:rsidRDefault="0087354E">
      <w:pPr>
        <w:pStyle w:val="ConsPlusNonformat"/>
        <w:jc w:val="both"/>
        <w:rPr>
          <w:rFonts w:ascii="PT Astra Serif" w:hAnsi="PT Astra Serif"/>
        </w:rPr>
      </w:pP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4"/>
          <w:szCs w:val="24"/>
        </w:rPr>
        <w:t>___________/_________</w:t>
      </w:r>
    </w:p>
    <w:p w:rsidR="0087354E" w:rsidRDefault="000772DD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 xml:space="preserve">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(подпись заявителя)</w:t>
      </w:r>
    </w:p>
    <w:p w:rsidR="0087354E" w:rsidRDefault="0087354E">
      <w:pPr>
        <w:pStyle w:val="af8"/>
        <w:tabs>
          <w:tab w:val="left" w:pos="2600"/>
        </w:tabs>
        <w:ind w:right="-6"/>
        <w:jc w:val="right"/>
        <w:rPr>
          <w:rFonts w:ascii="PT Astra Serif" w:hAnsi="PT Astra Serif"/>
        </w:rPr>
      </w:pPr>
    </w:p>
    <w:p w:rsidR="0087354E" w:rsidRDefault="0087354E">
      <w:pPr>
        <w:pStyle w:val="af8"/>
        <w:tabs>
          <w:tab w:val="left" w:pos="2600"/>
        </w:tabs>
        <w:ind w:right="-6"/>
        <w:jc w:val="right"/>
        <w:rPr>
          <w:rFonts w:ascii="PT Astra Serif" w:hAnsi="PT Astra Serif"/>
        </w:rPr>
      </w:pPr>
    </w:p>
    <w:p w:rsidR="0087354E" w:rsidRDefault="0087354E">
      <w:pPr>
        <w:pStyle w:val="af8"/>
        <w:tabs>
          <w:tab w:val="left" w:pos="2600"/>
        </w:tabs>
        <w:ind w:right="-6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0772DD">
      <w:pPr>
        <w:ind w:left="60" w:right="60"/>
        <w:jc w:val="center"/>
        <w:rPr>
          <w:rFonts w:ascii="PT Astra Serif" w:hAnsi="PT Astra Serif" w:cs="Segoe UI"/>
        </w:rPr>
      </w:pPr>
      <w:r>
        <w:rPr>
          <w:rFonts w:ascii="PT Astra Serif" w:hAnsi="PT Astra Serif"/>
          <w:b/>
          <w:sz w:val="28"/>
          <w:szCs w:val="28"/>
        </w:rPr>
        <w:t xml:space="preserve">Форма </w:t>
      </w:r>
      <w:r>
        <w:rPr>
          <w:rFonts w:ascii="PT Astra Serif" w:hAnsi="PT Astra Serif"/>
          <w:b/>
          <w:bCs/>
          <w:sz w:val="28"/>
          <w:szCs w:val="28"/>
        </w:rPr>
        <w:t xml:space="preserve">Заявления </w:t>
      </w:r>
      <w:r>
        <w:rPr>
          <w:rFonts w:ascii="PT Astra Serif" w:hAnsi="PT Astra Serif"/>
          <w:b/>
          <w:sz w:val="28"/>
          <w:szCs w:val="28"/>
        </w:rPr>
        <w:t>об исправлении технической ошибки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tabs>
          <w:tab w:val="left" w:pos="400"/>
        </w:tabs>
        <w:ind w:firstLine="60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</w:rPr>
        <w:t>В администрацию муниципального образования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(либо в многофункциональный центр предоставления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государственных и муниципальных услуг)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от _____________________________________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(для юридических лиц - полное наименование,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организационно-правовая форма, сведения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о государственной регистрации ИНН, ОГРНЮЛ;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для физических лиц - </w:t>
      </w:r>
      <w:r>
        <w:rPr>
          <w:rFonts w:ascii="PT Astra Serif" w:hAnsi="PT Astra Serif"/>
        </w:rPr>
        <w:t>фамилия, имя, отчество,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паспортные данные: серия, номер,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кем и когда выдан)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>Адрес заявителя: 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(адрес - место нахождения юр. лица; место регистрации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физического лица и место фактического проживания)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Контактный телефон (факс) заявителя 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Адрес электронной почты (при</w:t>
      </w:r>
      <w:r>
        <w:rPr>
          <w:rFonts w:ascii="PT Astra Serif" w:hAnsi="PT Astra Serif"/>
        </w:rPr>
        <w:t xml:space="preserve"> наличии)__________)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Заявление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>об исправлении технической ошибки</w:t>
      </w: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"___" ___________ 20___ г.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pStyle w:val="ConsPlusNonformat"/>
        <w:tabs>
          <w:tab w:val="left" w:pos="5332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680"/>
      </w:tblGrid>
      <w:tr w:rsidR="0087354E">
        <w:tc>
          <w:tcPr>
            <w:tcW w:w="0" w:type="auto"/>
            <w:gridSpan w:val="2"/>
          </w:tcPr>
          <w:p w:rsidR="0087354E" w:rsidRDefault="000772DD">
            <w:pPr>
              <w:ind w:left="60" w:right="60" w:firstLine="629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  <w:szCs w:val="28"/>
              </w:rPr>
              <w:t xml:space="preserve">Прошу исправить техническую ошибку, допущенную при выдаче </w:t>
            </w:r>
            <w:r>
              <w:rPr>
                <w:rFonts w:ascii="PT Astra Serif" w:hAnsi="PT Astra Serif"/>
                <w:szCs w:val="28"/>
              </w:rPr>
              <w:t>__________________________________________________________________________________________________________________________________</w:t>
            </w:r>
          </w:p>
          <w:p w:rsidR="0087354E" w:rsidRDefault="000772DD">
            <w:pPr>
              <w:ind w:left="60" w:right="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(разрешения на ввод в эксплуатацию, отказа в выдаче разрешения на ввод в эксплуатацию)</w:t>
            </w:r>
          </w:p>
          <w:p w:rsidR="0087354E" w:rsidRDefault="0087354E">
            <w:pPr>
              <w:ind w:left="60" w:right="60"/>
              <w:rPr>
                <w:rFonts w:ascii="PT Astra Serif" w:hAnsi="PT Astra Serif"/>
              </w:rPr>
            </w:pPr>
          </w:p>
          <w:p w:rsidR="0087354E" w:rsidRDefault="000772DD">
            <w:pPr>
              <w:ind w:left="60" w:righ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Сведения, подлежащие исправлению:</w:t>
            </w:r>
          </w:p>
          <w:p w:rsidR="0087354E" w:rsidRDefault="000772DD">
            <w:pPr>
              <w:ind w:left="60" w:righ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Тек</w:t>
            </w:r>
            <w:r>
              <w:rPr>
                <w:rFonts w:ascii="PT Astra Serif" w:hAnsi="PT Astra Serif"/>
                <w:szCs w:val="28"/>
              </w:rPr>
              <w:t>ущая редакция: ________________________________________________.</w:t>
            </w:r>
          </w:p>
          <w:p w:rsidR="0087354E" w:rsidRDefault="000772DD">
            <w:pPr>
              <w:ind w:left="60" w:righ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Новая редакция: __________________________________________________.</w:t>
            </w:r>
          </w:p>
          <w:p w:rsidR="0087354E" w:rsidRDefault="0087354E">
            <w:pPr>
              <w:ind w:left="60" w:right="60"/>
              <w:rPr>
                <w:rFonts w:ascii="PT Astra Serif" w:hAnsi="PT Astra Serif" w:cs="Segoe UI"/>
              </w:rPr>
            </w:pPr>
          </w:p>
          <w:p w:rsidR="0087354E" w:rsidRDefault="000772DD">
            <w:pPr>
              <w:ind w:left="60" w:right="60"/>
              <w:jc w:val="both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  <w:szCs w:val="28"/>
              </w:rPr>
              <w:t>Приложения: ______________________________________ на _____ листах.</w:t>
            </w:r>
          </w:p>
          <w:p w:rsidR="0087354E" w:rsidRDefault="000772DD">
            <w:pPr>
              <w:ind w:left="60" w:right="60"/>
              <w:jc w:val="center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(документы, свидетельствующие о наличии технической ош</w:t>
            </w:r>
            <w:r>
              <w:rPr>
                <w:rFonts w:ascii="PT Astra Serif" w:hAnsi="PT Astra Serif"/>
              </w:rPr>
              <w:t>ибки и содержащие правильные данные)</w:t>
            </w:r>
          </w:p>
          <w:p w:rsidR="0087354E" w:rsidRDefault="000772DD">
            <w:pPr>
              <w:ind w:left="60" w:right="60"/>
              <w:jc w:val="both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  <w:szCs w:val="28"/>
              </w:rPr>
              <w:t>Застройщик_______________________________________________________</w:t>
            </w:r>
          </w:p>
          <w:p w:rsidR="0087354E" w:rsidRDefault="000772DD">
            <w:pPr>
              <w:ind w:left="60" w:right="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(подпись, расшифровка подписи)</w:t>
            </w:r>
          </w:p>
          <w:p w:rsidR="0087354E" w:rsidRDefault="0087354E">
            <w:pPr>
              <w:ind w:left="60" w:right="60"/>
              <w:jc w:val="center"/>
              <w:rPr>
                <w:rFonts w:ascii="PT Astra Serif" w:hAnsi="PT Astra Serif" w:cs="Segoe UI"/>
              </w:rPr>
            </w:pPr>
          </w:p>
        </w:tc>
      </w:tr>
      <w:tr w:rsidR="0087354E">
        <w:tc>
          <w:tcPr>
            <w:tcW w:w="0" w:type="auto"/>
          </w:tcPr>
          <w:p w:rsidR="0087354E" w:rsidRDefault="000772DD">
            <w:pPr>
              <w:ind w:left="60" w:right="60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</w:tcPr>
          <w:p w:rsidR="0087354E" w:rsidRDefault="000772DD">
            <w:pPr>
              <w:ind w:left="60" w:right="60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«___» _____________ ____ г.</w:t>
            </w:r>
          </w:p>
        </w:tc>
      </w:tr>
    </w:tbl>
    <w:p w:rsidR="0087354E" w:rsidRDefault="0087354E">
      <w:pPr>
        <w:pStyle w:val="ConsPlusNonformat"/>
        <w:jc w:val="both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СОГЛАСИЕ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на обработку персональных данных гражданина, 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обратившегося за предоставлением муниципальной услуги</w:t>
      </w:r>
    </w:p>
    <w:p w:rsidR="0087354E" w:rsidRDefault="0087354E">
      <w:pPr>
        <w:ind w:firstLine="720"/>
        <w:jc w:val="both"/>
        <w:rPr>
          <w:rFonts w:ascii="PT Astra Serif" w:hAnsi="PT Astra Serif"/>
        </w:rPr>
      </w:pP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требованиями статьи 9 Федерального закона  от 27.07.2006  № 152-ФЗ «О персональных данных», подтверждаю свое согласие на обработку моих персональных данных, необходимых для предоставле</w:t>
      </w:r>
      <w:r>
        <w:rPr>
          <w:rFonts w:ascii="PT Astra Serif" w:hAnsi="PT Astra Serif"/>
        </w:rPr>
        <w:t>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</w:t>
      </w:r>
      <w:r>
        <w:rPr>
          <w:rFonts w:ascii="PT Astra Serif" w:hAnsi="PT Astra Serif"/>
        </w:rPr>
        <w:t>остных обязанностей.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Подтверждаю, что ознакомлен(а) с положениями Федерального закона от 27.07.2006  № 152-ФЗ «О пе</w:t>
      </w:r>
      <w:r>
        <w:rPr>
          <w:rFonts w:ascii="PT Astra Serif" w:hAnsi="PT Astra Serif"/>
        </w:rPr>
        <w:t>рсональных данных», права и обязанности в области защиты персональных данных мне разъяснены.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</w:t>
      </w:r>
    </w:p>
    <w:p w:rsidR="0087354E" w:rsidRDefault="000772DD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4"/>
          <w:szCs w:val="24"/>
        </w:rPr>
        <w:t>___________/_________</w:t>
      </w:r>
    </w:p>
    <w:p w:rsidR="0087354E" w:rsidRDefault="000772DD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(подпись заявителя)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87354E" w:rsidRDefault="0087354E">
      <w:pPr>
        <w:widowControl w:val="0"/>
        <w:rPr>
          <w:rFonts w:ascii="PT Astra Serif" w:hAnsi="PT Astra Serif"/>
          <w:sz w:val="28"/>
          <w:szCs w:val="28"/>
        </w:rPr>
      </w:pP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Приложение № 3</w: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0772DD">
      <w:pPr>
        <w:ind w:left="60" w:right="60"/>
        <w:jc w:val="center"/>
        <w:rPr>
          <w:rFonts w:ascii="PT Astra Serif" w:hAnsi="PT Astra Serif" w:cs="Segoe UI"/>
        </w:rPr>
      </w:pPr>
      <w:r>
        <w:rPr>
          <w:rFonts w:ascii="PT Astra Serif" w:hAnsi="PT Astra Serif"/>
          <w:b/>
          <w:sz w:val="28"/>
          <w:szCs w:val="28"/>
        </w:rPr>
        <w:t xml:space="preserve">Форма </w:t>
      </w:r>
      <w:r>
        <w:rPr>
          <w:rFonts w:ascii="PT Astra Serif" w:hAnsi="PT Astra Serif"/>
          <w:b/>
          <w:bCs/>
          <w:sz w:val="28"/>
          <w:szCs w:val="28"/>
        </w:rPr>
        <w:t>Заявления</w:t>
      </w:r>
      <w:r>
        <w:rPr>
          <w:rFonts w:ascii="PT Astra Serif" w:hAnsi="PT Astra Serif"/>
          <w:b/>
          <w:sz w:val="28"/>
          <w:szCs w:val="28"/>
        </w:rPr>
        <w:t xml:space="preserve"> о выдаче дубликата документа, выданного</w:t>
      </w:r>
    </w:p>
    <w:p w:rsidR="0087354E" w:rsidRDefault="000772DD">
      <w:pPr>
        <w:ind w:left="60" w:right="60"/>
        <w:jc w:val="center"/>
        <w:rPr>
          <w:rFonts w:ascii="PT Astra Serif" w:hAnsi="PT Astra Serif" w:cs="Segoe UI"/>
        </w:rPr>
      </w:pPr>
      <w:r>
        <w:rPr>
          <w:rFonts w:ascii="PT Astra Serif" w:hAnsi="PT Astra Serif"/>
          <w:b/>
          <w:sz w:val="28"/>
          <w:szCs w:val="28"/>
        </w:rPr>
        <w:t>по результатам предоставления муниципальной услуги</w:t>
      </w:r>
    </w:p>
    <w:p w:rsidR="0087354E" w:rsidRDefault="0087354E">
      <w:pPr>
        <w:ind w:left="60" w:right="60"/>
        <w:jc w:val="center"/>
        <w:rPr>
          <w:rFonts w:ascii="PT Astra Serif" w:hAnsi="PT Astra Serif" w:cs="Segoe UI"/>
        </w:rPr>
      </w:pPr>
    </w:p>
    <w:p w:rsidR="0087354E" w:rsidRDefault="000772DD">
      <w:pPr>
        <w:tabs>
          <w:tab w:val="left" w:pos="400"/>
        </w:tabs>
        <w:ind w:firstLine="60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</w:rPr>
        <w:t>В администрацию муниципального образования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(либо в многофункциональный центр предоставления</w:t>
      </w:r>
    </w:p>
    <w:p w:rsidR="0087354E" w:rsidRDefault="000772DD">
      <w:pPr>
        <w:pStyle w:val="ConsPlusNonformat"/>
        <w:ind w:firstLine="60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государс</w:t>
      </w:r>
      <w:r>
        <w:rPr>
          <w:rFonts w:ascii="PT Astra Serif" w:hAnsi="PT Astra Serif"/>
          <w:sz w:val="24"/>
          <w:szCs w:val="24"/>
        </w:rPr>
        <w:t>твенных и муниципальных услуг)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от _____________________________________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(для юридических лиц - полное наименование,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организационно-правовая форма, сведения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  <w:r>
        <w:rPr>
          <w:rFonts w:ascii="PT Astra Serif" w:hAnsi="PT Astra Serif"/>
        </w:rPr>
        <w:t xml:space="preserve">         о государственной регистрации ИНН, ОГРНЮЛ;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для физических лиц - фамилия, имя, отчество,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паспортные данные: серия, номер,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</w:t>
      </w:r>
      <w:r>
        <w:rPr>
          <w:rFonts w:ascii="PT Astra Serif" w:hAnsi="PT Astra Serif"/>
        </w:rPr>
        <w:t xml:space="preserve">     кем и когда выдан)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>Адрес заявителя: _________________________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(адрес - место нахождения юр. лица; место регистрации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физического лица и место фактического проживания)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Контактный телефон (факс) заявителя ____________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Адрес электронной почты (при наличии)__________)</w:t>
      </w:r>
    </w:p>
    <w:p w:rsidR="0087354E" w:rsidRDefault="000772DD">
      <w:pPr>
        <w:pStyle w:val="ConsPlusNonformat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Заявление</w:t>
      </w:r>
    </w:p>
    <w:p w:rsidR="0087354E" w:rsidRDefault="000772DD">
      <w:pPr>
        <w:ind w:left="60" w:right="60"/>
        <w:jc w:val="center"/>
        <w:rPr>
          <w:rFonts w:ascii="PT Astra Serif" w:hAnsi="PT Astra Serif" w:cs="Segoe UI"/>
        </w:rPr>
      </w:pPr>
      <w:r>
        <w:rPr>
          <w:rFonts w:ascii="PT Astra Serif" w:hAnsi="PT Astra Serif"/>
          <w:b/>
          <w:szCs w:val="28"/>
        </w:rPr>
        <w:t>о выдаче дубликата документа, выданного</w:t>
      </w:r>
    </w:p>
    <w:p w:rsidR="0087354E" w:rsidRDefault="000772DD">
      <w:pPr>
        <w:jc w:val="center"/>
        <w:rPr>
          <w:rFonts w:ascii="PT Astra Serif" w:hAnsi="PT Astra Serif" w:cs="Segoe UI"/>
        </w:rPr>
      </w:pPr>
      <w:r>
        <w:rPr>
          <w:rFonts w:ascii="PT Astra Serif" w:hAnsi="PT Astra Serif"/>
          <w:b/>
          <w:szCs w:val="28"/>
        </w:rPr>
        <w:t>по результатам предоставления муниципальной услуги</w:t>
      </w: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"___" ___________ 20___ г.</w:t>
      </w:r>
    </w:p>
    <w:p w:rsidR="0087354E" w:rsidRDefault="000772DD">
      <w:pPr>
        <w:pStyle w:val="ConsPlusNonformat"/>
        <w:tabs>
          <w:tab w:val="left" w:pos="5332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8389"/>
      </w:tblGrid>
      <w:tr w:rsidR="0087354E">
        <w:tc>
          <w:tcPr>
            <w:tcW w:w="0" w:type="auto"/>
            <w:gridSpan w:val="2"/>
          </w:tcPr>
          <w:p w:rsidR="0087354E" w:rsidRDefault="000772DD">
            <w:pPr>
              <w:ind w:left="60" w:right="60" w:firstLine="629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Прошу выдать дубликат</w:t>
            </w:r>
            <w:r>
              <w:rPr>
                <w:rFonts w:ascii="PT Astra Serif" w:hAnsi="PT Astra Serif"/>
              </w:rPr>
              <w:t xml:space="preserve"> __________________________________________________________________________</w:t>
            </w:r>
          </w:p>
          <w:p w:rsidR="0087354E" w:rsidRDefault="000772DD">
            <w:pPr>
              <w:ind w:left="60" w:right="60"/>
              <w:jc w:val="center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(разрешения на ввод в эксплуатацию, отказа в выдаче разрешения на ввод в эксплуатацию)</w:t>
            </w:r>
          </w:p>
          <w:p w:rsidR="0087354E" w:rsidRDefault="0087354E">
            <w:pPr>
              <w:ind w:left="60" w:right="60"/>
              <w:jc w:val="center"/>
              <w:rPr>
                <w:rFonts w:ascii="PT Astra Serif" w:hAnsi="PT Astra Serif" w:cs="Segoe UI"/>
              </w:rPr>
            </w:pPr>
          </w:p>
          <w:p w:rsidR="0087354E" w:rsidRDefault="000772DD">
            <w:pPr>
              <w:ind w:left="60" w:right="60"/>
              <w:jc w:val="both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  <w:szCs w:val="28"/>
              </w:rPr>
              <w:t>Застройщик__________________________</w:t>
            </w:r>
            <w:r>
              <w:rPr>
                <w:rFonts w:ascii="PT Astra Serif" w:hAnsi="PT Astra Serif"/>
                <w:szCs w:val="28"/>
              </w:rPr>
              <w:t>_____________________________</w:t>
            </w:r>
          </w:p>
          <w:p w:rsidR="0087354E" w:rsidRDefault="000772DD">
            <w:pPr>
              <w:ind w:left="60" w:right="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(подпись, расшифровка подписи)</w:t>
            </w:r>
          </w:p>
          <w:p w:rsidR="0087354E" w:rsidRDefault="0087354E">
            <w:pPr>
              <w:ind w:left="60" w:right="60"/>
              <w:jc w:val="center"/>
              <w:rPr>
                <w:rFonts w:ascii="PT Astra Serif" w:hAnsi="PT Astra Serif" w:cs="Segoe UI"/>
              </w:rPr>
            </w:pPr>
          </w:p>
        </w:tc>
      </w:tr>
      <w:tr w:rsidR="0087354E">
        <w:tc>
          <w:tcPr>
            <w:tcW w:w="0" w:type="auto"/>
          </w:tcPr>
          <w:p w:rsidR="0087354E" w:rsidRDefault="000772DD">
            <w:pPr>
              <w:ind w:left="60" w:right="60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</w:tcPr>
          <w:p w:rsidR="0087354E" w:rsidRDefault="000772DD">
            <w:pPr>
              <w:ind w:left="60" w:right="60"/>
              <w:rPr>
                <w:rFonts w:ascii="PT Astra Serif" w:hAnsi="PT Astra Serif" w:cs="Segoe UI"/>
              </w:rPr>
            </w:pPr>
            <w:r>
              <w:rPr>
                <w:rFonts w:ascii="PT Astra Serif" w:hAnsi="PT Astra Serif"/>
              </w:rPr>
              <w:t>«___» _____________ ____ г.</w:t>
            </w:r>
          </w:p>
        </w:tc>
      </w:tr>
    </w:tbl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СОГЛАСИЕ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на обработку персональных данных гражданина, </w:t>
      </w:r>
    </w:p>
    <w:p w:rsidR="0087354E" w:rsidRDefault="000772DD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обратившегося за предоставлением муниципальной услуги</w:t>
      </w:r>
    </w:p>
    <w:p w:rsidR="0087354E" w:rsidRDefault="0087354E">
      <w:pPr>
        <w:ind w:firstLine="720"/>
        <w:jc w:val="both"/>
        <w:rPr>
          <w:rFonts w:ascii="PT Astra Serif" w:hAnsi="PT Astra Serif"/>
        </w:rPr>
      </w:pP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требованиями статьи 9 Федерального закона  от 27.07.2006  № 152-ФЗ «О персональных данных», подтверждаю свое согласие на обработку моих персональных данных, необходимых для предоставления муниципальной </w:t>
      </w:r>
      <w:r>
        <w:rPr>
          <w:rFonts w:ascii="PT Astra Serif" w:hAnsi="PT Astra Serif"/>
        </w:rPr>
        <w:lastRenderedPageBreak/>
        <w:t>услуги при условии, что обработка пер</w:t>
      </w:r>
      <w:r>
        <w:rPr>
          <w:rFonts w:ascii="PT Astra Serif" w:hAnsi="PT Astra Serif"/>
        </w:rPr>
        <w:t>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Специалист, получающий для работы </w:t>
      </w:r>
      <w:r>
        <w:rPr>
          <w:rFonts w:ascii="PT Astra Serif" w:hAnsi="PT Astra Serif"/>
        </w:rPr>
        <w:t xml:space="preserve">конфиденциальный документ, несет ответственность за сохранность носителя и конфиденциальность информации. </w:t>
      </w:r>
    </w:p>
    <w:p w:rsidR="0087354E" w:rsidRDefault="000772DD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Подтверждаю, что ознакомлен(а) с положениями Федерального закона от 27.07.2006  № 152-ФЗ «О персональных данных», права и обязанности в области защит</w:t>
      </w:r>
      <w:r>
        <w:rPr>
          <w:rFonts w:ascii="PT Astra Serif" w:hAnsi="PT Astra Serif"/>
        </w:rPr>
        <w:t>ы персональных данных мне разъяснены.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</w:p>
    <w:p w:rsidR="0087354E" w:rsidRDefault="000772DD">
      <w:pPr>
        <w:pStyle w:val="af8"/>
        <w:tabs>
          <w:tab w:val="left" w:pos="2600"/>
        </w:tabs>
        <w:ind w:right="-6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4"/>
          <w:szCs w:val="24"/>
        </w:rPr>
        <w:t>___________/_________</w:t>
      </w:r>
      <w:r>
        <w:rPr>
          <w:rFonts w:ascii="PT Astra Serif" w:hAnsi="PT Astra Serif"/>
          <w:sz w:val="16"/>
          <w:szCs w:val="16"/>
        </w:rPr>
        <w:t xml:space="preserve">                                                     (подпись заявителя)  </w:t>
      </w:r>
    </w:p>
    <w:p w:rsidR="0087354E" w:rsidRDefault="0087354E">
      <w:pPr>
        <w:widowControl w:val="0"/>
        <w:jc w:val="right"/>
        <w:rPr>
          <w:rFonts w:ascii="PT Astra Serif" w:hAnsi="PT Astra Serif"/>
        </w:rPr>
        <w:sectPr w:rsidR="0087354E">
          <w:headerReference w:type="default" r:id="rId30"/>
          <w:footerReference w:type="default" r:id="rId3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Приложение № 4</w: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354E" w:rsidRDefault="0087354E">
      <w:pPr>
        <w:widowControl w:val="0"/>
        <w:jc w:val="right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БЛОК-СХЕМА </w:t>
      </w:r>
      <w:r>
        <w:rPr>
          <w:rFonts w:ascii="PT Astra Serif" w:hAnsi="PT Astra Serif"/>
          <w:b/>
        </w:rPr>
        <w:br/>
        <w:t>предоставления муниципальной услуги «Выдача разрешений на ввод объекта</w:t>
      </w:r>
    </w:p>
    <w:p w:rsidR="0087354E" w:rsidRDefault="000772DD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в эксплуатацию»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0772DD">
      <w:pPr>
        <w:jc w:val="center"/>
        <w:rPr>
          <w:rFonts w:ascii="PT Astra Serif" w:hAnsi="PT Astra Serif"/>
        </w:rPr>
        <w:sectPr w:rsidR="0087354E">
          <w:pgSz w:w="11906" w:h="16838"/>
          <w:pgMar w:top="-10" w:right="851" w:bottom="567" w:left="1701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57216" behindDoc="0" locked="0" layoutInCell="1" allowOverlap="1">
                <wp:simplePos x="0" y="0"/>
                <wp:positionH relativeFrom="column">
                  <wp:posOffset>1921215</wp:posOffset>
                </wp:positionH>
                <wp:positionV relativeFrom="paragraph">
                  <wp:posOffset>4581131</wp:posOffset>
                </wp:positionV>
                <wp:extent cx="0" cy="76200"/>
                <wp:effectExtent l="4762" t="4762" r="4762" b="4762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6198"/>
                        </a:xfrm>
                        <a:prstGeom prst="line">
                          <a:avLst/>
                        </a:prstGeom>
                        <a:ln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20" style="position:absolute;mso-wrap-distance-left:9.1pt;mso-wrap-distance-top:0.0pt;mso-wrap-distance-right:9.1pt;mso-wrap-distance-bottom:0.0pt;z-index:251673601;o:allowoverlap:true;o:allowincell:true;mso-position-horizontal-relative:text;margin-left:151.3pt;mso-position-horizontal:absolute;mso-position-vertical-relative:text;margin-top:360.7pt;mso-position-vertical:absolute;width:0.0pt;height:6.0pt;" coordsize="100000,100000" path="" filled="f" strokecolor="#233B59" strokeweight="0.75pt">
                <v:path textboxrect="0,0,0,0"/>
              </v:shape>
            </w:pict>
          </mc:Fallback>
        </mc:AlternateContent>
      </w:r>
      <w:r>
        <w:rPr>
          <w:rFonts w:ascii="PT Astra Serif" w:hAnsi="PT Astra Serif"/>
          <w:noProof/>
        </w:rPr>
        <mc:AlternateContent>
          <mc:Choice Requires="wpg">
            <w:drawing>
              <wp:inline distT="0" distB="0" distL="0" distR="0">
                <wp:extent cx="5710431" cy="7895831"/>
                <wp:effectExtent l="0" t="0" r="0" b="0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10428" cy="7895830"/>
                          <a:chOff x="0" y="0"/>
                          <a:chExt cx="5710428" cy="7895830"/>
                        </a:xfrm>
                      </wpg:grpSpPr>
                      <wps:wsp>
                        <wps:cNvPr id="3" name="Прямоугольник 3"/>
                        <wps:cNvSpPr>
                          <a:spLocks/>
                        </wps:cNvSpPr>
                        <wps:spPr bwMode="auto">
                          <a:xfrm>
                            <a:off x="820490" y="0"/>
                            <a:ext cx="2369853" cy="393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Подача заявления о предоставлении</w:t>
                              </w: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муниципальной услуги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6" name="Прямоугольник 6"/>
                        <wps:cNvSpPr>
                          <a:spLocks/>
                        </wps:cNvSpPr>
                        <wps:spPr bwMode="auto">
                          <a:xfrm>
                            <a:off x="255888" y="665320"/>
                            <a:ext cx="3499886" cy="457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Прием и регистрация заявления и документов, представленных Заявителем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7" name="Прямоугольник 7"/>
                        <wps:cNvSpPr>
                          <a:spLocks/>
                        </wps:cNvSpPr>
                        <wps:spPr bwMode="auto">
                          <a:xfrm>
                            <a:off x="1172955" y="1547222"/>
                            <a:ext cx="2582817" cy="83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Наличие оснований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для отказа в приеме заявления о предоставлении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Муниципальной услуги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8" name="Прямоугольник 8"/>
                        <wps:cNvSpPr>
                          <a:spLocks/>
                        </wps:cNvSpPr>
                        <wps:spPr bwMode="auto">
                          <a:xfrm>
                            <a:off x="1106920" y="2746608"/>
                            <a:ext cx="1786262" cy="689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Прием и регистрация заявления и представленных </w:t>
                              </w:r>
                              <w:r>
                                <w:rPr>
                                  <w:b/>
                                </w:rPr>
                                <w:t>документов</w:t>
                              </w:r>
                            </w:p>
                            <w:p w:rsidR="0087354E" w:rsidRDefault="0087354E">
                              <w:pPr>
                                <w:jc w:val="center"/>
                              </w:pP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9" name="Полилиния 9"/>
                        <wps:cNvSpPr/>
                        <wps:spPr bwMode="auto">
                          <a:xfrm>
                            <a:off x="906337" y="1379866"/>
                            <a:ext cx="2983983" cy="10820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800"/>
                              <a:gd name="gd2" fmla="val 0"/>
                              <a:gd name="gd3" fmla="val 0"/>
                              <a:gd name="gd4" fmla="val 10800"/>
                              <a:gd name="gd5" fmla="val 10800"/>
                              <a:gd name="gd6" fmla="val 21600"/>
                              <a:gd name="gd7" fmla="val 21600"/>
                              <a:gd name="gd8" fmla="val 10800"/>
                              <a:gd name="gd9" fmla="*/ w 5400 21600"/>
                              <a:gd name="gd10" fmla="*/ h 5400 21600"/>
                              <a:gd name="gd11" fmla="*/ w 16200 21600"/>
                              <a:gd name="gd12" fmla="*/ h 162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 bwMode="auto">
                          <a:xfrm>
                            <a:off x="3631131" y="2420099"/>
                            <a:ext cx="2028116" cy="581642"/>
                          </a:xfrm>
                          <a:custGeom>
                            <a:avLst>
                              <a:gd name="adj0" fmla="val 54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val 0"/>
                              <a:gd name="gd4" fmla="val gd1"/>
                              <a:gd name="gd5" fmla="+- gd1 0 gd3"/>
                              <a:gd name="gd6" fmla="+- 0 0 gd4"/>
                              <a:gd name="gd7" fmla="?: gd5 1 -1"/>
                              <a:gd name="gd8" fmla="?: gd6 1 -1"/>
                              <a:gd name="gd9" fmla="*/ gd7 gd8 1"/>
                              <a:gd name="gd10" fmla="?: gd5 10800000 0"/>
                              <a:gd name="gd11" fmla="?: gd9 -5400000 5400000"/>
                              <a:gd name="gd12" fmla="*/ gd5 -1 1"/>
                              <a:gd name="gd13" fmla="*/ gd6 -1 1"/>
                              <a:gd name="gd14" fmla="?: gd5 gd5 gd12"/>
                              <a:gd name="gd15" fmla="?: gd6 gd6 gd13"/>
                              <a:gd name="gd16" fmla="val gd1"/>
                              <a:gd name="gd17" fmla="val 0"/>
                              <a:gd name="gd18" fmla="val gd2"/>
                              <a:gd name="gd19" fmla="val 0"/>
                              <a:gd name="gd20" fmla="+- 21600 0 gd18"/>
                              <a:gd name="gd21" fmla="+- gd1 0 gd19"/>
                              <a:gd name="gd22" fmla="?: gd20 1 -1"/>
                              <a:gd name="gd23" fmla="?: gd21 1 -1"/>
                              <a:gd name="gd24" fmla="*/ gd22 gd23 1"/>
                              <a:gd name="gd25" fmla="?: gd21 16200000 5400000"/>
                              <a:gd name="gd26" fmla="?: gd24 5400000 -5400000"/>
                              <a:gd name="gd27" fmla="*/ gd20 -1 1"/>
                              <a:gd name="gd28" fmla="*/ gd21 -1 1"/>
                              <a:gd name="gd29" fmla="?: gd20 gd20 gd27"/>
                              <a:gd name="gd30" fmla="?: gd21 gd21 gd28"/>
                              <a:gd name="gd31" fmla="val 21600"/>
                              <a:gd name="gd32" fmla="val gd1"/>
                              <a:gd name="gd33" fmla="val 21600"/>
                              <a:gd name="gd34" fmla="val gd2"/>
                              <a:gd name="gd35" fmla="+- gd2 0 gd33"/>
                              <a:gd name="gd36" fmla="+- 21600 0 gd34"/>
                              <a:gd name="gd37" fmla="?: gd35 1 -1"/>
                              <a:gd name="gd38" fmla="?: gd36 1 -1"/>
                              <a:gd name="gd39" fmla="*/ gd37 gd38 1"/>
                              <a:gd name="gd40" fmla="?: gd35 10800000 0"/>
                              <a:gd name="gd41" fmla="?: gd39 -5400000 5400000"/>
                              <a:gd name="gd42" fmla="*/ gd35 -1 1"/>
                              <a:gd name="gd43" fmla="*/ gd36 -1 1"/>
                              <a:gd name="gd44" fmla="?: gd35 gd35 gd42"/>
                              <a:gd name="gd45" fmla="?: gd36 gd36 gd43"/>
                              <a:gd name="gd46" fmla="val gd2"/>
                              <a:gd name="gd47" fmla="val 21600"/>
                              <a:gd name="gd48" fmla="val gd1"/>
                              <a:gd name="gd49" fmla="val 21600"/>
                              <a:gd name="gd50" fmla="+- 0 0 gd48"/>
                              <a:gd name="gd51" fmla="+- gd2 0 gd49"/>
                              <a:gd name="gd52" fmla="?: gd50 1 -1"/>
                              <a:gd name="gd53" fmla="?: gd51 1 -1"/>
                              <a:gd name="gd54" fmla="*/ gd52 gd53 1"/>
                              <a:gd name="gd55" fmla="?: gd51 16200000 5400000"/>
                              <a:gd name="gd56" fmla="?: gd54 5400000 -5400000"/>
                              <a:gd name="gd57" fmla="*/ gd50 -1 1"/>
                              <a:gd name="gd58" fmla="*/ gd51 -1 1"/>
                              <a:gd name="gd59" fmla="?: gd50 gd50 gd57"/>
                              <a:gd name="gd60" fmla="?: gd51 gd51 gd58"/>
                              <a:gd name="gd61" fmla="val 0"/>
                              <a:gd name="gd62" fmla="val gd2"/>
                              <a:gd name="gd63" fmla="*/ w 0 21600"/>
                              <a:gd name="gd64" fmla="*/ h 0 21600"/>
                              <a:gd name="gd65" fmla="*/ w 21600 21600"/>
                              <a:gd name="gd66" fmla="*/ h 21600 21600"/>
                              <a:gd name="gd67" fmla="*/ w adj0 21600"/>
                              <a:gd name="gd68" fmla="*/ h 0 1"/>
                            </a:gdLst>
                            <a:ahLst>
                              <a:ahXY gdRefX="adj0" maxX="10800">
                                <a:pos x="gd67" y="gd68"/>
                              </a:ahXY>
                            </a:ahLst>
                            <a:cxnLst/>
                            <a:rect l="gd63" t="gd64" r="gd65" b="gd66"/>
                            <a:pathLst>
                              <a:path w="21600" h="21600" extrusionOk="0">
                                <a:moveTo>
                                  <a:pt x="gd3" y="gd4"/>
                                </a:moveTo>
                                <a:arcTo wR="gd14" hR="gd15" stAng="gd10" swAng="gd11"/>
                                <a:lnTo>
                                  <a:pt x="gd18" y="gd19"/>
                                </a:lnTo>
                                <a:arcTo wR="gd29" hR="gd30" stAng="gd25" swAng="gd26"/>
                                <a:lnTo>
                                  <a:pt x="gd33" y="gd34"/>
                                </a:lnTo>
                                <a:arcTo wR="gd44" hR="gd45" stAng="gd40" swAng="gd41"/>
                                <a:lnTo>
                                  <a:pt x="gd48" y="gd49"/>
                                </a:lnTo>
                                <a:arcTo wR="gd59" hR="gd60" stAng="gd55" swAng="gd56"/>
                                <a:close/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>
                          <a:spLocks/>
                        </wps:cNvSpPr>
                        <wps:spPr bwMode="auto">
                          <a:xfrm>
                            <a:off x="3631131" y="2420099"/>
                            <a:ext cx="2028116" cy="61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Возвращение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Заявителю заявления с разъяснением причин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 отказа в приеме 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2" name="Прямоугольник 12"/>
                        <wps:cNvSpPr>
                          <a:spLocks/>
                        </wps:cNvSpPr>
                        <wps:spPr bwMode="auto">
                          <a:xfrm>
                            <a:off x="906337" y="3644919"/>
                            <a:ext cx="2849436" cy="917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Формирование и направление в порядке межведомс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твенного взаимодействия запросов в органы </w:t>
                              </w:r>
                              <w:r>
                                <w:rPr>
                                  <w:b/>
                                </w:rPr>
                                <w:t>(организации), участвующие в предоставлении муниципальной услуги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3" name="Полилиния 13"/>
                        <wps:cNvSpPr/>
                        <wps:spPr bwMode="auto">
                          <a:xfrm>
                            <a:off x="0" y="5402157"/>
                            <a:ext cx="2742129" cy="93686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800"/>
                              <a:gd name="gd2" fmla="val 0"/>
                              <a:gd name="gd3" fmla="val 0"/>
                              <a:gd name="gd4" fmla="val 10800"/>
                              <a:gd name="gd5" fmla="val 10800"/>
                              <a:gd name="gd6" fmla="val 21600"/>
                              <a:gd name="gd7" fmla="val 21600"/>
                              <a:gd name="gd8" fmla="val 10800"/>
                              <a:gd name="gd9" fmla="*/ w 5400 21600"/>
                              <a:gd name="gd10" fmla="*/ h 5400 21600"/>
                              <a:gd name="gd11" fmla="*/ w 16200 21600"/>
                              <a:gd name="gd12" fmla="*/ h 162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>
                          <a:spLocks/>
                        </wps:cNvSpPr>
                        <wps:spPr bwMode="auto">
                          <a:xfrm>
                            <a:off x="157658" y="5556387"/>
                            <a:ext cx="2584468" cy="64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Наличие оснований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для отказа в предоставлении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Муниципальной услуги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5" name="Прямоугольник 15"/>
                        <wps:cNvSpPr>
                          <a:spLocks/>
                        </wps:cNvSpPr>
                        <wps:spPr bwMode="auto">
                          <a:xfrm>
                            <a:off x="3631131" y="5431690"/>
                            <a:ext cx="2028116" cy="85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Подготовка письма об отказе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в предоставлении Муниципальной услуги с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разъяснением причины отказа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6" name="Полилиния 16"/>
                        <wps:cNvSpPr/>
                        <wps:spPr bwMode="auto">
                          <a:xfrm>
                            <a:off x="3682310" y="5431690"/>
                            <a:ext cx="2028116" cy="740795"/>
                          </a:xfrm>
                          <a:custGeom>
                            <a:avLst>
                              <a:gd name="adj0" fmla="val 54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val 0"/>
                              <a:gd name="gd4" fmla="val gd1"/>
                              <a:gd name="gd5" fmla="+- gd1 0 gd3"/>
                              <a:gd name="gd6" fmla="+- 0 0 gd4"/>
                              <a:gd name="gd7" fmla="?: gd5 1 -1"/>
                              <a:gd name="gd8" fmla="?: gd6 1 -1"/>
                              <a:gd name="gd9" fmla="*/ gd7 gd8 1"/>
                              <a:gd name="gd10" fmla="?: gd5 10800000 0"/>
                              <a:gd name="gd11" fmla="?: gd9 -5400000 5400000"/>
                              <a:gd name="gd12" fmla="*/ gd5 -1 1"/>
                              <a:gd name="gd13" fmla="*/ gd6 -1 1"/>
                              <a:gd name="gd14" fmla="?: gd5 gd5 gd12"/>
                              <a:gd name="gd15" fmla="?: gd6 gd6 gd13"/>
                              <a:gd name="gd16" fmla="val gd1"/>
                              <a:gd name="gd17" fmla="val 0"/>
                              <a:gd name="gd18" fmla="val gd2"/>
                              <a:gd name="gd19" fmla="val 0"/>
                              <a:gd name="gd20" fmla="+- 21600 0 gd18"/>
                              <a:gd name="gd21" fmla="+- gd1 0 gd19"/>
                              <a:gd name="gd22" fmla="?: gd20 1 -1"/>
                              <a:gd name="gd23" fmla="?: gd21 1 -1"/>
                              <a:gd name="gd24" fmla="*/ gd22 gd23 1"/>
                              <a:gd name="gd25" fmla="?: gd21 16200000 5400000"/>
                              <a:gd name="gd26" fmla="?: gd24 5400000 -5400000"/>
                              <a:gd name="gd27" fmla="*/ gd20 -1 1"/>
                              <a:gd name="gd28" fmla="*/ gd21 -1 1"/>
                              <a:gd name="gd29" fmla="?: gd20 gd20 gd27"/>
                              <a:gd name="gd30" fmla="?: gd21 gd21 gd28"/>
                              <a:gd name="gd31" fmla="val 21600"/>
                              <a:gd name="gd32" fmla="val gd1"/>
                              <a:gd name="gd33" fmla="val 21600"/>
                              <a:gd name="gd34" fmla="val gd2"/>
                              <a:gd name="gd35" fmla="+- gd2 0 gd33"/>
                              <a:gd name="gd36" fmla="+- 21600 0 gd34"/>
                              <a:gd name="gd37" fmla="?: gd35 1 -1"/>
                              <a:gd name="gd38" fmla="?: gd36 1 -1"/>
                              <a:gd name="gd39" fmla="*/ gd37 gd38 1"/>
                              <a:gd name="gd40" fmla="?: gd35 10800000 0"/>
                              <a:gd name="gd41" fmla="?: gd39 -5400000 5400000"/>
                              <a:gd name="gd42" fmla="*/ gd35 -1 1"/>
                              <a:gd name="gd43" fmla="*/ gd36 -1 1"/>
                              <a:gd name="gd44" fmla="?: gd35 gd35 gd42"/>
                              <a:gd name="gd45" fmla="?: gd36 gd36 gd43"/>
                              <a:gd name="gd46" fmla="val gd2"/>
                              <a:gd name="gd47" fmla="val 21600"/>
                              <a:gd name="gd48" fmla="val gd1"/>
                              <a:gd name="gd49" fmla="val 21600"/>
                              <a:gd name="gd50" fmla="+- 0 0 gd48"/>
                              <a:gd name="gd51" fmla="+- gd2 0 gd49"/>
                              <a:gd name="gd52" fmla="?: gd50 1 -1"/>
                              <a:gd name="gd53" fmla="?: gd51 1 -1"/>
                              <a:gd name="gd54" fmla="*/ gd52 gd53 1"/>
                              <a:gd name="gd55" fmla="?: gd51 16200000 5400000"/>
                              <a:gd name="gd56" fmla="?: gd54 5400000 -5400000"/>
                              <a:gd name="gd57" fmla="*/ gd50 -1 1"/>
                              <a:gd name="gd58" fmla="*/ gd51 -1 1"/>
                              <a:gd name="gd59" fmla="?: gd50 gd50 gd57"/>
                              <a:gd name="gd60" fmla="?: gd51 gd51 gd58"/>
                              <a:gd name="gd61" fmla="val 0"/>
                              <a:gd name="gd62" fmla="val gd2"/>
                              <a:gd name="gd63" fmla="*/ w 0 21600"/>
                              <a:gd name="gd64" fmla="*/ h 0 21600"/>
                              <a:gd name="gd65" fmla="*/ w 21600 21600"/>
                              <a:gd name="gd66" fmla="*/ h 21600 21600"/>
                              <a:gd name="gd67" fmla="*/ w adj0 21600"/>
                              <a:gd name="gd68" fmla="*/ h 0 1"/>
                            </a:gdLst>
                            <a:ahLst>
                              <a:ahXY gdRefX="adj0" maxX="10800">
                                <a:pos x="gd67" y="gd68"/>
                              </a:ahXY>
                            </a:ahLst>
                            <a:cxnLst/>
                            <a:rect l="gd63" t="gd64" r="gd65" b="gd66"/>
                            <a:pathLst>
                              <a:path w="21600" h="21600" extrusionOk="0">
                                <a:moveTo>
                                  <a:pt x="gd3" y="gd4"/>
                                </a:moveTo>
                                <a:arcTo wR="gd14" hR="gd15" stAng="gd10" swAng="gd11"/>
                                <a:lnTo>
                                  <a:pt x="gd18" y="gd19"/>
                                </a:lnTo>
                                <a:arcTo wR="gd29" hR="gd30" stAng="gd25" swAng="gd26"/>
                                <a:lnTo>
                                  <a:pt x="gd33" y="gd34"/>
                                </a:lnTo>
                                <a:arcTo wR="gd44" hR="gd45" stAng="gd40" swAng="gd41"/>
                                <a:lnTo>
                                  <a:pt x="gd48" y="gd49"/>
                                </a:lnTo>
                                <a:arcTo wR="gd59" hR="gd60" stAng="gd55" swAng="gd56"/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>
                          <a:spLocks/>
                        </wps:cNvSpPr>
                        <wps:spPr bwMode="auto">
                          <a:xfrm>
                            <a:off x="535712" y="6632717"/>
                            <a:ext cx="2357470" cy="403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Подготовка разрешения на ввод объекта в эксплуатацию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8" name="Прямоугольник 18"/>
                        <wps:cNvSpPr>
                          <a:spLocks/>
                        </wps:cNvSpPr>
                        <wps:spPr bwMode="auto">
                          <a:xfrm>
                            <a:off x="906337" y="7211901"/>
                            <a:ext cx="2583642" cy="68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Выдача Заявителю </w:t>
                              </w:r>
                            </w:p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разрешения на ввод объекта в эксплуатацию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19" name="Полилиния 19"/>
                        <wps:cNvSpPr/>
                        <wps:spPr bwMode="auto">
                          <a:xfrm>
                            <a:off x="906337" y="7211901"/>
                            <a:ext cx="2515956" cy="519294"/>
                          </a:xfrm>
                          <a:custGeom>
                            <a:avLst>
                              <a:gd name="adj0" fmla="val 27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+- 21600 0 adj0"/>
                              <a:gd name="gd4" fmla="*/ gd1 2929 10000"/>
                              <a:gd name="gd5" fmla="+- 21600 0 gd4"/>
                              <a:gd name="gd6" fmla="+- 21600 0 gd4"/>
                              <a:gd name="gd7" fmla="val 21600"/>
                              <a:gd name="gd8" fmla="val 21600"/>
                              <a:gd name="gd9" fmla="*/ 21600 1 2"/>
                              <a:gd name="gd10" fmla="*/ 21600 1 2"/>
                              <a:gd name="gd11" fmla="val gd1"/>
                              <a:gd name="gd12" fmla="val 0"/>
                              <a:gd name="gd13" fmla="+- 0 0 gd11"/>
                              <a:gd name="gd14" fmla="+- gd1 0 gd12"/>
                              <a:gd name="gd15" fmla="?: gd13 1 -1"/>
                              <a:gd name="gd16" fmla="?: gd14 1 -1"/>
                              <a:gd name="gd17" fmla="*/ gd15 gd16 1"/>
                              <a:gd name="gd18" fmla="?: gd14 16200000 5400000"/>
                              <a:gd name="gd19" fmla="?: gd17 5400000 -5400000"/>
                              <a:gd name="gd20" fmla="*/ gd13 -1 1"/>
                              <a:gd name="gd21" fmla="*/ gd14 -1 1"/>
                              <a:gd name="gd22" fmla="?: gd13 gd13 gd20"/>
                              <a:gd name="gd23" fmla="?: gd14 gd14 gd21"/>
                              <a:gd name="gd24" fmla="val 0"/>
                              <a:gd name="gd25" fmla="val gd1"/>
                              <a:gd name="gd26" fmla="val 0"/>
                              <a:gd name="gd27" fmla="val gd3"/>
                              <a:gd name="gd28" fmla="+- gd1 0 gd26"/>
                              <a:gd name="gd29" fmla="+- 21600 0 gd27"/>
                              <a:gd name="gd30" fmla="?: gd28 1 -1"/>
                              <a:gd name="gd31" fmla="?: gd29 1 -1"/>
                              <a:gd name="gd32" fmla="*/ gd30 gd31 1"/>
                              <a:gd name="gd33" fmla="?: gd28 10800000 0"/>
                              <a:gd name="gd34" fmla="?: gd32 -5400000 5400000"/>
                              <a:gd name="gd35" fmla="*/ gd28 -1 1"/>
                              <a:gd name="gd36" fmla="*/ gd29 -1 1"/>
                              <a:gd name="gd37" fmla="?: gd28 gd28 gd35"/>
                              <a:gd name="gd38" fmla="?: gd29 gd29 gd36"/>
                              <a:gd name="gd39" fmla="val gd1"/>
                              <a:gd name="gd40" fmla="val 21600"/>
                              <a:gd name="gd41" fmla="val gd2"/>
                              <a:gd name="gd42" fmla="val 21600"/>
                              <a:gd name="gd43" fmla="+- 21600 0 gd41"/>
                              <a:gd name="gd44" fmla="+- gd3 0 gd42"/>
                              <a:gd name="gd45" fmla="?: gd43 1 -1"/>
                              <a:gd name="gd46" fmla="?: gd44 1 -1"/>
                              <a:gd name="gd47" fmla="*/ gd45 gd46 1"/>
                              <a:gd name="gd48" fmla="?: gd44 16200000 5400000"/>
                              <a:gd name="gd49" fmla="?: gd47 5400000 -5400000"/>
                              <a:gd name="gd50" fmla="*/ gd43 -1 1"/>
                              <a:gd name="gd51" fmla="*/ gd44 -1 1"/>
                              <a:gd name="gd52" fmla="?: gd43 gd43 gd50"/>
                              <a:gd name="gd53" fmla="?: gd44 gd44 gd51"/>
                              <a:gd name="gd54" fmla="val 21600"/>
                              <a:gd name="gd55" fmla="val gd3"/>
                              <a:gd name="gd56" fmla="val 21600"/>
                              <a:gd name="gd57" fmla="val gd1"/>
                              <a:gd name="gd58" fmla="+- gd2 0 gd56"/>
                              <a:gd name="gd59" fmla="+- 0 0 gd57"/>
                              <a:gd name="gd60" fmla="?: gd58 1 -1"/>
                              <a:gd name="gd61" fmla="?: gd59 1 -1"/>
                              <a:gd name="gd62" fmla="*/ gd60 gd61 1"/>
                              <a:gd name="gd63" fmla="?: gd58 10800000 0"/>
                              <a:gd name="gd64" fmla="?: gd62 -5400000 5400000"/>
                              <a:gd name="gd65" fmla="*/ gd58 -1 1"/>
                              <a:gd name="gd66" fmla="*/ gd59 -1 1"/>
                              <a:gd name="gd67" fmla="?: gd58 gd58 gd65"/>
                              <a:gd name="gd68" fmla="?: gd59 gd59 gd66"/>
                              <a:gd name="gd69" fmla="val gd2"/>
                              <a:gd name="gd70" fmla="val 0"/>
                              <a:gd name="gd71" fmla="*/ w gd4 21600"/>
                              <a:gd name="gd72" fmla="*/ h gd4 21600"/>
                              <a:gd name="gd73" fmla="*/ w gd5 21600"/>
                              <a:gd name="gd74" fmla="*/ h gd6 21600"/>
                            </a:gdLst>
                            <a:ahLst/>
                            <a:cxnLst/>
                            <a:rect l="gd71" t="gd72" r="gd73" b="gd74"/>
                            <a:pathLst>
                              <a:path w="21600" h="21600" extrusionOk="0">
                                <a:moveTo>
                                  <a:pt x="gd11" y="gd12"/>
                                </a:moveTo>
                                <a:arcTo wR="gd22" hR="gd23" stAng="gd18" swAng="gd19"/>
                                <a:lnTo>
                                  <a:pt x="gd26" y="gd27"/>
                                </a:lnTo>
                                <a:arcTo wR="gd37" hR="gd38" stAng="gd33" swAng="gd34"/>
                                <a:lnTo>
                                  <a:pt x="gd41" y="gd42"/>
                                </a:lnTo>
                                <a:arcTo wR="gd52" hR="gd53" stAng="gd48" swAng="gd49"/>
                                <a:lnTo>
                                  <a:pt x="gd56" y="gd57"/>
                                </a:lnTo>
                                <a:arcTo wR="gd67" hR="gd68" stAng="gd63" swAng="gd64"/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 bwMode="auto">
                          <a:xfrm>
                            <a:off x="3890322" y="1921312"/>
                            <a:ext cx="755281" cy="498784"/>
                          </a:xfrm>
                          <a:custGeom>
                            <a:avLst>
                              <a:gd name="adj0" fmla="val 1080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21600"/>
                              <a:gd name="gd5" fmla="val 0"/>
                              <a:gd name="gd6" fmla="+- gd4 0 0"/>
                              <a:gd name="gd7" fmla="+- gd5 21600 0"/>
                              <a:gd name="gd8" fmla="*/ w 0 21600"/>
                              <a:gd name="gd9" fmla="*/ h 0 21600"/>
                              <a:gd name="gd10" fmla="*/ w 21600 21600"/>
                              <a:gd name="gd11" fmla="*/ h 21600 21600"/>
                            </a:gdLst>
                            <a:ahLst/>
                            <a:cxnLst/>
                            <a:rect l="gd8" t="gd9" r="gd10" b="gd11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 bwMode="auto">
                          <a:xfrm rot="16199932" flipH="1">
                            <a:off x="1869643" y="529137"/>
                            <a:ext cx="271542" cy="822"/>
                          </a:xfrm>
                          <a:custGeom>
                            <a:avLst>
                              <a:gd name="adj0" fmla="val 10775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 bwMode="auto">
                          <a:xfrm rot="16199932" flipH="1">
                            <a:off x="2073485" y="1055430"/>
                            <a:ext cx="256775" cy="392910"/>
                          </a:xfrm>
                          <a:custGeom>
                            <a:avLst>
                              <a:gd name="adj0" fmla="val 10773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>
                          <a:spLocks/>
                        </wps:cNvSpPr>
                        <wps:spPr bwMode="auto">
                          <a:xfrm>
                            <a:off x="3755774" y="1604648"/>
                            <a:ext cx="652099" cy="3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ДА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24" name="Полилиния 24"/>
                        <wps:cNvSpPr/>
                        <wps:spPr bwMode="auto">
                          <a:xfrm rot="5399942">
                            <a:off x="2057062" y="2404928"/>
                            <a:ext cx="284670" cy="398688"/>
                          </a:xfrm>
                          <a:custGeom>
                            <a:avLst>
                              <a:gd name="adj0" fmla="val 1080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>
                          <a:spLocks/>
                        </wps:cNvSpPr>
                        <wps:spPr bwMode="auto">
                          <a:xfrm>
                            <a:off x="1739211" y="2378260"/>
                            <a:ext cx="651276" cy="31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НЕТ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26" name="Полилиния 26"/>
                        <wps:cNvSpPr/>
                        <wps:spPr bwMode="auto">
                          <a:xfrm rot="16199932" flipH="1">
                            <a:off x="2061779" y="3374815"/>
                            <a:ext cx="208372" cy="331827"/>
                          </a:xfrm>
                          <a:custGeom>
                            <a:avLst>
                              <a:gd name="adj0" fmla="val 10734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>
                          <a:spLocks/>
                        </wps:cNvSpPr>
                        <wps:spPr bwMode="auto">
                          <a:xfrm>
                            <a:off x="255888" y="4631826"/>
                            <a:ext cx="2850261" cy="45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Рассмотрение заявления и получение ответов на межведомственные</w:t>
                              </w:r>
                              <w:r>
                                <w:rPr>
                                  <w:b/>
                                </w:rPr>
                                <w:t xml:space="preserve"> запросы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28" name="Полилиния 28"/>
                        <wps:cNvSpPr/>
                        <wps:spPr bwMode="auto">
                          <a:xfrm rot="5399942">
                            <a:off x="1368734" y="5089464"/>
                            <a:ext cx="315021" cy="310365"/>
                          </a:xfrm>
                          <a:custGeom>
                            <a:avLst>
                              <a:gd name="adj0" fmla="val 10756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илиния 29"/>
                        <wps:cNvSpPr/>
                        <wps:spPr bwMode="auto">
                          <a:xfrm flipV="1">
                            <a:off x="2742129" y="5802499"/>
                            <a:ext cx="940179" cy="68089"/>
                          </a:xfrm>
                          <a:custGeom>
                            <a:avLst>
                              <a:gd name="adj0" fmla="val 10785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>
                          <a:spLocks/>
                        </wps:cNvSpPr>
                        <wps:spPr bwMode="auto">
                          <a:xfrm>
                            <a:off x="2688473" y="5619556"/>
                            <a:ext cx="652099" cy="31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ДА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  <wps:wsp>
                        <wps:cNvPr id="31" name="Полилиния 31"/>
                        <wps:cNvSpPr/>
                        <wps:spPr bwMode="auto">
                          <a:xfrm rot="16199932" flipH="1">
                            <a:off x="1395909" y="6314178"/>
                            <a:ext cx="293692" cy="343383"/>
                          </a:xfrm>
                          <a:custGeom>
                            <a:avLst>
                              <a:gd name="adj0" fmla="val 10777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 rot="16199932" flipH="1">
                            <a:off x="1852014" y="6898776"/>
                            <a:ext cx="175558" cy="449866"/>
                          </a:xfrm>
                          <a:custGeom>
                            <a:avLst>
                              <a:gd name="adj0" fmla="val 1080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>
                          <a:spLocks/>
                        </wps:cNvSpPr>
                        <wps:spPr bwMode="auto">
                          <a:xfrm>
                            <a:off x="1465989" y="6205303"/>
                            <a:ext cx="651276" cy="31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354E" w:rsidRDefault="000772D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НЕТ</w:t>
                              </w:r>
                            </w:p>
                            <w:p w:rsidR="0087354E" w:rsidRDefault="0087354E"/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4" o:spid="_x0000_s0000" style="mso-wrap-distance-left:0.0pt;mso-wrap-distance-top:0.0pt;mso-wrap-distance-right:0.0pt;mso-wrap-distance-bottom:0.0pt;width:449.6pt;height:621.7pt;rotation:0;" coordorigin="0,0" coordsize="57104,78958">
                <v:shape id="shape 5" o:spid="_x0000_s5" o:spt="1" style="position:absolute;left:8204;top:0;width:23698;height:3937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Подача заявления о предоставлении</w:t>
                        </w:r>
                        <w:r>
                          <w:rPr>
                            <w:b/>
                            <w:sz w:val="20"/>
                            <w:szCs w:val="28"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 xml:space="preserve">муниципальной услуги</w:t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style="position:absolute;left:2558;top:6653;width:34998;height:4577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Прием и регистрация заявления и документов, представленных Заявителем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7" o:spid="_x0000_s7" o:spt="1" style="position:absolute;left:11729;top:15472;width:25828;height:8310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Наличие оснований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для отказа в приеме заявления о предоставлении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Муниципальной услуги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8" o:spid="_x0000_s8" o:spt="1" style="position:absolute;left:11069;top:27466;width:17862;height:6899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Прием и регистрация заявления и представленных </w:t>
                        </w:r>
                        <w:r>
                          <w:rPr>
                            <w:b/>
                          </w:rPr>
                          <w:t xml:space="preserve">документов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9" o:spid="_x0000_s9" style="position:absolute;left:9063;top:13798;width:29839;height:10820;" coordsize="100000,100000" path="m50000,0l0,49995l50000,99997l100000,49995xee" filled="f" strokecolor="#000000">
                  <v:path textboxrect="25000,24997,75000,74999"/>
                </v:shape>
                <v:shape id="shape 10" o:spid="_x0000_s10" style="position:absolute;left:36311;top:24200;width:20281;height:5816;" coordsize="100000,100000" path="m0,24997l0,24997c0,11284,11285,0,25000,0c25000,0,25000,0,25000,0l75000,0l75000,0c88715,0,100000,11284,100000,24997l100000,24997c100000,24997,100000,24997,100000,24997l100000,74992l100000,74992c100000,74992,100000,74992,100000,74992l100000,74992c100000,88705,88715,99990,75000,99990c75000,99990,75000,99990,75000,99990l25000,99998l25000,99998c11285,99998,0,88713,0,75000c0,75000,0,75000,0,75000xee" fillcolor="#FFFFFF" strokecolor="#000000">
                  <v:path textboxrect="0,0,100000,99997"/>
                </v:shape>
                <v:shape id="shape 11" o:spid="_x0000_s11" o:spt="1" style="position:absolute;left:36311;top:24200;width:20281;height:6179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В</w:t>
                        </w:r>
                        <w:r>
                          <w:rPr>
                            <w:b/>
                            <w:sz w:val="20"/>
                          </w:rPr>
                          <w:t xml:space="preserve">озвращение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Заявителю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заявления с разъяснением причин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  <w:t xml:space="preserve"> отказа в приеме 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2" o:spid="_x0000_s12" o:spt="1" style="position:absolute;left:9063;top:36449;width:28494;height:9171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Формирование и направление в порядке межведомственного взаимодействия запросов в органы </w:t>
                        </w:r>
                        <w:r>
                          <w:rPr>
                            <w:b/>
                          </w:rPr>
                          <w:t xml:space="preserve">(организации), участвующие в предоставлении муниципальной услуги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3" o:spid="_x0000_s13" style="position:absolute;left:0;top:54021;width:27421;height:9368;" coordsize="100000,100000" path="m50000,0l0,49995l50000,99996l100000,49995xee" filled="f" strokecolor="#000000">
                  <v:path textboxrect="25000,24994,75000,74995"/>
                </v:shape>
                <v:shape id="shape 14" o:spid="_x0000_s14" o:spt="1" style="position:absolute;left:1576;top:55563;width:25844;height:6489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Наличие оснований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для отказа в предоставлении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Муниципальной услуги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5" o:spid="_x0000_s15" o:spt="1" style="position:absolute;left:36311;top:54316;width:20281;height:8544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Подготовка письма об отказе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в предоставлении Муниципальной услуги с </w:t>
                        </w:r>
                        <w:r>
                          <w:rPr>
                            <w:b/>
                            <w:sz w:val="20"/>
                          </w:rPr>
                          <w:t xml:space="preserve">разъяснением причины </w:t>
                        </w:r>
                        <w:r>
                          <w:rPr>
                            <w:b/>
                            <w:sz w:val="20"/>
                          </w:rPr>
                          <w:t xml:space="preserve">отказа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6" o:spid="_x0000_s16" style="position:absolute;left:36823;top:54316;width:20281;height:7407;" coordsize="100000,100000" path="m0,24995l0,24995c0,11283,11285,0,25000,0c25000,0,25000,0,25000,0l75000,0l75000,0c88715,0,100000,11283,100000,24995l100000,24995c100000,24995,100000,24995,100000,24995l100000,74997l100000,74997c100000,74997,100000,74997,100000,74997l100000,74997c100000,88708,88715,99991,75000,99991c75000,99991,75000,99991,75000,99991l25000,99998l25000,99998c11285,99998,0,88715,0,75003c0,75003,0,75003,0,75003xee" filled="f" strokecolor="#000000">
                  <v:path textboxrect="0,0,100000,99997"/>
                </v:shape>
                <v:shape id="shape 17" o:spid="_x0000_s17" o:spt="1" style="position:absolute;left:5357;top:66327;width:23574;height:4036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П</w:t>
                        </w:r>
                        <w:r>
                          <w:rPr>
                            <w:b/>
                            <w:sz w:val="20"/>
                          </w:rPr>
                          <w:t xml:space="preserve">одготовка </w:t>
                        </w:r>
                        <w:r>
                          <w:rPr>
                            <w:b/>
                            <w:sz w:val="20"/>
                          </w:rPr>
                          <w:t xml:space="preserve">разрешения </w:t>
                        </w:r>
                        <w:r>
                          <w:rPr>
                            <w:b/>
                            <w:sz w:val="20"/>
                          </w:rPr>
                          <w:t xml:space="preserve">на ввод объект</w:t>
                        </w:r>
                        <w:r>
                          <w:rPr>
                            <w:b/>
                            <w:sz w:val="20"/>
                          </w:rPr>
                          <w:t xml:space="preserve">а</w:t>
                        </w:r>
                        <w:r>
                          <w:rPr>
                            <w:b/>
                            <w:sz w:val="20"/>
                          </w:rPr>
                          <w:t xml:space="preserve"> в эксплуатацию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8" o:spid="_x0000_s18" o:spt="1" style="position:absolute;left:9063;top:72119;width:25836;height:6839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Выдача Заявителю 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разрешения </w:t>
                        </w:r>
                        <w:r>
                          <w:rPr>
                            <w:b/>
                            <w:sz w:val="20"/>
                          </w:rPr>
                          <w:t xml:space="preserve">на ввод объект</w:t>
                        </w:r>
                        <w:r>
                          <w:rPr>
                            <w:b/>
                            <w:sz w:val="20"/>
                          </w:rPr>
                          <w:t xml:space="preserve">а</w:t>
                        </w:r>
                        <w:r>
                          <w:rPr>
                            <w:b/>
                            <w:sz w:val="20"/>
                          </w:rPr>
                          <w:t xml:space="preserve"> в </w:t>
                        </w:r>
                        <w:r>
                          <w:rPr>
                            <w:b/>
                            <w:sz w:val="20"/>
                          </w:rPr>
                          <w:t xml:space="preserve">эксплуатацию</w:t>
                        </w:r>
                        <w:r>
                          <w:rPr>
                            <w:b/>
                            <w:sz w:val="20"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19" o:spid="_x0000_s19" style="position:absolute;left:9063;top:72119;width:25159;height:5192;" coordsize="100000,100000" path="m12500,0l12500,0c12500,0,12500,0,12500,0c5643,0,0,5640,0,12494l0,87490l0,87490c0,87490,0,87490,0,87490c0,94343,5643,99983,12500,99983l87500,99994l87500,99994c87500,99994,87500,99994,87500,99994c94357,99994,100000,94355,100000,87501l100000,12494l100000,12494c100000,5640,94357,0,87500,0xee" filled="f" strokecolor="#000000">
                  <v:path textboxrect="3659,3656,96337,96338"/>
                </v:shape>
                <v:shape id="shape 20" o:spid="_x0000_s20" style="position:absolute;left:38903;top:19213;width:7552;height:4987;" coordsize="100000,100000" path="m0,0l100000,0l100000,100000ee" filled="f" strokecolor="#000000">
                  <v:path textboxrect="0,0,100000,99999"/>
                </v:shape>
                <v:shape id="shape 21" o:spid="_x0000_s21" style="position:absolute;left:18696;top:5291;width:2715;height:8;rotation:269;flip:x;" coordsize="100000,100000" path="m0,0l49884,0l49884,99409l100000,99409ee" filled="f" strokecolor="#000000">
                  <v:path textboxrect="0,0,100000,99408"/>
                </v:shape>
                <v:shape id="shape 22" o:spid="_x0000_s22" style="position:absolute;left:20734;top:10554;width:2567;height:3929;rotation:269;flip:x;" coordsize="100000,100000" path="m0,0l49872,0l49872,100000l100000,100000ee" filled="f" strokecolor="#000000">
                  <v:path textboxrect="0,0,99999,100000"/>
                </v:shape>
                <v:shape id="shape 23" o:spid="_x0000_s23" o:spt="1" style="position:absolute;left:37557;top:16046;width:6520;height:3158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  <w:t xml:space="preserve">ДА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24" o:spid="_x0000_s24" style="position:absolute;left:20570;top:24049;width:2846;height:3986;rotation:89;" coordsize="100000,100000" path="m0,0l49998,0l49998,100000l99998,100000ee" filled="f" strokecolor="#000000">
                  <v:path textboxrect="0,0,99998,100000"/>
                </v:shape>
                <v:shape id="shape 25" o:spid="_x0000_s25" o:spt="1" style="position:absolute;left:17392;top:23782;width:6512;height:3174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  <w:t xml:space="preserve">НЕТ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26" o:spid="_x0000_s26" style="position:absolute;left:20617;top:33748;width:2083;height:3318;rotation:269;flip:x;" coordsize="100000,100000" path="m0,0l49691,0l49691,100000l99998,100000ee" filled="f" strokecolor="#000000">
                  <v:path textboxrect="0,0,99997,100000"/>
                </v:shape>
                <v:shape id="shape 27" o:spid="_x0000_s27" o:spt="1" style="position:absolute;left:2558;top:46318;width:28502;height:4553;" coordsize="100000,100000" path="" fillcolor="#FFFFFF" strokecolor="#000000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  <w:sz w:val="20"/>
                          </w:rPr>
                          <w:t xml:space="preserve">Р</w:t>
                        </w:r>
                        <w:r>
                          <w:rPr>
                            <w:b/>
                            <w:sz w:val="20"/>
                          </w:rPr>
                          <w:t xml:space="preserve">ассмотрени</w:t>
                        </w:r>
                        <w:r>
                          <w:rPr>
                            <w:b/>
                            <w:sz w:val="20"/>
                          </w:rPr>
                          <w:t xml:space="preserve">е</w:t>
                        </w:r>
                        <w:r>
                          <w:rPr>
                            <w:b/>
                            <w:sz w:val="20"/>
                          </w:rPr>
                          <w:t xml:space="preserve"> заявления и получен</w:t>
                        </w:r>
                        <w:r>
                          <w:rPr>
                            <w:b/>
                            <w:sz w:val="20"/>
                          </w:rPr>
                          <w:t xml:space="preserve">ие</w:t>
                        </w:r>
                        <w:r>
                          <w:rPr>
                            <w:b/>
                            <w:sz w:val="20"/>
                          </w:rPr>
                          <w:t xml:space="preserve"> ответов на межведомственные</w:t>
                        </w:r>
                        <w:r>
                          <w:rPr>
                            <w:b/>
                          </w:rPr>
                          <w:t xml:space="preserve"> запросы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28" o:spid="_x0000_s28" style="position:absolute;left:13687;top:50894;width:3150;height:3103;rotation:89;" coordsize="100000,100000" path="m0,0l49796,0l49796,99999l100000,99999ee" filled="f" strokecolor="#000000">
                  <v:path textboxrect="0,0,100000,99998"/>
                </v:shape>
                <v:shape id="shape 29" o:spid="_x0000_s29" style="position:absolute;left:27421;top:58024;width:9401;height:680;flip:y;" coordsize="100000,100000" path="m0,0l49931,0l49931,99981l100000,99981ee" filled="f" strokecolor="#000000">
                  <v:path textboxrect="0,0,100000,99980"/>
                </v:shape>
                <v:shape id="shape 30" o:spid="_x0000_s30" o:spt="1" style="position:absolute;left:26884;top:56195;width:6520;height:3150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  <w:t xml:space="preserve">ДА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  <v:shape id="shape 31" o:spid="_x0000_s31" style="position:absolute;left:13959;top:63141;width:2936;height:3433;rotation:269;flip:x;" coordsize="100000,100000" path="m0,0l49891,0l49891,100000l99999,100000ee" filled="f" strokecolor="#000000">
                  <v:path textboxrect="0,0,99998,100000"/>
                </v:shape>
                <v:shape id="shape 32" o:spid="_x0000_s32" style="position:absolute;left:18520;top:68987;width:1755;height:4498;rotation:269;flip:x;" coordsize="100000,100000" path="m0,0l49998,0l49998,100000l99997,100000ee" filled="f" strokecolor="#000000">
                  <v:path textboxrect="0,0,99996,100000"/>
                </v:shape>
                <v:shape id="shape 33" o:spid="_x0000_s33" o:spt="1" style="position:absolute;left:14659;top:62053;width:6512;height:3174;" coordsize="100000,100000" path="" filled="f" stroked="f">
                  <v:path textboxrect="0,0,0,0"/>
                  <v:textbox>
                    <w:txbxContent>
                      <w:p>
                        <w:pPr>
                          <w:pStyle w:val="1043"/>
                          <w:jc w:val="center"/>
                        </w:pPr>
                        <w:r>
                          <w:rPr>
                            <w:b/>
                          </w:rPr>
                          <w:t xml:space="preserve">НЕТ</w:t>
                        </w:r>
                        <w:r>
                          <w:rPr>
                            <w:b/>
                          </w:rPr>
                        </w:r>
                        <w:r/>
                      </w:p>
                      <w:p>
                        <w:pPr>
                          <w:pStyle w:val="104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5</w:t>
      </w:r>
    </w:p>
    <w:p w:rsidR="0087354E" w:rsidRDefault="000772DD">
      <w:pPr>
        <w:widowControl w:val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354E" w:rsidRDefault="0087354E">
      <w:pPr>
        <w:widowControl w:val="0"/>
        <w:jc w:val="center"/>
        <w:rPr>
          <w:rFonts w:ascii="PT Astra Serif" w:hAnsi="PT Astra Serif"/>
        </w:rPr>
      </w:pPr>
    </w:p>
    <w:p w:rsidR="0087354E" w:rsidRDefault="000772DD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Справочная информация о месте нахождения, графике работы, контактных телефонах, адресах электронной почты</w:t>
      </w:r>
    </w:p>
    <w:p w:rsidR="0087354E" w:rsidRDefault="0087354E">
      <w:pPr>
        <w:widowControl w:val="0"/>
        <w:jc w:val="center"/>
        <w:rPr>
          <w:rFonts w:ascii="PT Astra Serif" w:hAnsi="PT Astra Serif"/>
        </w:rPr>
      </w:pP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Консультирование по вопросам предоставления Муниципальной услуги предоставляется администрацией мун</w:t>
      </w:r>
      <w:r>
        <w:rPr>
          <w:rFonts w:ascii="PT Astra Serif" w:hAnsi="PT Astra Serif"/>
          <w:sz w:val="28"/>
          <w:szCs w:val="28"/>
        </w:rPr>
        <w:t>иципального образования Щекинский район в лице отраслевого (функционального) органа управления архитектуры, земельных и имущественных отношений администрации муниципального образования Щекинский район  (далее – Управления) -  отдела архитектуры и градостро</w:t>
      </w:r>
      <w:r>
        <w:rPr>
          <w:rFonts w:ascii="PT Astra Serif" w:hAnsi="PT Astra Serif"/>
          <w:sz w:val="28"/>
          <w:szCs w:val="28"/>
        </w:rPr>
        <w:t xml:space="preserve">ительства Управления: 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почтовый адрес: 301248, Тульская область, г. Щекино, ул. Шахтерская, д. 11; 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место нахождения: 301248, Тульская область, г. Щекино, ул. Шахтерская, д. 11, каб. 51, 48.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Электронный адрес: sh-nach-arh@tularegion.org</w:t>
      </w:r>
    </w:p>
    <w:p w:rsidR="0087354E" w:rsidRDefault="000772DD">
      <w:pPr>
        <w:pStyle w:val="afb"/>
        <w:jc w:val="both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  <w:sz w:val="28"/>
          <w:szCs w:val="28"/>
        </w:rPr>
        <w:t>телефон 8 (4875</w:t>
      </w:r>
      <w:r>
        <w:rPr>
          <w:rFonts w:ascii="PT Astra Serif" w:eastAsia="Times New Roman" w:hAnsi="PT Astra Serif"/>
          <w:sz w:val="28"/>
          <w:szCs w:val="28"/>
        </w:rPr>
        <w:t>1) 5-22-76, факс 8 (48751) 5-24-10.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 Местонахождение и график работы администрации муниципального образования Щекинский район: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почтовый адрес: 301248, Тульская область, г. Щекино, пл. Ленина, дом 1; 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место нахождения: 301248, Тульская область, г. Щек</w:t>
      </w:r>
      <w:r>
        <w:rPr>
          <w:rFonts w:ascii="PT Astra Serif" w:hAnsi="PT Astra Serif"/>
          <w:sz w:val="28"/>
          <w:szCs w:val="28"/>
        </w:rPr>
        <w:t>ино, пл. Ленина, дом 1.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режим работы: понедельник – четверг с 9-00 до 13-00 и с 13-48 до               18-00 часов, пятница с 9-00 до 13-00 и с 13-48 до 17-00 часов;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приемные дни: понедельник – пятница.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телефон: 8(48751) 5-26-72.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- адрес официального</w:t>
      </w:r>
      <w:r>
        <w:rPr>
          <w:rFonts w:ascii="PT Astra Serif" w:hAnsi="PT Astra Serif"/>
          <w:sz w:val="28"/>
          <w:szCs w:val="28"/>
        </w:rPr>
        <w:t xml:space="preserve"> портала: </w:t>
      </w:r>
      <w:r>
        <w:rPr>
          <w:rFonts w:ascii="PT Astra Serif" w:hAnsi="PT Astra Serif"/>
          <w:bCs/>
          <w:sz w:val="28"/>
          <w:szCs w:val="28"/>
        </w:rPr>
        <w:t>www.</w:t>
      </w:r>
      <w:r>
        <w:rPr>
          <w:rFonts w:ascii="PT Astra Serif" w:hAnsi="PT Astra Serif"/>
          <w:sz w:val="28"/>
          <w:szCs w:val="28"/>
        </w:rPr>
        <w:t>schekino.ru.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- адрес электронной почты:  </w:t>
      </w:r>
      <w:hyperlink r:id="rId32" w:history="1">
        <w:r>
          <w:rPr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87354E" w:rsidRDefault="000772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3. Прием документов осуществляется по адресам: 301248, Тульская область, г. Щекино, пл. Ленина, дом 1; понедельник – </w:t>
      </w:r>
      <w:r>
        <w:rPr>
          <w:rFonts w:ascii="PT Astra Serif" w:hAnsi="PT Astra Serif"/>
          <w:bCs/>
          <w:sz w:val="28"/>
          <w:szCs w:val="28"/>
        </w:rPr>
        <w:t>четверг с 9-00 до 13-00 и с 13-48 до 18-00 часов, пятница с 9-00 до 13-00 и с 13-48 до 17-00 часов.</w:t>
      </w:r>
    </w:p>
    <w:p w:rsidR="0087354E" w:rsidRDefault="000772D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301248, Тульская область, г. Щекино, ул. Шахтерская, д. 11; понедельник – среда с 9.30 до 13.00 и с 13.48 до 17.30 часов.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Местонахождение многофункционального центра: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301240, Тульская область, г. Щекино, ул. Шахтерская, д.21, </w:t>
      </w:r>
      <w:r>
        <w:rPr>
          <w:rFonts w:ascii="PT Astra Serif" w:hAnsi="PT Astra Serif"/>
          <w:sz w:val="28"/>
          <w:szCs w:val="28"/>
        </w:rPr>
        <w:t xml:space="preserve">адрес электронной почты:  </w:t>
      </w:r>
      <w:r>
        <w:rPr>
          <w:rFonts w:ascii="PT Astra Serif" w:hAnsi="PT Astra Serif"/>
          <w:sz w:val="28"/>
          <w:szCs w:val="28"/>
          <w:lang w:val="en-US"/>
        </w:rPr>
        <w:t>mfc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shekino</w:t>
      </w:r>
      <w:r>
        <w:rPr>
          <w:rFonts w:ascii="PT Astra Serif" w:hAnsi="PT Astra Serif"/>
          <w:sz w:val="28"/>
          <w:szCs w:val="28"/>
        </w:rPr>
        <w:t>@</w:t>
      </w:r>
      <w:r>
        <w:rPr>
          <w:rFonts w:ascii="PT Astra Serif" w:hAnsi="PT Astra Serif"/>
          <w:sz w:val="28"/>
          <w:szCs w:val="28"/>
          <w:lang w:val="en-US"/>
        </w:rPr>
        <w:t>tularegion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ru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иные филиалы многофункционального центра, осуществляющие оказание муниципальных услуг на территории муниципального образования Щекинский район.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Справочный телефон многофункционального центра: 8 (800) 450-00-71.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Единый портал государс</w:t>
      </w:r>
      <w:r>
        <w:rPr>
          <w:rFonts w:ascii="PT Astra Serif" w:hAnsi="PT Astra Serif"/>
          <w:bCs/>
          <w:sz w:val="28"/>
          <w:szCs w:val="28"/>
        </w:rPr>
        <w:t xml:space="preserve">твенных и муниципальных услуг (функций): </w:t>
      </w:r>
      <w:hyperlink r:id="rId33" w:history="1">
        <w:r>
          <w:rPr>
            <w:rFonts w:ascii="PT Astra Serif" w:hAnsi="PT Astra Serif"/>
            <w:bCs/>
            <w:sz w:val="28"/>
            <w:szCs w:val="28"/>
          </w:rPr>
          <w:t>www.gosuslugi.ru</w:t>
        </w:r>
      </w:hyperlink>
      <w:r>
        <w:rPr>
          <w:rFonts w:ascii="PT Astra Serif" w:hAnsi="PT Astra Serif"/>
          <w:bCs/>
          <w:sz w:val="28"/>
          <w:szCs w:val="28"/>
        </w:rPr>
        <w:t>.</w:t>
      </w:r>
    </w:p>
    <w:p w:rsidR="0087354E" w:rsidRDefault="0087354E">
      <w:pPr>
        <w:pStyle w:val="ConsPlusNormal"/>
        <w:ind w:firstLine="540"/>
        <w:jc w:val="both"/>
        <w:rPr>
          <w:rFonts w:ascii="PT Astra Serif" w:hAnsi="PT Astra Serif"/>
        </w:rPr>
      </w:pP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Портал государственных и муниципальных услуг Тульской </w:t>
      </w:r>
      <w:r>
        <w:rPr>
          <w:rFonts w:ascii="PT Astra Serif" w:hAnsi="PT Astra Serif"/>
          <w:bCs/>
          <w:sz w:val="28"/>
          <w:szCs w:val="28"/>
        </w:rPr>
        <w:t>области: www.gosuslugi71.ru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4. По вопросам предоставления Муниципальной услуги (консультирование) орга</w:t>
      </w:r>
      <w:r>
        <w:rPr>
          <w:rFonts w:ascii="PT Astra Serif" w:hAnsi="PT Astra Serif"/>
          <w:bCs/>
          <w:sz w:val="28"/>
          <w:szCs w:val="28"/>
        </w:rPr>
        <w:t>низуется личный прием заявителей, который осуществляет начальник и сотрудники отдела архитектуры и градостроительства Управления в соответствии с режимом приема заявителей.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Режим приема заявителей начальником отдела архитектуры и градостроительства Управле</w:t>
      </w:r>
      <w:r>
        <w:rPr>
          <w:rFonts w:ascii="PT Astra Serif" w:hAnsi="PT Astra Serif"/>
          <w:bCs/>
          <w:sz w:val="28"/>
          <w:szCs w:val="28"/>
        </w:rPr>
        <w:t>ния: среда: с 14.30 до 17.00 часов.</w:t>
      </w:r>
    </w:p>
    <w:p w:rsidR="0087354E" w:rsidRDefault="000772DD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Режим приема заявителей сотрудниками отдела архитектуры и градостроительства Управления: понедельник – среда с 9.30 до 13.00 и с 13.48 до 17.30 часов.</w:t>
      </w: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both"/>
        <w:rPr>
          <w:rFonts w:ascii="PT Astra Serif" w:eastAsia="Times New Roman" w:hAnsi="PT Astra Serif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p w:rsidR="0087354E" w:rsidRDefault="0087354E">
      <w:pPr>
        <w:pStyle w:val="ConsPlusNormal"/>
        <w:jc w:val="both"/>
        <w:rPr>
          <w:rFonts w:ascii="PT Astra Serif" w:eastAsia="PT Astra Serif" w:hAnsi="PT Astra Serif" w:cs="PT Astra Serif"/>
          <w:sz w:val="24"/>
          <w:szCs w:val="28"/>
        </w:rPr>
      </w:pPr>
    </w:p>
    <w:p w:rsidR="0087354E" w:rsidRDefault="0087354E">
      <w:pPr>
        <w:pStyle w:val="ConsPlusNormal"/>
        <w:jc w:val="center"/>
        <w:rPr>
          <w:rFonts w:ascii="PT Astra Serif" w:hAnsi="PT Astra Serif"/>
        </w:rPr>
      </w:pPr>
    </w:p>
    <w:sectPr w:rsidR="0087354E">
      <w:headerReference w:type="default" r:id="rId34"/>
      <w:pgSz w:w="11906" w:h="16838"/>
      <w:pgMar w:top="673" w:right="851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DD" w:rsidRDefault="000772DD">
      <w:r>
        <w:separator/>
      </w:r>
    </w:p>
  </w:endnote>
  <w:endnote w:type="continuationSeparator" w:id="0">
    <w:p w:rsidR="000772DD" w:rsidRDefault="0007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4E" w:rsidRDefault="0087354E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DD" w:rsidRDefault="000772DD">
      <w:r>
        <w:separator/>
      </w:r>
    </w:p>
  </w:footnote>
  <w:footnote w:type="continuationSeparator" w:id="0">
    <w:p w:rsidR="000772DD" w:rsidRDefault="0007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4E" w:rsidRDefault="000772DD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 w:rsidR="008E4662">
      <w:rPr>
        <w:noProof/>
      </w:rPr>
      <w:t>4</w:t>
    </w:r>
    <w:r>
      <w:fldChar w:fldCharType="end"/>
    </w:r>
  </w:p>
  <w:p w:rsidR="0087354E" w:rsidRDefault="0087354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4E" w:rsidRDefault="000772DD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 w:rsidR="008E4662">
      <w:rPr>
        <w:noProof/>
      </w:rPr>
      <w:t>44</w:t>
    </w:r>
    <w:r>
      <w:fldChar w:fldCharType="end"/>
    </w:r>
  </w:p>
  <w:p w:rsidR="0087354E" w:rsidRDefault="0087354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3D1"/>
    <w:multiLevelType w:val="hybridMultilevel"/>
    <w:tmpl w:val="4E50B586"/>
    <w:lvl w:ilvl="0" w:tplc="8E000DDA">
      <w:start w:val="1"/>
      <w:numFmt w:val="decimal"/>
      <w:lvlText w:val="%1)"/>
      <w:lvlJc w:val="left"/>
      <w:pPr>
        <w:ind w:left="432" w:hanging="32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D35ACB28">
      <w:start w:val="1"/>
      <w:numFmt w:val="bullet"/>
      <w:lvlText w:val="•"/>
      <w:lvlJc w:val="left"/>
      <w:pPr>
        <w:ind w:left="1544" w:hanging="326"/>
      </w:pPr>
      <w:rPr>
        <w:rFonts w:hint="default"/>
        <w:lang w:val="ru-RU" w:eastAsia="en-US" w:bidi="ar-SA"/>
      </w:rPr>
    </w:lvl>
    <w:lvl w:ilvl="2" w:tplc="5CA6CA02">
      <w:start w:val="1"/>
      <w:numFmt w:val="bullet"/>
      <w:lvlText w:val="•"/>
      <w:lvlJc w:val="left"/>
      <w:pPr>
        <w:ind w:left="2649" w:hanging="326"/>
      </w:pPr>
      <w:rPr>
        <w:rFonts w:hint="default"/>
        <w:lang w:val="ru-RU" w:eastAsia="en-US" w:bidi="ar-SA"/>
      </w:rPr>
    </w:lvl>
    <w:lvl w:ilvl="3" w:tplc="3ED2582A">
      <w:start w:val="1"/>
      <w:numFmt w:val="bullet"/>
      <w:lvlText w:val="•"/>
      <w:lvlJc w:val="left"/>
      <w:pPr>
        <w:ind w:left="3753" w:hanging="326"/>
      </w:pPr>
      <w:rPr>
        <w:rFonts w:hint="default"/>
        <w:lang w:val="ru-RU" w:eastAsia="en-US" w:bidi="ar-SA"/>
      </w:rPr>
    </w:lvl>
    <w:lvl w:ilvl="4" w:tplc="B81C9FAE">
      <w:start w:val="1"/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478E72E8">
      <w:start w:val="1"/>
      <w:numFmt w:val="bullet"/>
      <w:lvlText w:val="•"/>
      <w:lvlJc w:val="left"/>
      <w:pPr>
        <w:ind w:left="5963" w:hanging="326"/>
      </w:pPr>
      <w:rPr>
        <w:rFonts w:hint="default"/>
        <w:lang w:val="ru-RU" w:eastAsia="en-US" w:bidi="ar-SA"/>
      </w:rPr>
    </w:lvl>
    <w:lvl w:ilvl="6" w:tplc="995CE290">
      <w:start w:val="1"/>
      <w:numFmt w:val="bullet"/>
      <w:lvlText w:val="•"/>
      <w:lvlJc w:val="left"/>
      <w:pPr>
        <w:ind w:left="7067" w:hanging="326"/>
      </w:pPr>
      <w:rPr>
        <w:rFonts w:hint="default"/>
        <w:lang w:val="ru-RU" w:eastAsia="en-US" w:bidi="ar-SA"/>
      </w:rPr>
    </w:lvl>
    <w:lvl w:ilvl="7" w:tplc="74DEED14">
      <w:start w:val="1"/>
      <w:numFmt w:val="bullet"/>
      <w:lvlText w:val="•"/>
      <w:lvlJc w:val="left"/>
      <w:pPr>
        <w:ind w:left="8172" w:hanging="326"/>
      </w:pPr>
      <w:rPr>
        <w:rFonts w:hint="default"/>
        <w:lang w:val="ru-RU" w:eastAsia="en-US" w:bidi="ar-SA"/>
      </w:rPr>
    </w:lvl>
    <w:lvl w:ilvl="8" w:tplc="9710E230">
      <w:start w:val="1"/>
      <w:numFmt w:val="bullet"/>
      <w:lvlText w:val="•"/>
      <w:lvlJc w:val="left"/>
      <w:pPr>
        <w:ind w:left="9277" w:hanging="326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4E"/>
    <w:rsid w:val="000772DD"/>
    <w:rsid w:val="0087354E"/>
    <w:rsid w:val="00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Body Text"/>
    <w:link w:val="a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hAnsi="Courier New" w:cs="Times New Roman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link w:val="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27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aff2">
    <w:name w:val="Подпись начальника Знак"/>
    <w:basedOn w:val="a0"/>
    <w:link w:val="af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3">
    <w:name w:val="Подпись начальника"/>
    <w:basedOn w:val="a"/>
    <w:link w:val="aff2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4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Plain Text"/>
    <w:link w:val="af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Body Text Indent"/>
    <w:basedOn w:val="a"/>
    <w:link w:val="aff9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b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c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  <w:style w:type="paragraph" w:customStyle="1" w:styleId="-N">
    <w:name w:val="Список-N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-141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Body Text"/>
    <w:link w:val="a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hAnsi="Courier New" w:cs="Times New Roman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link w:val="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27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aff2">
    <w:name w:val="Подпись начальника Знак"/>
    <w:basedOn w:val="a0"/>
    <w:link w:val="af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3">
    <w:name w:val="Подпись начальника"/>
    <w:basedOn w:val="a"/>
    <w:link w:val="aff2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4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Plain Text"/>
    <w:link w:val="af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Body Text Indent"/>
    <w:basedOn w:val="a"/>
    <w:link w:val="aff9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b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c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  <w:style w:type="paragraph" w:customStyle="1" w:styleId="-N">
    <w:name w:val="Список-N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-141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consultantplus://offline/ref=6AA00723D9D9EFC9951CC67DF1FFBA483F73FF8261DC9E747AE42EEA18l5k7O" TargetMode="External"/><Relationship Id="rId26" Type="http://schemas.openxmlformats.org/officeDocument/2006/relationships/hyperlink" Target="consultantplus://offline/ref=51AA2738CB415A7261B6A25DCFED59245818FB2192DB4275630D0F5B9534EB3E272E3F142F429F23EFBA37v2B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995C211BD6BAAEB8106B17271D85D9F38E4E1AFD008124109EE52EA29DBBD11450477E002365EB19D1952830F3661549F289110813a2cDO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7" Type="http://schemas.openxmlformats.org/officeDocument/2006/relationships/hyperlink" Target="consultantplus://offline/ref=5D62CB1C5BE3F0F0104976FC834340A319FFEA60ED2C9456FB04482E75CCCCB61A5C04BD20CAx4I" TargetMode="External"/><Relationship Id="rId25" Type="http://schemas.openxmlformats.org/officeDocument/2006/relationships/hyperlink" Target="consultantplus://offline/ref=51AA2738CB415A7261B6A25DCFED59245818FB2192DB4275630D0F5B9534EB3E272E3F142F429F23EFBA37v2B5O" TargetMode="External"/><Relationship Id="rId33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23A5F8ADBCA21688419E02EE0F0F73EF630450CADA0AD1FDDCD9113EE78EE907F87CC8EAECF15FDF5290g9x3M" TargetMode="External"/><Relationship Id="rId20" Type="http://schemas.openxmlformats.org/officeDocument/2006/relationships/hyperlink" Target="consultantplus://offline/ref=6AA00723D9D9EFC9951CC67DF1FFBA483F73F48C63D59E747AE42EEA1857D5ED856FA14ADF6B586Fl9k9O" TargetMode="External"/><Relationship Id="rId29" Type="http://schemas.openxmlformats.org/officeDocument/2006/relationships/hyperlink" Target="consultantplus://offline/ref=6AA00723D9D9EFC9951CC67DF1FFBA483F73F48861DD9E747AE42EEA1857D5ED856FA148DFl6k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consultantplus://offline/ref=3F995C211BD6BAAEB8106B17271D85D9F38E4E1AFD008124109EE52EA29DBBD11450477D012666EB19D1952830F3661549F289110813a2cDO" TargetMode="External"/><Relationship Id="rId32" Type="http://schemas.openxmlformats.org/officeDocument/2006/relationships/hyperlink" Target="mailto:ased_mo_schekino@tularegion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E6827F810E831F233327C39B2015EEDEC6B0BC029261F01E130FD7EFF262A5D7EE1678B7CH76EM" TargetMode="External"/><Relationship Id="rId23" Type="http://schemas.openxmlformats.org/officeDocument/2006/relationships/hyperlink" Target="consultantplus://offline/ref=3F995C211BD6BAAEB8106B17271D85D9F38E4E1AFD008124109EE52EA29DBBD11450477E002365EB19D1952830F3661549F289110813a2cDO" TargetMode="External"/><Relationship Id="rId28" Type="http://schemas.openxmlformats.org/officeDocument/2006/relationships/hyperlink" Target="consultantplus://offline/ref=EABA60AFB07D8E43B9FF17DE501CF27DEEB9F713BDF90D26DC7829E5B661302838E6301E988AE175U0oBF" TargetMode="External"/><Relationship Id="rId36" Type="http://schemas.openxmlformats.org/officeDocument/2006/relationships/theme" Target="theme/theme1.xml"/><Relationship Id="rId19" Type="http://schemas.openxmlformats.org/officeDocument/2006/relationships/hyperlink" Target="consultantplus://offline/ref=6AA00723D9D9EFC9951CC67DF1FFBA483F73FA8860DA9E747AE42EEA18l5k7O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consultantplus://offline/ref=3F995C211BD6BAAEB8106B17271D85D9F38E4E1AFD008124109EE52EA29DBBD11450477D012666EB19D1952830F3661549F289110813a2cDO" TargetMode="External"/><Relationship Id="rId27" Type="http://schemas.openxmlformats.org/officeDocument/2006/relationships/hyperlink" Target="consultantplus://offline/ref=6AA00723D9D9EFC9951CC67DF1FFBA483F73FA8860DA9E747AE42EEA18l5k7O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14741</Words>
  <Characters>84026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15</cp:revision>
  <dcterms:created xsi:type="dcterms:W3CDTF">2019-01-15T13:00:00Z</dcterms:created>
  <dcterms:modified xsi:type="dcterms:W3CDTF">2021-08-06T12:13:00Z</dcterms:modified>
</cp:coreProperties>
</file>