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673BF3">
        <w:rPr>
          <w:rFonts w:ascii="Times New Roman" w:hAnsi="Times New Roman" w:cs="Times New Roman"/>
          <w:sz w:val="24"/>
          <w:szCs w:val="24"/>
        </w:rPr>
        <w:t>19</w:t>
      </w:r>
      <w:r w:rsidR="00CA29B4">
        <w:rPr>
          <w:rFonts w:ascii="Times New Roman" w:hAnsi="Times New Roman" w:cs="Times New Roman"/>
          <w:sz w:val="24"/>
          <w:szCs w:val="24"/>
        </w:rPr>
        <w:t>.</w:t>
      </w:r>
      <w:r w:rsidR="00673BF3">
        <w:rPr>
          <w:rFonts w:ascii="Times New Roman" w:hAnsi="Times New Roman" w:cs="Times New Roman"/>
          <w:sz w:val="24"/>
          <w:szCs w:val="24"/>
        </w:rPr>
        <w:t>11</w:t>
      </w:r>
      <w:r w:rsidR="00CA29B4">
        <w:rPr>
          <w:rFonts w:ascii="Times New Roman" w:hAnsi="Times New Roman" w:cs="Times New Roman"/>
          <w:sz w:val="24"/>
          <w:szCs w:val="24"/>
        </w:rPr>
        <w:t>.201</w:t>
      </w:r>
      <w:r w:rsidR="00673BF3">
        <w:rPr>
          <w:rFonts w:ascii="Times New Roman" w:hAnsi="Times New Roman" w:cs="Times New Roman"/>
          <w:sz w:val="24"/>
          <w:szCs w:val="24"/>
        </w:rPr>
        <w:t>5</w:t>
      </w:r>
      <w:r w:rsidR="00CA29B4">
        <w:rPr>
          <w:rFonts w:ascii="Times New Roman" w:hAnsi="Times New Roman" w:cs="Times New Roman"/>
          <w:sz w:val="24"/>
          <w:szCs w:val="24"/>
        </w:rPr>
        <w:t xml:space="preserve"> № </w:t>
      </w:r>
      <w:r w:rsidR="00673BF3">
        <w:rPr>
          <w:rFonts w:ascii="Times New Roman" w:hAnsi="Times New Roman" w:cs="Times New Roman"/>
          <w:sz w:val="24"/>
          <w:szCs w:val="24"/>
        </w:rPr>
        <w:t>11-1702</w:t>
      </w:r>
      <w:r w:rsidR="00CA29B4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673BF3">
        <w:rPr>
          <w:rFonts w:ascii="Times New Roman" w:hAnsi="Times New Roman" w:cs="Times New Roman"/>
          <w:sz w:val="24"/>
          <w:szCs w:val="24"/>
        </w:rPr>
        <w:t>перечня мест массового пребывания людей, расположенных на территории Щекинского района»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673BF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19.11.2015 № 11-1702 «Об утверждении перечня мест массового пребывания людей, расположенных на территории Щекинского района»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73BF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19.11.2015 № 11-1702 «Об утверждении перечня мест массового пребывания людей, расположенных на территории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73BF3">
        <w:rPr>
          <w:sz w:val="24"/>
          <w:szCs w:val="24"/>
        </w:rPr>
        <w:t>24</w:t>
      </w:r>
      <w:r w:rsidR="008A706E">
        <w:rPr>
          <w:sz w:val="24"/>
          <w:szCs w:val="24"/>
        </w:rPr>
        <w:t>.</w:t>
      </w:r>
      <w:r w:rsidR="00B4292C">
        <w:rPr>
          <w:sz w:val="24"/>
          <w:szCs w:val="24"/>
        </w:rPr>
        <w:t>02</w:t>
      </w:r>
      <w:r w:rsidR="00084AAF">
        <w:rPr>
          <w:sz w:val="24"/>
          <w:szCs w:val="24"/>
        </w:rPr>
        <w:t>.201</w:t>
      </w:r>
      <w:r w:rsidR="00B4292C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73BF3"/>
    <w:rsid w:val="00685994"/>
    <w:rsid w:val="0069029D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20200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0ADE-E619-477D-9D40-4924A74C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2</cp:revision>
  <cp:lastPrinted>2015-11-16T13:54:00Z</cp:lastPrinted>
  <dcterms:created xsi:type="dcterms:W3CDTF">2016-02-25T11:39:00Z</dcterms:created>
  <dcterms:modified xsi:type="dcterms:W3CDTF">2016-02-25T11:39:00Z</dcterms:modified>
</cp:coreProperties>
</file>