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charts/chart1.xml" ContentType="application/vnd.openxmlformats-officedocument.drawingml.chart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88" w:rsidRPr="00B646A0" w:rsidRDefault="00587588" w:rsidP="00587588">
      <w:pPr>
        <w:pStyle w:val="42"/>
        <w:jc w:val="center"/>
        <w:rPr>
          <w:rFonts w:ascii="PT Astra Serif" w:hAnsi="PT Astra Serif" w:cs="Arial"/>
        </w:rPr>
      </w:pPr>
      <w:r w:rsidRPr="00B646A0">
        <w:rPr>
          <w:rFonts w:ascii="PT Astra Serif" w:hAnsi="PT Astra Serif"/>
          <w:noProof/>
          <w:lang w:eastAsia="ru-RU"/>
        </w:rPr>
        <w:drawing>
          <wp:inline distT="0" distB="0" distL="0" distR="0" wp14:anchorId="75CF6ED5" wp14:editId="31DBE09C">
            <wp:extent cx="990600" cy="1257300"/>
            <wp:effectExtent l="0" t="0" r="0" b="0"/>
            <wp:docPr id="1" name="Рисунок 1" descr="Герб Щекино прави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Щекино правиль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90"/>
        <w:gridCol w:w="5286"/>
      </w:tblGrid>
      <w:tr w:rsidR="00587588" w:rsidRPr="00B646A0" w:rsidTr="00587588">
        <w:tc>
          <w:tcPr>
            <w:tcW w:w="10908" w:type="dxa"/>
            <w:gridSpan w:val="2"/>
            <w:hideMark/>
          </w:tcPr>
          <w:p w:rsidR="00587588" w:rsidRPr="00B646A0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 w:cs="Arial"/>
                <w:b/>
                <w:bCs/>
                <w:sz w:val="28"/>
                <w:szCs w:val="28"/>
              </w:rPr>
              <w:t>Тульская область</w:t>
            </w:r>
          </w:p>
        </w:tc>
      </w:tr>
      <w:tr w:rsidR="00587588" w:rsidRPr="00B646A0" w:rsidTr="00587588">
        <w:tc>
          <w:tcPr>
            <w:tcW w:w="10908" w:type="dxa"/>
            <w:gridSpan w:val="2"/>
            <w:hideMark/>
          </w:tcPr>
          <w:p w:rsidR="00587588" w:rsidRPr="00B646A0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 w:cs="Arial"/>
                <w:b/>
                <w:bCs/>
                <w:sz w:val="28"/>
                <w:szCs w:val="28"/>
              </w:rPr>
              <w:t>муниципальное образование Щекинский район</w:t>
            </w:r>
          </w:p>
        </w:tc>
      </w:tr>
      <w:tr w:rsidR="00587588" w:rsidRPr="00B646A0" w:rsidTr="00587588">
        <w:tc>
          <w:tcPr>
            <w:tcW w:w="10908" w:type="dxa"/>
            <w:gridSpan w:val="2"/>
          </w:tcPr>
          <w:p w:rsidR="00587588" w:rsidRPr="00B646A0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 w:cs="Arial"/>
                <w:b/>
                <w:bCs/>
                <w:sz w:val="28"/>
                <w:szCs w:val="28"/>
              </w:rPr>
              <w:t>СОБРАНИЕ  ПРЕДСТАВИТЕЛЕЙ</w:t>
            </w:r>
          </w:p>
          <w:p w:rsidR="00587588" w:rsidRPr="00B646A0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ЩЕКИНСКОГО РАЙОНА </w:t>
            </w:r>
          </w:p>
          <w:p w:rsidR="00587588" w:rsidRPr="00B646A0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  <w:p w:rsidR="00587588" w:rsidRPr="00B646A0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587588" w:rsidRPr="00B646A0" w:rsidTr="00587588">
        <w:tc>
          <w:tcPr>
            <w:tcW w:w="10908" w:type="dxa"/>
            <w:gridSpan w:val="2"/>
            <w:hideMark/>
          </w:tcPr>
          <w:p w:rsidR="00587588" w:rsidRPr="00B646A0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587588" w:rsidRPr="00B646A0" w:rsidTr="00587588">
        <w:tc>
          <w:tcPr>
            <w:tcW w:w="10908" w:type="dxa"/>
            <w:gridSpan w:val="2"/>
          </w:tcPr>
          <w:p w:rsidR="00587588" w:rsidRPr="00B646A0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  <w:tr w:rsidR="00587588" w:rsidRPr="00B646A0" w:rsidTr="00587588">
        <w:tc>
          <w:tcPr>
            <w:tcW w:w="4785" w:type="dxa"/>
            <w:hideMark/>
          </w:tcPr>
          <w:p w:rsidR="00587588" w:rsidRPr="00B646A0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 w:cs="Arial"/>
                <w:b/>
                <w:bCs/>
                <w:sz w:val="28"/>
                <w:szCs w:val="28"/>
              </w:rPr>
              <w:t xml:space="preserve"> ПРОЕКТ</w:t>
            </w:r>
          </w:p>
        </w:tc>
        <w:tc>
          <w:tcPr>
            <w:tcW w:w="6123" w:type="dxa"/>
            <w:hideMark/>
          </w:tcPr>
          <w:p w:rsidR="00587588" w:rsidRPr="00B646A0" w:rsidRDefault="00587588" w:rsidP="00587588">
            <w:pPr>
              <w:jc w:val="center"/>
              <w:rPr>
                <w:rFonts w:ascii="PT Astra Serif" w:hAnsi="PT Astra Serif" w:cs="Arial"/>
                <w:b/>
                <w:bCs/>
                <w:sz w:val="28"/>
                <w:szCs w:val="28"/>
              </w:rPr>
            </w:pPr>
          </w:p>
        </w:tc>
      </w:tr>
    </w:tbl>
    <w:p w:rsidR="00587588" w:rsidRPr="00B646A0" w:rsidRDefault="00587588" w:rsidP="00587588">
      <w:pPr>
        <w:shd w:val="clear" w:color="auto" w:fill="FFFFFF"/>
        <w:ind w:firstLine="709"/>
        <w:jc w:val="center"/>
        <w:rPr>
          <w:rFonts w:ascii="PT Astra Serif" w:hAnsi="PT Astra Serif" w:cs="Arial"/>
          <w:b/>
          <w:bCs/>
        </w:rPr>
      </w:pPr>
    </w:p>
    <w:p w:rsidR="00587588" w:rsidRPr="00B646A0" w:rsidRDefault="00587588" w:rsidP="00C03E2B">
      <w:pPr>
        <w:shd w:val="clear" w:color="auto" w:fill="FFFFFF"/>
        <w:ind w:firstLine="709"/>
        <w:jc w:val="center"/>
        <w:rPr>
          <w:rFonts w:ascii="PT Astra Serif" w:hAnsi="PT Astra Serif" w:cs="Arial"/>
          <w:b/>
          <w:bCs/>
        </w:rPr>
      </w:pPr>
    </w:p>
    <w:p w:rsidR="00225B19" w:rsidRPr="00B646A0" w:rsidRDefault="00225B19" w:rsidP="00225B1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B646A0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Об утверждении Программы комплексного развития социальной инфраструктуры муниципального образования </w:t>
      </w:r>
      <w:r w:rsidR="00B646A0" w:rsidRPr="00B646A0">
        <w:rPr>
          <w:rFonts w:ascii="PT Astra Serif" w:hAnsi="PT Astra Serif"/>
          <w:b/>
          <w:bCs/>
          <w:color w:val="000000" w:themeColor="text1"/>
          <w:sz w:val="28"/>
          <w:szCs w:val="28"/>
        </w:rPr>
        <w:t>Лазаревское</w:t>
      </w:r>
      <w:r w:rsidRPr="00B646A0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</w:p>
    <w:p w:rsidR="00C03E2B" w:rsidRPr="00B646A0" w:rsidRDefault="00225B19" w:rsidP="00225B1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B646A0">
        <w:rPr>
          <w:rFonts w:ascii="PT Astra Serif" w:hAnsi="PT Astra Serif"/>
          <w:b/>
          <w:bCs/>
          <w:color w:val="000000" w:themeColor="text1"/>
          <w:sz w:val="28"/>
          <w:szCs w:val="28"/>
        </w:rPr>
        <w:t>Щекинского района до 2032 года</w:t>
      </w:r>
    </w:p>
    <w:p w:rsidR="00225B19" w:rsidRPr="00B646A0" w:rsidRDefault="00225B19" w:rsidP="00225B19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912BE" w:rsidRPr="00B646A0" w:rsidRDefault="00D912BE" w:rsidP="00C03E2B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>В соответствии с Градостроительным кодексом Российской Федерации, Феде</w:t>
      </w:r>
      <w:r w:rsidR="00225B19" w:rsidRPr="00B646A0">
        <w:rPr>
          <w:rFonts w:ascii="PT Astra Serif" w:hAnsi="PT Astra Serif"/>
          <w:sz w:val="28"/>
          <w:szCs w:val="28"/>
        </w:rPr>
        <w:t>ральным законом от 06.10.2003 № </w:t>
      </w:r>
      <w:r w:rsidRPr="00B646A0">
        <w:rPr>
          <w:rFonts w:ascii="PT Astra Serif" w:hAnsi="PT Astra Serif"/>
          <w:sz w:val="28"/>
          <w:szCs w:val="28"/>
        </w:rPr>
        <w:t>131 – ФЗ «Об общих принципах организации местного самоуправления в Российской Федерации», Уставом муниципального образования Щекинск</w:t>
      </w:r>
      <w:r w:rsidR="00587588" w:rsidRPr="00B646A0">
        <w:rPr>
          <w:rFonts w:ascii="PT Astra Serif" w:hAnsi="PT Astra Serif"/>
          <w:sz w:val="28"/>
          <w:szCs w:val="28"/>
        </w:rPr>
        <w:t>ий</w:t>
      </w:r>
      <w:r w:rsidRPr="00B646A0">
        <w:rPr>
          <w:rFonts w:ascii="PT Astra Serif" w:hAnsi="PT Astra Serif"/>
          <w:sz w:val="28"/>
          <w:szCs w:val="28"/>
        </w:rPr>
        <w:t xml:space="preserve"> район</w:t>
      </w:r>
      <w:r w:rsidR="0097657F" w:rsidRPr="00B646A0">
        <w:rPr>
          <w:rFonts w:ascii="PT Astra Serif" w:hAnsi="PT Astra Serif"/>
          <w:sz w:val="28"/>
          <w:szCs w:val="28"/>
        </w:rPr>
        <w:t xml:space="preserve">, </w:t>
      </w:r>
      <w:r w:rsidRPr="00B646A0">
        <w:rPr>
          <w:rFonts w:ascii="PT Astra Serif" w:hAnsi="PT Astra Serif"/>
          <w:sz w:val="28"/>
          <w:szCs w:val="28"/>
        </w:rPr>
        <w:t xml:space="preserve">Собрание </w:t>
      </w:r>
      <w:r w:rsidR="00587588" w:rsidRPr="00B646A0">
        <w:rPr>
          <w:rFonts w:ascii="PT Astra Serif" w:hAnsi="PT Astra Serif"/>
          <w:sz w:val="28"/>
          <w:szCs w:val="28"/>
        </w:rPr>
        <w:t>представителей</w:t>
      </w:r>
      <w:r w:rsidRPr="00B646A0">
        <w:rPr>
          <w:rFonts w:ascii="PT Astra Serif" w:hAnsi="PT Astra Serif"/>
          <w:sz w:val="28"/>
          <w:szCs w:val="28"/>
        </w:rPr>
        <w:t xml:space="preserve"> муниципа</w:t>
      </w:r>
      <w:r w:rsidR="00587588" w:rsidRPr="00B646A0">
        <w:rPr>
          <w:rFonts w:ascii="PT Astra Serif" w:hAnsi="PT Astra Serif"/>
          <w:sz w:val="28"/>
          <w:szCs w:val="28"/>
        </w:rPr>
        <w:t xml:space="preserve">льного образования </w:t>
      </w:r>
      <w:r w:rsidRPr="00B646A0">
        <w:rPr>
          <w:rFonts w:ascii="PT Astra Serif" w:hAnsi="PT Astra Serif"/>
          <w:sz w:val="28"/>
          <w:szCs w:val="28"/>
        </w:rPr>
        <w:t>Щекинск</w:t>
      </w:r>
      <w:r w:rsidR="00587588" w:rsidRPr="00B646A0">
        <w:rPr>
          <w:rFonts w:ascii="PT Astra Serif" w:hAnsi="PT Astra Serif"/>
          <w:sz w:val="28"/>
          <w:szCs w:val="28"/>
        </w:rPr>
        <w:t>ий</w:t>
      </w:r>
      <w:r w:rsidRPr="00B646A0">
        <w:rPr>
          <w:rFonts w:ascii="PT Astra Serif" w:hAnsi="PT Astra Serif"/>
          <w:sz w:val="28"/>
          <w:szCs w:val="28"/>
        </w:rPr>
        <w:t xml:space="preserve"> район</w:t>
      </w:r>
      <w:r w:rsidR="00C03E2B" w:rsidRPr="00B646A0">
        <w:rPr>
          <w:rFonts w:ascii="PT Astra Serif" w:hAnsi="PT Astra Serif"/>
          <w:sz w:val="28"/>
          <w:szCs w:val="28"/>
        </w:rPr>
        <w:t xml:space="preserve"> </w:t>
      </w:r>
      <w:r w:rsidRPr="00B646A0">
        <w:rPr>
          <w:rFonts w:ascii="PT Astra Serif" w:hAnsi="PT Astra Serif"/>
          <w:sz w:val="28"/>
          <w:szCs w:val="28"/>
        </w:rPr>
        <w:t>РЕШИЛО:</w:t>
      </w:r>
    </w:p>
    <w:p w:rsidR="00225B19" w:rsidRPr="00B646A0" w:rsidRDefault="00225B19" w:rsidP="00225B19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 xml:space="preserve">1. Утвердить Программы комплексного развития социальной инфраструктуры муниципального образования </w:t>
      </w:r>
      <w:r w:rsidR="00B646A0" w:rsidRPr="00B646A0">
        <w:rPr>
          <w:rFonts w:ascii="PT Astra Serif" w:hAnsi="PT Astra Serif"/>
          <w:sz w:val="28"/>
          <w:szCs w:val="28"/>
        </w:rPr>
        <w:t>Лазаревское</w:t>
      </w:r>
      <w:r w:rsidRPr="00B646A0">
        <w:rPr>
          <w:rFonts w:ascii="PT Astra Serif" w:hAnsi="PT Astra Serif"/>
          <w:sz w:val="28"/>
          <w:szCs w:val="28"/>
        </w:rPr>
        <w:t xml:space="preserve"> Щекинского района до 2032 года</w:t>
      </w:r>
      <w:r w:rsidR="005149EF" w:rsidRPr="00B646A0">
        <w:rPr>
          <w:rFonts w:ascii="PT Astra Serif" w:hAnsi="PT Astra Serif"/>
          <w:sz w:val="28"/>
          <w:szCs w:val="28"/>
        </w:rPr>
        <w:t xml:space="preserve"> (приложение)</w:t>
      </w:r>
      <w:r w:rsidRPr="00B646A0">
        <w:rPr>
          <w:rFonts w:ascii="PT Astra Serif" w:hAnsi="PT Astra Serif"/>
          <w:sz w:val="28"/>
          <w:szCs w:val="28"/>
        </w:rPr>
        <w:t>.</w:t>
      </w:r>
    </w:p>
    <w:p w:rsidR="00D912BE" w:rsidRPr="00B646A0" w:rsidRDefault="00225B19" w:rsidP="00225B19">
      <w:pPr>
        <w:pStyle w:val="a7"/>
        <w:spacing w:line="360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B646A0">
        <w:rPr>
          <w:rFonts w:ascii="PT Astra Serif" w:hAnsi="PT Astra Serif" w:cs="Times New Roman"/>
          <w:sz w:val="28"/>
          <w:szCs w:val="28"/>
        </w:rPr>
        <w:t>2</w:t>
      </w:r>
      <w:r w:rsidR="00D912BE" w:rsidRPr="00B646A0">
        <w:rPr>
          <w:rFonts w:ascii="PT Astra Serif" w:hAnsi="PT Astra Serif" w:cs="Times New Roman"/>
          <w:sz w:val="28"/>
          <w:szCs w:val="28"/>
        </w:rPr>
        <w:t xml:space="preserve">. </w:t>
      </w:r>
      <w:r w:rsidR="00C03E2B"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Признать утратившим силу решение </w:t>
      </w:r>
      <w:r w:rsidR="00DA6466"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Собрания представителей муниципального образования Щекинский </w:t>
      </w:r>
      <w:r w:rsidR="00987697"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район от 0</w:t>
      </w:r>
      <w:r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2.02</w:t>
      </w:r>
      <w:r w:rsidR="00987697"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.201</w:t>
      </w:r>
      <w:r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8</w:t>
      </w:r>
      <w:r w:rsidR="00987697"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№ </w:t>
      </w:r>
      <w:r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61/50</w:t>
      </w:r>
      <w:r w:rsidR="00B646A0"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5</w:t>
      </w:r>
      <w:r w:rsidR="00987697"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«</w:t>
      </w:r>
      <w:r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Об утверждении Программы комплексного развития социальной инфраструктуры муниципального образования </w:t>
      </w:r>
      <w:r w:rsidR="00B646A0"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Лазаревское</w:t>
      </w:r>
      <w:r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 Щекинского района до 2030 года</w:t>
      </w:r>
      <w:r w:rsidR="00987697" w:rsidRPr="00B646A0">
        <w:rPr>
          <w:rFonts w:ascii="PT Astra Serif" w:hAnsi="PT Astra Serif" w:cs="Times New Roman"/>
          <w:bCs/>
          <w:color w:val="000000" w:themeColor="text1"/>
          <w:sz w:val="28"/>
          <w:szCs w:val="28"/>
        </w:rPr>
        <w:t>».</w:t>
      </w:r>
    </w:p>
    <w:p w:rsidR="00DF103F" w:rsidRPr="00B646A0" w:rsidRDefault="00225B19" w:rsidP="00C03E2B">
      <w:pPr>
        <w:tabs>
          <w:tab w:val="num" w:pos="0"/>
        </w:tabs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>3</w:t>
      </w:r>
      <w:r w:rsidR="00DF103F" w:rsidRPr="00B646A0">
        <w:rPr>
          <w:rFonts w:ascii="PT Astra Serif" w:hAnsi="PT Astra Serif"/>
          <w:sz w:val="28"/>
          <w:szCs w:val="28"/>
        </w:rPr>
        <w:t xml:space="preserve">. </w:t>
      </w:r>
      <w:r w:rsidR="00B11BC0" w:rsidRPr="00B646A0">
        <w:rPr>
          <w:rFonts w:ascii="PT Astra Serif" w:hAnsi="PT Astra Serif"/>
          <w:sz w:val="28"/>
          <w:szCs w:val="28"/>
        </w:rPr>
        <w:t xml:space="preserve">Настоящее решение опубликовать в официальном печатном издании - информационном бюллетене «Щекинский муниципальный вестник, разместить в сетевом издании «Щекинский муниципальный вестник» </w:t>
      </w:r>
      <w:r w:rsidR="00B11BC0" w:rsidRPr="00B646A0">
        <w:rPr>
          <w:rFonts w:ascii="PT Astra Serif" w:hAnsi="PT Astra Serif"/>
          <w:sz w:val="28"/>
          <w:szCs w:val="28"/>
        </w:rPr>
        <w:lastRenderedPageBreak/>
        <w:t>(http://npa-schekino.ru, регистрация в качестве сетевого издания:                                Эл № ФС 77-74320 от 19.11.2018).</w:t>
      </w:r>
    </w:p>
    <w:p w:rsidR="00D912BE" w:rsidRPr="00B646A0" w:rsidRDefault="00225B19" w:rsidP="00C03E2B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>4.</w:t>
      </w:r>
      <w:r w:rsidR="00D912BE" w:rsidRPr="00B646A0">
        <w:rPr>
          <w:rFonts w:ascii="PT Astra Serif" w:hAnsi="PT Astra Serif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D912BE" w:rsidRPr="00B646A0" w:rsidRDefault="00D912BE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03E2B" w:rsidRPr="00B646A0" w:rsidRDefault="00C03E2B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03E2B" w:rsidRPr="00B646A0" w:rsidRDefault="00C03E2B" w:rsidP="001B0C7E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587588" w:rsidRPr="00B646A0" w:rsidRDefault="00587588" w:rsidP="00587588">
      <w:pPr>
        <w:tabs>
          <w:tab w:val="left" w:pos="792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D912BE" w:rsidRPr="00B646A0" w:rsidRDefault="00587588" w:rsidP="00587588">
      <w:pPr>
        <w:tabs>
          <w:tab w:val="left" w:pos="792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>Щекинский район                                                       Е.В. Рыбальченко</w:t>
      </w:r>
    </w:p>
    <w:p w:rsidR="002976FC" w:rsidRPr="00B646A0" w:rsidRDefault="002976FC" w:rsidP="001B0C7E">
      <w:pPr>
        <w:tabs>
          <w:tab w:val="left" w:pos="792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87588" w:rsidRPr="00B646A0" w:rsidRDefault="00587588" w:rsidP="00587588">
      <w:pPr>
        <w:jc w:val="right"/>
        <w:rPr>
          <w:rFonts w:ascii="PT Astra Serif" w:hAnsi="PT Astra Serif"/>
        </w:rPr>
      </w:pPr>
    </w:p>
    <w:p w:rsidR="00E54117" w:rsidRPr="00B646A0" w:rsidRDefault="00E54117" w:rsidP="00C03E2B">
      <w:pPr>
        <w:spacing w:line="360" w:lineRule="auto"/>
        <w:jc w:val="right"/>
        <w:rPr>
          <w:rFonts w:ascii="PT Astra Serif" w:hAnsi="PT Astra Serif"/>
        </w:rPr>
      </w:pPr>
    </w:p>
    <w:p w:rsidR="00C03E2B" w:rsidRPr="00B646A0" w:rsidRDefault="00C03E2B" w:rsidP="00C03E2B">
      <w:pPr>
        <w:spacing w:line="360" w:lineRule="auto"/>
        <w:jc w:val="right"/>
        <w:rPr>
          <w:rFonts w:ascii="PT Astra Serif" w:hAnsi="PT Astra Serif"/>
        </w:rPr>
      </w:pPr>
      <w:r w:rsidRPr="00B646A0">
        <w:rPr>
          <w:rFonts w:ascii="PT Astra Serif" w:hAnsi="PT Astra Serif"/>
        </w:rPr>
        <w:t>Согласовано:</w:t>
      </w:r>
    </w:p>
    <w:p w:rsidR="00C03E2B" w:rsidRPr="00B646A0" w:rsidRDefault="001C777E" w:rsidP="00C03E2B">
      <w:pPr>
        <w:spacing w:line="360" w:lineRule="auto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С.В. Галкин</w:t>
      </w:r>
      <w:r w:rsidR="00C03E2B" w:rsidRPr="00B646A0">
        <w:rPr>
          <w:rFonts w:ascii="PT Astra Serif" w:hAnsi="PT Astra Serif"/>
        </w:rPr>
        <w:t xml:space="preserve">  </w:t>
      </w:r>
    </w:p>
    <w:p w:rsidR="00C03E2B" w:rsidRPr="00B646A0" w:rsidRDefault="00C03E2B" w:rsidP="00C03E2B">
      <w:pPr>
        <w:spacing w:line="360" w:lineRule="auto"/>
        <w:jc w:val="right"/>
        <w:rPr>
          <w:rFonts w:ascii="PT Astra Serif" w:hAnsi="PT Astra Serif"/>
        </w:rPr>
      </w:pPr>
      <w:r w:rsidRPr="00B646A0">
        <w:rPr>
          <w:rFonts w:ascii="PT Astra Serif" w:hAnsi="PT Astra Serif"/>
        </w:rPr>
        <w:t>Л.Н.</w:t>
      </w:r>
      <w:r w:rsidR="001C777E">
        <w:rPr>
          <w:rFonts w:ascii="PT Astra Serif" w:hAnsi="PT Astra Serif"/>
        </w:rPr>
        <w:t xml:space="preserve"> </w:t>
      </w:r>
      <w:bookmarkStart w:id="0" w:name="_GoBack"/>
      <w:bookmarkEnd w:id="0"/>
      <w:r w:rsidRPr="00B646A0">
        <w:rPr>
          <w:rFonts w:ascii="PT Astra Serif" w:hAnsi="PT Astra Serif"/>
        </w:rPr>
        <w:t>Сенюшина</w:t>
      </w:r>
    </w:p>
    <w:p w:rsidR="00C03E2B" w:rsidRPr="00B646A0" w:rsidRDefault="00C03E2B" w:rsidP="00C03E2B">
      <w:pPr>
        <w:spacing w:line="360" w:lineRule="auto"/>
        <w:jc w:val="right"/>
        <w:rPr>
          <w:rFonts w:ascii="PT Astra Serif" w:hAnsi="PT Astra Serif"/>
        </w:rPr>
      </w:pPr>
      <w:r w:rsidRPr="00B646A0">
        <w:rPr>
          <w:rFonts w:ascii="PT Astra Serif" w:hAnsi="PT Astra Serif"/>
        </w:rPr>
        <w:t>С.В. Зыбин</w:t>
      </w:r>
    </w:p>
    <w:p w:rsidR="00E54117" w:rsidRPr="00B646A0" w:rsidRDefault="00C03E2B" w:rsidP="00C03E2B">
      <w:pPr>
        <w:spacing w:line="360" w:lineRule="auto"/>
        <w:jc w:val="right"/>
        <w:rPr>
          <w:rFonts w:ascii="PT Astra Serif" w:hAnsi="PT Astra Serif"/>
        </w:rPr>
      </w:pPr>
      <w:r w:rsidRPr="00B646A0">
        <w:rPr>
          <w:rFonts w:ascii="PT Astra Serif" w:hAnsi="PT Astra Serif"/>
        </w:rPr>
        <w:t>Е.М. Трушкова</w:t>
      </w:r>
    </w:p>
    <w:p w:rsidR="00E54117" w:rsidRPr="00B646A0" w:rsidRDefault="00E54117" w:rsidP="00587588">
      <w:pPr>
        <w:jc w:val="right"/>
        <w:rPr>
          <w:rFonts w:ascii="PT Astra Serif" w:hAnsi="PT Astra Serif"/>
        </w:rPr>
      </w:pPr>
    </w:p>
    <w:p w:rsidR="00E54117" w:rsidRPr="00B646A0" w:rsidRDefault="00E54117" w:rsidP="00587588">
      <w:pPr>
        <w:jc w:val="right"/>
        <w:rPr>
          <w:rFonts w:ascii="PT Astra Serif" w:hAnsi="PT Astra Serif"/>
        </w:rPr>
      </w:pPr>
    </w:p>
    <w:p w:rsidR="00E54117" w:rsidRPr="00B646A0" w:rsidRDefault="00E54117" w:rsidP="00587588">
      <w:pPr>
        <w:jc w:val="right"/>
        <w:rPr>
          <w:rFonts w:ascii="PT Astra Serif" w:hAnsi="PT Astra Serif"/>
        </w:rPr>
      </w:pPr>
    </w:p>
    <w:p w:rsidR="00E54117" w:rsidRPr="00B646A0" w:rsidRDefault="00E54117" w:rsidP="00587588">
      <w:pPr>
        <w:jc w:val="right"/>
        <w:rPr>
          <w:rFonts w:ascii="PT Astra Serif" w:hAnsi="PT Astra Serif"/>
        </w:rPr>
      </w:pPr>
    </w:p>
    <w:p w:rsidR="00E54117" w:rsidRPr="00B646A0" w:rsidRDefault="00E54117" w:rsidP="00587588">
      <w:pPr>
        <w:jc w:val="right"/>
        <w:rPr>
          <w:rFonts w:ascii="PT Astra Serif" w:hAnsi="PT Astra Serif"/>
        </w:rPr>
      </w:pPr>
    </w:p>
    <w:p w:rsidR="00E54117" w:rsidRPr="00B646A0" w:rsidRDefault="00E54117" w:rsidP="00587588">
      <w:pPr>
        <w:jc w:val="right"/>
        <w:rPr>
          <w:rFonts w:ascii="PT Astra Serif" w:hAnsi="PT Astra Serif"/>
        </w:rPr>
      </w:pPr>
    </w:p>
    <w:p w:rsidR="00E54117" w:rsidRPr="00B646A0" w:rsidRDefault="00E54117" w:rsidP="00587588">
      <w:pPr>
        <w:jc w:val="right"/>
        <w:rPr>
          <w:rFonts w:ascii="PT Astra Serif" w:hAnsi="PT Astra Serif"/>
        </w:rPr>
      </w:pPr>
    </w:p>
    <w:p w:rsidR="00E54117" w:rsidRPr="00B646A0" w:rsidRDefault="00E54117" w:rsidP="00587588">
      <w:pPr>
        <w:jc w:val="right"/>
        <w:rPr>
          <w:rFonts w:ascii="PT Astra Serif" w:hAnsi="PT Astra Serif"/>
        </w:rPr>
      </w:pPr>
    </w:p>
    <w:p w:rsidR="00587588" w:rsidRPr="00B646A0" w:rsidRDefault="00587588" w:rsidP="00587588">
      <w:pPr>
        <w:jc w:val="right"/>
        <w:rPr>
          <w:rFonts w:ascii="PT Astra Serif" w:hAnsi="PT Astra Serif"/>
        </w:rPr>
      </w:pPr>
    </w:p>
    <w:p w:rsidR="00587588" w:rsidRDefault="00587588" w:rsidP="00587588">
      <w:pPr>
        <w:jc w:val="both"/>
        <w:rPr>
          <w:rFonts w:ascii="PT Astra Serif" w:hAnsi="PT Astra Serif"/>
        </w:rPr>
      </w:pPr>
    </w:p>
    <w:p w:rsidR="003B460A" w:rsidRDefault="003B460A" w:rsidP="00587588">
      <w:pPr>
        <w:jc w:val="both"/>
        <w:rPr>
          <w:rFonts w:ascii="PT Astra Serif" w:hAnsi="PT Astra Serif"/>
        </w:rPr>
      </w:pPr>
    </w:p>
    <w:p w:rsidR="003B460A" w:rsidRDefault="003B460A" w:rsidP="00587588">
      <w:pPr>
        <w:jc w:val="both"/>
        <w:rPr>
          <w:rFonts w:ascii="PT Astra Serif" w:hAnsi="PT Astra Serif"/>
        </w:rPr>
      </w:pPr>
    </w:p>
    <w:p w:rsidR="003B460A" w:rsidRDefault="003B460A" w:rsidP="00587588">
      <w:pPr>
        <w:jc w:val="both"/>
        <w:rPr>
          <w:rFonts w:ascii="PT Astra Serif" w:hAnsi="PT Astra Serif"/>
        </w:rPr>
      </w:pPr>
    </w:p>
    <w:p w:rsidR="003B460A" w:rsidRDefault="003B460A" w:rsidP="00587588">
      <w:pPr>
        <w:jc w:val="both"/>
        <w:rPr>
          <w:rFonts w:ascii="PT Astra Serif" w:hAnsi="PT Astra Serif"/>
        </w:rPr>
      </w:pPr>
    </w:p>
    <w:p w:rsidR="003B460A" w:rsidRDefault="003B460A" w:rsidP="00587588">
      <w:pPr>
        <w:jc w:val="both"/>
        <w:rPr>
          <w:rFonts w:ascii="PT Astra Serif" w:hAnsi="PT Astra Serif"/>
        </w:rPr>
      </w:pPr>
    </w:p>
    <w:p w:rsidR="003B460A" w:rsidRDefault="003B460A" w:rsidP="00587588">
      <w:pPr>
        <w:jc w:val="both"/>
        <w:rPr>
          <w:rFonts w:ascii="PT Astra Serif" w:hAnsi="PT Astra Serif"/>
        </w:rPr>
      </w:pPr>
    </w:p>
    <w:p w:rsidR="003B460A" w:rsidRDefault="003B460A" w:rsidP="00587588">
      <w:pPr>
        <w:jc w:val="both"/>
        <w:rPr>
          <w:rFonts w:ascii="PT Astra Serif" w:hAnsi="PT Astra Serif"/>
        </w:rPr>
      </w:pPr>
    </w:p>
    <w:p w:rsidR="00587588" w:rsidRPr="00B646A0" w:rsidRDefault="00587588" w:rsidP="00587588">
      <w:pPr>
        <w:jc w:val="both"/>
        <w:rPr>
          <w:rFonts w:ascii="PT Astra Serif" w:hAnsi="PT Astra Serif"/>
        </w:rPr>
      </w:pPr>
    </w:p>
    <w:p w:rsidR="00587588" w:rsidRPr="00B646A0" w:rsidRDefault="00587588" w:rsidP="00587588">
      <w:pPr>
        <w:jc w:val="both"/>
        <w:rPr>
          <w:rFonts w:ascii="PT Astra Serif" w:hAnsi="PT Astra Serif"/>
        </w:rPr>
      </w:pPr>
    </w:p>
    <w:p w:rsidR="00587588" w:rsidRPr="00B646A0" w:rsidRDefault="00587588" w:rsidP="00587588">
      <w:pPr>
        <w:jc w:val="center"/>
        <w:rPr>
          <w:rFonts w:ascii="PT Astra Serif" w:hAnsi="PT Astra Serif"/>
        </w:rPr>
      </w:pPr>
    </w:p>
    <w:p w:rsidR="00587588" w:rsidRPr="00B646A0" w:rsidRDefault="00587588" w:rsidP="00587588">
      <w:pPr>
        <w:jc w:val="both"/>
        <w:rPr>
          <w:rFonts w:ascii="PT Astra Serif" w:hAnsi="PT Astra Serif"/>
        </w:rPr>
      </w:pPr>
    </w:p>
    <w:p w:rsidR="00773363" w:rsidRPr="00B646A0" w:rsidRDefault="00773363" w:rsidP="00587588">
      <w:pPr>
        <w:jc w:val="both"/>
        <w:rPr>
          <w:rFonts w:ascii="PT Astra Serif" w:hAnsi="PT Astra Serif"/>
        </w:rPr>
      </w:pPr>
    </w:p>
    <w:p w:rsidR="00C03E2B" w:rsidRPr="00B646A0" w:rsidRDefault="00C03E2B" w:rsidP="00587588">
      <w:pPr>
        <w:jc w:val="both"/>
        <w:rPr>
          <w:rFonts w:ascii="PT Astra Serif" w:hAnsi="PT Astra Serif"/>
        </w:rPr>
      </w:pPr>
    </w:p>
    <w:p w:rsidR="00DA6466" w:rsidRPr="00B646A0" w:rsidRDefault="00DA6466" w:rsidP="00587588">
      <w:pPr>
        <w:jc w:val="both"/>
        <w:rPr>
          <w:rFonts w:ascii="PT Astra Serif" w:hAnsi="PT Astra Serif"/>
        </w:rPr>
      </w:pPr>
    </w:p>
    <w:p w:rsidR="00587588" w:rsidRPr="00B646A0" w:rsidRDefault="00587588" w:rsidP="00587588">
      <w:pPr>
        <w:jc w:val="both"/>
        <w:rPr>
          <w:rFonts w:ascii="PT Astra Serif" w:hAnsi="PT Astra Serif"/>
          <w:sz w:val="22"/>
          <w:szCs w:val="22"/>
        </w:rPr>
      </w:pPr>
    </w:p>
    <w:p w:rsidR="00225B19" w:rsidRPr="00B646A0" w:rsidRDefault="00225B19" w:rsidP="00587588">
      <w:pPr>
        <w:jc w:val="both"/>
        <w:rPr>
          <w:rFonts w:ascii="PT Astra Serif" w:hAnsi="PT Astra Serif"/>
          <w:sz w:val="22"/>
          <w:szCs w:val="22"/>
        </w:rPr>
      </w:pPr>
    </w:p>
    <w:p w:rsidR="00587588" w:rsidRPr="00B646A0" w:rsidRDefault="00587588" w:rsidP="00587588">
      <w:pPr>
        <w:jc w:val="both"/>
        <w:rPr>
          <w:rFonts w:ascii="PT Astra Serif" w:hAnsi="PT Astra Serif"/>
          <w:szCs w:val="22"/>
        </w:rPr>
      </w:pPr>
      <w:r w:rsidRPr="00B646A0">
        <w:rPr>
          <w:rFonts w:ascii="PT Astra Serif" w:hAnsi="PT Astra Serif"/>
          <w:szCs w:val="22"/>
        </w:rPr>
        <w:t>Исп.: Важженникова Анастасия Александровна,</w:t>
      </w:r>
    </w:p>
    <w:p w:rsidR="00853FD4" w:rsidRPr="00B646A0" w:rsidRDefault="00853FD4" w:rsidP="00587588">
      <w:pPr>
        <w:jc w:val="both"/>
        <w:rPr>
          <w:rFonts w:ascii="PT Astra Serif" w:hAnsi="PT Astra Serif"/>
          <w:szCs w:val="22"/>
        </w:rPr>
        <w:sectPr w:rsidR="00853FD4" w:rsidRPr="00B646A0" w:rsidSect="00853FD4">
          <w:headerReference w:type="default" r:id="rId9"/>
          <w:footerReference w:type="even" r:id="rId10"/>
          <w:headerReference w:type="first" r:id="rId11"/>
          <w:type w:val="nextColumn"/>
          <w:pgSz w:w="11906" w:h="16838"/>
          <w:pgMar w:top="1134" w:right="851" w:bottom="1134" w:left="1701" w:header="708" w:footer="708" w:gutter="0"/>
          <w:pgNumType w:start="1"/>
          <w:cols w:space="720"/>
          <w:titlePg/>
          <w:docGrid w:linePitch="326"/>
        </w:sectPr>
      </w:pPr>
      <w:r w:rsidRPr="00B646A0">
        <w:rPr>
          <w:rFonts w:ascii="PT Astra Serif" w:hAnsi="PT Astra Serif"/>
          <w:szCs w:val="22"/>
        </w:rPr>
        <w:t>Тел. 8</w:t>
      </w:r>
      <w:r w:rsidR="00587588" w:rsidRPr="00B646A0">
        <w:rPr>
          <w:rFonts w:ascii="PT Astra Serif" w:hAnsi="PT Astra Serif"/>
          <w:szCs w:val="22"/>
        </w:rPr>
        <w:t>(48751)5-24-10</w:t>
      </w:r>
    </w:p>
    <w:p w:rsidR="00B646A0" w:rsidRPr="00B646A0" w:rsidRDefault="00B646A0" w:rsidP="00B646A0">
      <w:pPr>
        <w:shd w:val="clear" w:color="auto" w:fill="FFFFFF"/>
        <w:spacing w:before="24"/>
        <w:ind w:right="30"/>
        <w:jc w:val="right"/>
        <w:rPr>
          <w:rFonts w:ascii="PT Astra Serif" w:hAnsi="PT Astra Serif"/>
        </w:rPr>
      </w:pPr>
      <w:r w:rsidRPr="00B646A0">
        <w:rPr>
          <w:rFonts w:ascii="PT Astra Serif" w:hAnsi="PT Astra Serif"/>
        </w:rPr>
        <w:lastRenderedPageBreak/>
        <w:t xml:space="preserve">Приложение к решению </w:t>
      </w:r>
    </w:p>
    <w:p w:rsidR="00B646A0" w:rsidRPr="00B646A0" w:rsidRDefault="00B646A0" w:rsidP="00B646A0">
      <w:pPr>
        <w:shd w:val="clear" w:color="auto" w:fill="FFFFFF"/>
        <w:spacing w:before="24"/>
        <w:ind w:right="30"/>
        <w:jc w:val="right"/>
        <w:rPr>
          <w:rFonts w:ascii="PT Astra Serif" w:hAnsi="PT Astra Serif"/>
        </w:rPr>
      </w:pPr>
      <w:r w:rsidRPr="00B646A0">
        <w:rPr>
          <w:rFonts w:ascii="PT Astra Serif" w:hAnsi="PT Astra Serif"/>
        </w:rPr>
        <w:t>Собрания представителей</w:t>
      </w:r>
      <w:r w:rsidRPr="00B646A0">
        <w:rPr>
          <w:rFonts w:ascii="PT Astra Serif" w:hAnsi="PT Astra Serif"/>
        </w:rPr>
        <w:br/>
        <w:t>Щекинского района</w:t>
      </w:r>
    </w:p>
    <w:p w:rsidR="00B646A0" w:rsidRPr="00B646A0" w:rsidRDefault="00B646A0" w:rsidP="00B646A0">
      <w:pPr>
        <w:shd w:val="clear" w:color="auto" w:fill="FFFFFF"/>
        <w:spacing w:before="24" w:after="336"/>
        <w:ind w:right="30"/>
        <w:jc w:val="right"/>
        <w:rPr>
          <w:rFonts w:ascii="PT Astra Serif" w:hAnsi="PT Astra Serif"/>
        </w:rPr>
      </w:pPr>
      <w:r w:rsidRPr="00B646A0">
        <w:rPr>
          <w:rFonts w:ascii="PT Astra Serif" w:hAnsi="PT Astra Serif"/>
        </w:rPr>
        <w:t>от _____________ №__________</w:t>
      </w:r>
    </w:p>
    <w:p w:rsidR="00B646A0" w:rsidRPr="00B646A0" w:rsidRDefault="00B646A0" w:rsidP="00B646A0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646A0">
        <w:rPr>
          <w:rFonts w:ascii="PT Astra Serif" w:hAnsi="PT Astra Serif"/>
          <w:b/>
          <w:bCs/>
          <w:sz w:val="28"/>
          <w:szCs w:val="28"/>
        </w:rPr>
        <w:t xml:space="preserve">Программа комплексного развития </w:t>
      </w:r>
    </w:p>
    <w:p w:rsidR="00B646A0" w:rsidRPr="00B646A0" w:rsidRDefault="00B646A0" w:rsidP="00B646A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646A0">
        <w:rPr>
          <w:rFonts w:ascii="PT Astra Serif" w:hAnsi="PT Astra Serif"/>
          <w:b/>
          <w:bCs/>
          <w:sz w:val="28"/>
          <w:szCs w:val="28"/>
        </w:rPr>
        <w:t xml:space="preserve">социальной инфраструктуры </w:t>
      </w:r>
    </w:p>
    <w:p w:rsidR="00B646A0" w:rsidRPr="00B646A0" w:rsidRDefault="00B646A0" w:rsidP="00B646A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646A0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B646A0" w:rsidRPr="00B646A0" w:rsidRDefault="00B646A0" w:rsidP="00B646A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646A0">
        <w:rPr>
          <w:rFonts w:ascii="PT Astra Serif" w:hAnsi="PT Astra Serif"/>
          <w:b/>
          <w:bCs/>
          <w:sz w:val="28"/>
          <w:szCs w:val="28"/>
        </w:rPr>
        <w:t>Лазаревское Щекинского района</w:t>
      </w:r>
    </w:p>
    <w:p w:rsidR="00B646A0" w:rsidRPr="00B646A0" w:rsidRDefault="00B646A0" w:rsidP="00B646A0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B646A0">
        <w:rPr>
          <w:rFonts w:ascii="PT Astra Serif" w:hAnsi="PT Astra Serif"/>
          <w:b/>
          <w:bCs/>
          <w:sz w:val="28"/>
          <w:szCs w:val="28"/>
        </w:rPr>
        <w:t>до 2032 года</w:t>
      </w: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jc w:val="center"/>
        <w:rPr>
          <w:rFonts w:ascii="PT Astra Serif" w:hAnsi="PT Astra Serif"/>
          <w:b/>
          <w:sz w:val="28"/>
          <w:szCs w:val="28"/>
        </w:rPr>
      </w:pPr>
    </w:p>
    <w:p w:rsidR="00B646A0" w:rsidRPr="00B646A0" w:rsidRDefault="00B646A0" w:rsidP="00B646A0">
      <w:pPr>
        <w:rPr>
          <w:rFonts w:ascii="PT Astra Serif" w:hAnsi="PT Astra Serif"/>
          <w:b/>
          <w:sz w:val="28"/>
          <w:szCs w:val="28"/>
        </w:rPr>
        <w:sectPr w:rsidR="00B646A0" w:rsidRPr="00B646A0" w:rsidSect="00B646A0">
          <w:headerReference w:type="default" r:id="rId12"/>
          <w:footerReference w:type="even" r:id="rId13"/>
          <w:headerReference w:type="first" r:id="rId14"/>
          <w:pgSz w:w="11906" w:h="16838"/>
          <w:pgMar w:top="1134" w:right="851" w:bottom="1134" w:left="1701" w:header="708" w:footer="708" w:gutter="0"/>
          <w:pgNumType w:start="0"/>
          <w:cols w:space="720"/>
          <w:titlePg/>
          <w:docGrid w:linePitch="326"/>
        </w:sectPr>
      </w:pPr>
    </w:p>
    <w:p w:rsidR="00B646A0" w:rsidRPr="00B646A0" w:rsidRDefault="00B646A0" w:rsidP="00B646A0">
      <w:pPr>
        <w:pStyle w:val="afc"/>
        <w:tabs>
          <w:tab w:val="center" w:pos="4674"/>
          <w:tab w:val="left" w:pos="9214"/>
          <w:tab w:val="right" w:pos="9348"/>
        </w:tabs>
        <w:spacing w:before="0" w:line="320" w:lineRule="exact"/>
        <w:rPr>
          <w:rFonts w:ascii="PT Astra Serif" w:hAnsi="PT Astra Serif"/>
          <w:color w:val="auto"/>
        </w:rPr>
      </w:pPr>
      <w:r w:rsidRPr="00B646A0">
        <w:rPr>
          <w:rFonts w:ascii="PT Astra Serif" w:hAnsi="PT Astra Serif"/>
          <w:color w:val="auto"/>
        </w:rPr>
        <w:lastRenderedPageBreak/>
        <w:tab/>
        <w:t>Оглавление</w:t>
      </w:r>
      <w:r w:rsidRPr="00B646A0">
        <w:rPr>
          <w:rFonts w:ascii="PT Astra Serif" w:hAnsi="PT Astra Serif"/>
          <w:color w:val="auto"/>
        </w:rPr>
        <w:tab/>
      </w:r>
      <w:r w:rsidRPr="00B646A0">
        <w:rPr>
          <w:rFonts w:ascii="PT Astra Serif" w:hAnsi="PT Astra Serif"/>
          <w:color w:val="auto"/>
        </w:rPr>
        <w:tab/>
      </w:r>
    </w:p>
    <w:p w:rsidR="00B646A0" w:rsidRPr="00B646A0" w:rsidRDefault="00B646A0" w:rsidP="00B646A0">
      <w:pPr>
        <w:pStyle w:val="11"/>
        <w:jc w:val="both"/>
        <w:rPr>
          <w:rFonts w:ascii="PT Astra Serif" w:eastAsiaTheme="minorEastAsia" w:hAnsi="PT Astra Serif"/>
          <w:b w:val="0"/>
          <w:sz w:val="28"/>
          <w:szCs w:val="28"/>
        </w:rPr>
      </w:pPr>
      <w:r w:rsidRPr="00B646A0">
        <w:rPr>
          <w:rFonts w:ascii="PT Astra Serif" w:hAnsi="PT Astra Serif"/>
          <w:b w:val="0"/>
          <w:sz w:val="28"/>
          <w:szCs w:val="28"/>
        </w:rPr>
        <w:fldChar w:fldCharType="begin"/>
      </w:r>
      <w:r w:rsidRPr="00B646A0">
        <w:rPr>
          <w:rFonts w:ascii="PT Astra Serif" w:hAnsi="PT Astra Serif"/>
          <w:sz w:val="28"/>
          <w:szCs w:val="28"/>
        </w:rPr>
        <w:instrText xml:space="preserve"> TOC \o "1-3" \h \z \u </w:instrText>
      </w:r>
      <w:r w:rsidRPr="00B646A0">
        <w:rPr>
          <w:rFonts w:ascii="PT Astra Serif" w:hAnsi="PT Astra Serif"/>
          <w:b w:val="0"/>
          <w:sz w:val="28"/>
          <w:szCs w:val="28"/>
        </w:rPr>
        <w:fldChar w:fldCharType="separate"/>
      </w:r>
      <w:hyperlink w:anchor="_Toc104828142" w:history="1">
        <w:r w:rsidRPr="00B646A0">
          <w:rPr>
            <w:rStyle w:val="af4"/>
            <w:rFonts w:ascii="PT Astra Serif" w:hAnsi="PT Astra Serif"/>
            <w:b w:val="0"/>
            <w:sz w:val="28"/>
            <w:szCs w:val="28"/>
            <w:u w:val="none"/>
          </w:rPr>
          <w:t>1 Паспорт ПРОГРАММЫ</w:t>
        </w:r>
        <w:r w:rsidRPr="00B646A0">
          <w:rPr>
            <w:rFonts w:ascii="PT Astra Serif" w:hAnsi="PT Astra Serif"/>
            <w:b w:val="0"/>
            <w:webHidden/>
            <w:sz w:val="28"/>
            <w:szCs w:val="28"/>
          </w:rPr>
          <w:tab/>
        </w:r>
        <w:r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begin"/>
        </w:r>
        <w:r w:rsidRPr="00B646A0">
          <w:rPr>
            <w:rFonts w:ascii="PT Astra Serif" w:hAnsi="PT Astra Serif"/>
            <w:b w:val="0"/>
            <w:webHidden/>
            <w:sz w:val="28"/>
            <w:szCs w:val="28"/>
          </w:rPr>
          <w:instrText xml:space="preserve"> PAGEREF _Toc104828142 \h </w:instrText>
        </w:r>
        <w:r w:rsidRPr="00B646A0">
          <w:rPr>
            <w:rFonts w:ascii="PT Astra Serif" w:hAnsi="PT Astra Serif"/>
            <w:b w:val="0"/>
            <w:webHidden/>
            <w:sz w:val="28"/>
            <w:szCs w:val="28"/>
          </w:rPr>
        </w:r>
        <w:r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separate"/>
        </w:r>
        <w:r w:rsidR="004D6661">
          <w:rPr>
            <w:rFonts w:ascii="PT Astra Serif" w:hAnsi="PT Astra Serif"/>
            <w:b w:val="0"/>
            <w:webHidden/>
            <w:sz w:val="28"/>
            <w:szCs w:val="28"/>
          </w:rPr>
          <w:t>3</w:t>
        </w:r>
        <w:r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11"/>
        <w:jc w:val="both"/>
        <w:rPr>
          <w:rFonts w:ascii="PT Astra Serif" w:eastAsiaTheme="minorEastAsia" w:hAnsi="PT Astra Serif"/>
          <w:b w:val="0"/>
          <w:sz w:val="28"/>
          <w:szCs w:val="28"/>
        </w:rPr>
      </w:pPr>
      <w:hyperlink w:anchor="_Toc104828143" w:history="1">
        <w:r w:rsidR="00B646A0" w:rsidRPr="00B646A0">
          <w:rPr>
            <w:rStyle w:val="af4"/>
            <w:rFonts w:ascii="PT Astra Serif" w:hAnsi="PT Astra Serif"/>
            <w:b w:val="0"/>
            <w:sz w:val="28"/>
            <w:szCs w:val="28"/>
            <w:u w:val="none"/>
          </w:rPr>
          <w:t>2 Общие сведения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instrText xml:space="preserve"> PAGEREF _Toc104828143 \h </w:instrTex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webHidden/>
            <w:sz w:val="28"/>
            <w:szCs w:val="28"/>
          </w:rPr>
          <w:t>7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44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2.1 Существующее положение и прогноз демографического развития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_Toc104828144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7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45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2.2 Жилищный фонд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_Toc104828145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10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11"/>
        <w:jc w:val="both"/>
        <w:rPr>
          <w:rFonts w:ascii="PT Astra Serif" w:eastAsiaTheme="minorEastAsia" w:hAnsi="PT Astra Serif"/>
          <w:b w:val="0"/>
          <w:sz w:val="28"/>
          <w:szCs w:val="28"/>
        </w:rPr>
      </w:pPr>
      <w:hyperlink w:anchor="_Toc104828146" w:history="1">
        <w:r w:rsidR="00B646A0" w:rsidRPr="00B646A0">
          <w:rPr>
            <w:rStyle w:val="af4"/>
            <w:rFonts w:ascii="PT Astra Serif" w:hAnsi="PT Astra Serif"/>
            <w:b w:val="0"/>
            <w:sz w:val="28"/>
            <w:szCs w:val="28"/>
            <w:u w:val="none"/>
          </w:rPr>
          <w:t>3 Характеристика существующего состояния социальной инфраструктуры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instrText xml:space="preserve"> PAGEREF _Toc104828146 \h </w:instrTex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webHidden/>
            <w:sz w:val="28"/>
            <w:szCs w:val="28"/>
          </w:rPr>
          <w:t>12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47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3.1 Учреждения образования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_Toc104828147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12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65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3.2 Учреждения здравоохранения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_Toc104828165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14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74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3.3 Спортивные и физкультурно-оздоровительные сооружения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_Toc104828174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15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75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3.4 Учреждения культуры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_Toc104828175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16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87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3.5 Сводные данные по социальным объектам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_Toc104828187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17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88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3.6 Сведения о мероприятиях по развитию объектов социальной инфраструктуры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_Toc104828188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18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11"/>
        <w:jc w:val="both"/>
        <w:rPr>
          <w:rFonts w:ascii="PT Astra Serif" w:eastAsiaTheme="minorEastAsia" w:hAnsi="PT Astra Serif"/>
          <w:b w:val="0"/>
          <w:sz w:val="28"/>
          <w:szCs w:val="28"/>
        </w:rPr>
      </w:pPr>
      <w:hyperlink w:anchor="_Toc104828189" w:history="1">
        <w:r w:rsidR="00B646A0" w:rsidRPr="00B646A0">
          <w:rPr>
            <w:rStyle w:val="af4"/>
            <w:rFonts w:ascii="PT Astra Serif" w:hAnsi="PT Astra Serif"/>
            <w:b w:val="0"/>
            <w:sz w:val="28"/>
            <w:szCs w:val="28"/>
            <w:u w:val="none"/>
          </w:rPr>
          <w:t>4 Перечень мероприятий по проектированию, строительству и реконструкции объектов социальной инфраструктуры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instrText xml:space="preserve"> PAGEREF _Toc104828189 \h </w:instrTex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webHidden/>
            <w:sz w:val="28"/>
            <w:szCs w:val="28"/>
          </w:rPr>
          <w:t>19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90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4.1 Учреждения образования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_Toc104828190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21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91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4.1 Учреждения здравоохранения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_Toc104828191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21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92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4.2 Учреждения культуры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_Toc104828192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22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93" w:history="1">
        <w:r w:rsidR="00B646A0" w:rsidRPr="00B646A0">
          <w:rPr>
            <w:rStyle w:val="af4"/>
            <w:rFonts w:ascii="PT Astra Serif" w:eastAsia="Arial Unicode MS" w:hAnsi="PT Astra Serif"/>
            <w:b w:val="0"/>
            <w:i w:val="0"/>
            <w:sz w:val="28"/>
            <w:szCs w:val="28"/>
            <w:u w:val="none"/>
          </w:rPr>
          <w:t>4.3 Учреждения и сооружения спорта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_Toc104828193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22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11"/>
        <w:jc w:val="both"/>
        <w:rPr>
          <w:rFonts w:ascii="PT Astra Serif" w:eastAsiaTheme="minorEastAsia" w:hAnsi="PT Astra Serif"/>
          <w:b w:val="0"/>
          <w:sz w:val="28"/>
          <w:szCs w:val="28"/>
        </w:rPr>
      </w:pPr>
      <w:hyperlink w:anchor="_Toc104828194" w:history="1">
        <w:r w:rsidR="00B646A0" w:rsidRPr="00B646A0">
          <w:rPr>
            <w:rStyle w:val="af4"/>
            <w:rFonts w:ascii="PT Astra Serif" w:hAnsi="PT Astra Serif"/>
            <w:b w:val="0"/>
            <w:sz w:val="28"/>
            <w:szCs w:val="28"/>
            <w:u w:val="none"/>
          </w:rPr>
          <w:t>5 Оценка объемов и источников финансирования мероприятий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instrText xml:space="preserve"> PAGEREF _Toc104828194 \h </w:instrTex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webHidden/>
            <w:sz w:val="28"/>
            <w:szCs w:val="28"/>
          </w:rPr>
          <w:t>23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11"/>
        <w:jc w:val="both"/>
        <w:rPr>
          <w:rFonts w:ascii="PT Astra Serif" w:eastAsiaTheme="minorEastAsia" w:hAnsi="PT Astra Serif"/>
          <w:b w:val="0"/>
          <w:sz w:val="28"/>
          <w:szCs w:val="28"/>
        </w:rPr>
      </w:pPr>
      <w:hyperlink w:anchor="_Toc104828195" w:history="1">
        <w:r w:rsidR="00B646A0" w:rsidRPr="00B646A0">
          <w:rPr>
            <w:rStyle w:val="af4"/>
            <w:rFonts w:ascii="PT Astra Serif" w:hAnsi="PT Astra Serif"/>
            <w:b w:val="0"/>
            <w:sz w:val="28"/>
            <w:szCs w:val="28"/>
            <w:u w:val="none"/>
          </w:rPr>
          <w:t>6 Целевые индикаторы программы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instrText xml:space="preserve"> PAGEREF _Toc104828195 \h </w:instrTex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webHidden/>
            <w:sz w:val="28"/>
            <w:szCs w:val="28"/>
          </w:rPr>
          <w:t>28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11"/>
        <w:jc w:val="both"/>
        <w:rPr>
          <w:rFonts w:ascii="PT Astra Serif" w:eastAsiaTheme="minorEastAsia" w:hAnsi="PT Astra Serif"/>
          <w:b w:val="0"/>
          <w:sz w:val="28"/>
          <w:szCs w:val="28"/>
        </w:rPr>
      </w:pPr>
      <w:hyperlink w:anchor="_Toc104828196" w:history="1">
        <w:r w:rsidR="00B646A0" w:rsidRPr="00B646A0">
          <w:rPr>
            <w:rStyle w:val="af4"/>
            <w:rFonts w:ascii="PT Astra Serif" w:hAnsi="PT Astra Serif"/>
            <w:b w:val="0"/>
            <w:sz w:val="28"/>
            <w:szCs w:val="28"/>
            <w:u w:val="none"/>
          </w:rPr>
          <w:t>7 Оценка эффективности мероприятий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instrText xml:space="preserve"> PAGEREF _Toc104828196 \h </w:instrTex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webHidden/>
            <w:sz w:val="28"/>
            <w:szCs w:val="28"/>
          </w:rPr>
          <w:t>30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11"/>
        <w:jc w:val="both"/>
        <w:rPr>
          <w:rFonts w:ascii="PT Astra Serif" w:eastAsiaTheme="minorEastAsia" w:hAnsi="PT Astra Serif"/>
          <w:b w:val="0"/>
          <w:sz w:val="28"/>
          <w:szCs w:val="28"/>
        </w:rPr>
      </w:pPr>
      <w:hyperlink w:anchor="_Toc104828197" w:history="1">
        <w:r w:rsidR="00B646A0" w:rsidRPr="00B646A0">
          <w:rPr>
            <w:rStyle w:val="af4"/>
            <w:rFonts w:ascii="PT Astra Serif" w:hAnsi="PT Astra Serif"/>
            <w:b w:val="0"/>
            <w:sz w:val="28"/>
            <w:szCs w:val="28"/>
            <w:u w:val="none"/>
          </w:rPr>
          <w:t>8 Предложения по совершенствованию нормативно-правового и информационного обеспечения развития социальной инфраструктуры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instrText xml:space="preserve"> PAGEREF _Toc104828197 \h </w:instrTex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webHidden/>
            <w:sz w:val="28"/>
            <w:szCs w:val="28"/>
          </w:rPr>
          <w:t>31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98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8.1 Совершенствование нормативно-правового обеспечения развития социальной инфраструктуры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_Toc104828198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31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21"/>
        <w:rPr>
          <w:rFonts w:ascii="PT Astra Serif" w:eastAsiaTheme="minorEastAsia" w:hAnsi="PT Astra Serif"/>
          <w:b w:val="0"/>
          <w:i w:val="0"/>
          <w:sz w:val="28"/>
          <w:szCs w:val="28"/>
        </w:rPr>
      </w:pPr>
      <w:hyperlink w:anchor="_Toc104828199" w:history="1">
        <w:r w:rsidR="00B646A0" w:rsidRPr="00B646A0">
          <w:rPr>
            <w:rStyle w:val="af4"/>
            <w:rFonts w:ascii="PT Astra Serif" w:hAnsi="PT Astra Serif"/>
            <w:b w:val="0"/>
            <w:i w:val="0"/>
            <w:sz w:val="28"/>
            <w:szCs w:val="28"/>
            <w:u w:val="none"/>
          </w:rPr>
          <w:t>8.2 Совершенствование информационного обеспечения развития социальной инфраструктуры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instrText xml:space="preserve"> PAGEREF _Toc104828199 \h </w:instrTex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i w:val="0"/>
            <w:webHidden/>
            <w:sz w:val="28"/>
            <w:szCs w:val="28"/>
          </w:rPr>
          <w:t>32</w:t>
        </w:r>
        <w:r w:rsidR="00B646A0" w:rsidRPr="00B646A0">
          <w:rPr>
            <w:rFonts w:ascii="PT Astra Serif" w:hAnsi="PT Astra Serif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4D6661" w:rsidP="00B646A0">
      <w:pPr>
        <w:pStyle w:val="11"/>
        <w:jc w:val="both"/>
        <w:rPr>
          <w:rFonts w:ascii="PT Astra Serif" w:eastAsiaTheme="minorEastAsia" w:hAnsi="PT Astra Serif"/>
          <w:sz w:val="22"/>
          <w:szCs w:val="22"/>
        </w:rPr>
      </w:pPr>
      <w:hyperlink w:anchor="_Toc104828200" w:history="1">
        <w:r w:rsidR="00B646A0" w:rsidRPr="00B646A0">
          <w:rPr>
            <w:rStyle w:val="af4"/>
            <w:rFonts w:ascii="PT Astra Serif" w:hAnsi="PT Astra Serif"/>
            <w:b w:val="0"/>
            <w:sz w:val="28"/>
            <w:szCs w:val="28"/>
            <w:u w:val="none"/>
          </w:rPr>
          <w:t>9 Приложение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tab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begin"/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instrText xml:space="preserve"> PAGEREF _Toc104828200 \h </w:instrTex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separate"/>
        </w:r>
        <w:r>
          <w:rPr>
            <w:rFonts w:ascii="PT Astra Serif" w:hAnsi="PT Astra Serif"/>
            <w:b w:val="0"/>
            <w:webHidden/>
            <w:sz w:val="28"/>
            <w:szCs w:val="28"/>
          </w:rPr>
          <w:t>34</w:t>
        </w:r>
        <w:r w:rsidR="00B646A0" w:rsidRPr="00B646A0">
          <w:rPr>
            <w:rFonts w:ascii="PT Astra Serif" w:hAnsi="PT Astra Serif"/>
            <w:b w:val="0"/>
            <w:webHidden/>
            <w:sz w:val="28"/>
            <w:szCs w:val="28"/>
          </w:rPr>
          <w:fldChar w:fldCharType="end"/>
        </w:r>
      </w:hyperlink>
    </w:p>
    <w:p w:rsidR="00B646A0" w:rsidRPr="00B646A0" w:rsidRDefault="00B646A0" w:rsidP="00B646A0">
      <w:pPr>
        <w:pStyle w:val="1"/>
        <w:keepNext w:val="0"/>
        <w:keepLines w:val="0"/>
        <w:pageBreakBefore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416"/>
        </w:tabs>
        <w:suppressAutoHyphens/>
        <w:spacing w:before="0" w:line="320" w:lineRule="exact"/>
        <w:ind w:firstLine="0"/>
        <w:jc w:val="center"/>
        <w:rPr>
          <w:rStyle w:val="1d"/>
          <w:rFonts w:ascii="PT Astra Serif" w:hAnsi="PT Astra Serif"/>
          <w:b/>
          <w:caps w:val="0"/>
          <w:color w:val="auto"/>
        </w:rPr>
      </w:pPr>
      <w:r w:rsidRPr="00B646A0">
        <w:rPr>
          <w:rFonts w:ascii="PT Astra Serif" w:hAnsi="PT Astra Serif" w:cs="Times New Roman"/>
          <w:color w:val="auto"/>
        </w:rPr>
        <w:lastRenderedPageBreak/>
        <w:fldChar w:fldCharType="end"/>
      </w:r>
      <w:bookmarkStart w:id="1" w:name="_Toc104828142"/>
      <w:r w:rsidRPr="00B646A0">
        <w:rPr>
          <w:rStyle w:val="1d"/>
          <w:rFonts w:ascii="PT Astra Serif" w:hAnsi="PT Astra Serif"/>
          <w:b/>
          <w:caps w:val="0"/>
          <w:color w:val="auto"/>
        </w:rPr>
        <w:t>Паспорт ПРОГРАММЫ</w:t>
      </w:r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75"/>
        <w:gridCol w:w="7234"/>
      </w:tblGrid>
      <w:tr w:rsidR="00B646A0" w:rsidRPr="00B646A0" w:rsidTr="00B646A0">
        <w:trPr>
          <w:trHeight w:val="641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Наименование Программы 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Программа комплексного развития социальной инфраструктуры Лазаревское Щекинского района до 2032 годы (далее – Программа)</w:t>
            </w:r>
          </w:p>
        </w:tc>
      </w:tr>
      <w:tr w:rsidR="00B646A0" w:rsidRPr="00B646A0" w:rsidTr="00B646A0">
        <w:trPr>
          <w:trHeight w:val="3639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Основание для разработки Программы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 Постановление Правительства РФ от 01.10.2015г. №1050 «Об утверждении требований к программам комплексного развития социальной инфраструктуры поселений, городских округов»;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 Градостроительный кодекс Российской Федерации от 29.12.2004 №190-ФЗ»;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 Земельный кодекс Российской Федерации от 25.10.2001 №136-ФЗ»;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 Федеральный закон от 25.06.2002 №73-ФЗ «Об объектах культурного наследия (памятников истории и культуры) народов Российской Федерации»;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 Указ Президента Российской Федерации №600 от 07.05.2012 «О мерах по обеспечению граждан Российской Федерации доступным и комфортным жильём и повышению качества жилищно-коммунальных услуг»;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 СП 42.13330.2016 «СНиП 2.07.01-89*» Градостроительство. Планировка и застройка городских и сельских поселений;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-иные нормативные правовые акты по вопросам градостроительной деятельности, землепользования и застройки.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 Распоряжение от 19.10.1999 г. №1683-р «Методика определения нормативной потребности субъектов РФ в объектах социальной инфраструктуры»;</w:t>
            </w:r>
          </w:p>
          <w:p w:rsidR="00B646A0" w:rsidRPr="00B646A0" w:rsidRDefault="00B646A0" w:rsidP="00B646A0">
            <w:pPr>
              <w:tabs>
                <w:tab w:val="left" w:pos="302"/>
              </w:tabs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 Генеральный план муниципального образования Лазаревское</w:t>
            </w:r>
          </w:p>
        </w:tc>
      </w:tr>
      <w:tr w:rsidR="00B646A0" w:rsidRPr="00B646A0" w:rsidTr="00B646A0">
        <w:trPr>
          <w:trHeight w:val="848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Заказчик Программы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(301248, Тульская область, г. Щекино, пл. Ленина, д.1)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Разработчик Программы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Индивидуальный предприниматель Дударева Елена Юрьевна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117041, РФ г. Москва, ул. Адмирала Лазарева, 43-43</w:t>
            </w:r>
          </w:p>
        </w:tc>
      </w:tr>
      <w:tr w:rsidR="00B646A0" w:rsidRPr="00B646A0" w:rsidTr="00B646A0">
        <w:trPr>
          <w:trHeight w:val="838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Цель Программы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pStyle w:val="ae"/>
              <w:numPr>
                <w:ilvl w:val="0"/>
                <w:numId w:val="9"/>
              </w:numPr>
              <w:tabs>
                <w:tab w:val="left" w:pos="464"/>
              </w:tabs>
              <w:spacing w:before="0" w:after="200" w:line="360" w:lineRule="exact"/>
              <w:ind w:left="260" w:hanging="26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>Обеспечение безопасности, качества и эффективности использования населением объектов социальной инфраструктуры муниципального образования;</w:t>
            </w:r>
          </w:p>
          <w:p w:rsidR="00B646A0" w:rsidRPr="00B646A0" w:rsidRDefault="00B646A0" w:rsidP="00B646A0">
            <w:pPr>
              <w:pStyle w:val="ae"/>
              <w:numPr>
                <w:ilvl w:val="0"/>
                <w:numId w:val="9"/>
              </w:numPr>
              <w:tabs>
                <w:tab w:val="left" w:pos="464"/>
              </w:tabs>
              <w:spacing w:before="0" w:after="200" w:line="360" w:lineRule="exact"/>
              <w:ind w:left="260" w:hanging="26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>обеспечение доступности объектов социальной инфраструктуры муниципального образования для населения в соответствии с нормативами градостроительного проектирования;</w:t>
            </w:r>
          </w:p>
          <w:p w:rsidR="00B646A0" w:rsidRPr="00B646A0" w:rsidRDefault="00B646A0" w:rsidP="00B646A0">
            <w:pPr>
              <w:pStyle w:val="ae"/>
              <w:numPr>
                <w:ilvl w:val="0"/>
                <w:numId w:val="9"/>
              </w:numPr>
              <w:tabs>
                <w:tab w:val="left" w:pos="464"/>
              </w:tabs>
              <w:spacing w:before="0" w:after="200" w:line="360" w:lineRule="exact"/>
              <w:ind w:left="260" w:hanging="26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 xml:space="preserve">обеспечение сбалансированного развития систем социальной инфраструктуры муниципального образования до 2032 года в соответствии с установленными потребностями в объектах </w:t>
            </w:r>
            <w:r w:rsidRPr="00B646A0">
              <w:rPr>
                <w:rFonts w:ascii="PT Astra Serif" w:hAnsi="PT Astra Serif"/>
                <w:sz w:val="24"/>
                <w:szCs w:val="24"/>
              </w:rPr>
              <w:lastRenderedPageBreak/>
              <w:t xml:space="preserve">социальной инфраструктуры; </w:t>
            </w:r>
          </w:p>
          <w:p w:rsidR="00B646A0" w:rsidRPr="00B646A0" w:rsidRDefault="00B646A0" w:rsidP="00B646A0">
            <w:pPr>
              <w:pStyle w:val="ae"/>
              <w:numPr>
                <w:ilvl w:val="0"/>
                <w:numId w:val="9"/>
              </w:numPr>
              <w:tabs>
                <w:tab w:val="left" w:pos="464"/>
              </w:tabs>
              <w:spacing w:before="0" w:after="200" w:line="360" w:lineRule="exact"/>
              <w:ind w:left="260" w:hanging="26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>достижение расчетного уровня обеспеченности населения муниципального образования услугами объектов социальной инфраструктуры в соответствии с нормативами градостроительного проектирования;</w:t>
            </w:r>
          </w:p>
          <w:p w:rsidR="00B646A0" w:rsidRPr="00B646A0" w:rsidRDefault="00B646A0" w:rsidP="00B646A0">
            <w:pPr>
              <w:pStyle w:val="ae"/>
              <w:numPr>
                <w:ilvl w:val="0"/>
                <w:numId w:val="9"/>
              </w:numPr>
              <w:tabs>
                <w:tab w:val="left" w:pos="464"/>
              </w:tabs>
              <w:spacing w:before="0" w:after="200" w:line="360" w:lineRule="exact"/>
              <w:ind w:left="260" w:hanging="26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>обеспечение эффективности функционирования действующей социальной инфраструктуры муниципального образования.</w:t>
            </w:r>
          </w:p>
        </w:tc>
      </w:tr>
      <w:tr w:rsidR="00B646A0" w:rsidRPr="00B646A0" w:rsidTr="00B646A0">
        <w:trPr>
          <w:trHeight w:val="3510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lastRenderedPageBreak/>
              <w:t>Задачи Программы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pStyle w:val="ae"/>
              <w:numPr>
                <w:ilvl w:val="0"/>
                <w:numId w:val="10"/>
              </w:numPr>
              <w:tabs>
                <w:tab w:val="left" w:pos="464"/>
              </w:tabs>
              <w:spacing w:before="0" w:after="200" w:line="360" w:lineRule="exact"/>
              <w:ind w:left="260" w:hanging="26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>Анализ социально-экономического развития муниципального образования, наличия и уровня обеспеченности населения муниципального образования услугами объектов социальной инфраструктуры;</w:t>
            </w:r>
          </w:p>
          <w:p w:rsidR="00B646A0" w:rsidRPr="00B646A0" w:rsidRDefault="00B646A0" w:rsidP="00B646A0">
            <w:pPr>
              <w:pStyle w:val="ae"/>
              <w:numPr>
                <w:ilvl w:val="0"/>
                <w:numId w:val="10"/>
              </w:numPr>
              <w:tabs>
                <w:tab w:val="left" w:pos="464"/>
              </w:tabs>
              <w:spacing w:before="0" w:after="200" w:line="360" w:lineRule="exact"/>
              <w:ind w:left="260" w:hanging="26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>прогноз потребностей населения муниципального образования в объектах социальной инфраструктуры до 2032 года;</w:t>
            </w:r>
          </w:p>
          <w:p w:rsidR="00B646A0" w:rsidRPr="00B646A0" w:rsidRDefault="00B646A0" w:rsidP="00B646A0">
            <w:pPr>
              <w:pStyle w:val="ae"/>
              <w:numPr>
                <w:ilvl w:val="0"/>
                <w:numId w:val="10"/>
              </w:numPr>
              <w:tabs>
                <w:tab w:val="left" w:pos="464"/>
              </w:tabs>
              <w:spacing w:before="0" w:after="200" w:line="360" w:lineRule="exact"/>
              <w:ind w:left="260" w:hanging="26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>формирование перечня мероприятий (инвестиционных проектов) по проектированию, строительству, реконструкции, капитальному ремонту объектов социальной инфраструктуры муниципального образования, которые предусмотрены государственными и муниципальными программами, стратегией социально-экономического развития муниципального района и планом мероприятий по реализации стратегии социально-экономического развития муниципального района, программой социально-экономического развития муниципального района, инвестиционными программами субъектов естественных монополий, договорами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социальной инфраструктуры муниципального образования;</w:t>
            </w:r>
          </w:p>
          <w:p w:rsidR="00B646A0" w:rsidRPr="00B646A0" w:rsidRDefault="00B646A0" w:rsidP="00B646A0">
            <w:pPr>
              <w:pStyle w:val="ae"/>
              <w:numPr>
                <w:ilvl w:val="0"/>
                <w:numId w:val="10"/>
              </w:numPr>
              <w:tabs>
                <w:tab w:val="left" w:pos="464"/>
              </w:tabs>
              <w:spacing w:before="0" w:after="200" w:line="360" w:lineRule="exact"/>
              <w:ind w:left="260" w:hanging="26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>оценка объемов и источников финансирования мероприятий по проектированию, строительству, реконструкции, капитальному ремонту объектов социальной инфраструктуры муниципального образования;</w:t>
            </w:r>
          </w:p>
          <w:p w:rsidR="00B646A0" w:rsidRPr="00B646A0" w:rsidRDefault="00B646A0" w:rsidP="00B646A0">
            <w:pPr>
              <w:pStyle w:val="ae"/>
              <w:numPr>
                <w:ilvl w:val="0"/>
                <w:numId w:val="10"/>
              </w:numPr>
              <w:tabs>
                <w:tab w:val="left" w:pos="464"/>
              </w:tabs>
              <w:spacing w:before="0" w:after="200" w:line="360" w:lineRule="exact"/>
              <w:ind w:left="260" w:hanging="26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>предложения по совершенствованию нормативно-правового и информационного обеспечения развития социальной инфраструктуры муниципального образования.</w:t>
            </w:r>
          </w:p>
        </w:tc>
      </w:tr>
      <w:tr w:rsidR="00B646A0" w:rsidRPr="00B646A0" w:rsidTr="00B646A0">
        <w:trPr>
          <w:trHeight w:val="983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234" w:type="dxa"/>
            <w:vAlign w:val="center"/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0"/>
              <w:gridCol w:w="944"/>
              <w:gridCol w:w="933"/>
            </w:tblGrid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Наименование индикатора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2022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2032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Образование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spacing w:line="360" w:lineRule="exact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Уровень обеспеченности учреждениями общего образования,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spacing w:line="360" w:lineRule="exact"/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</w:tcPr>
                <w:p w:rsidR="00B646A0" w:rsidRPr="00B646A0" w:rsidRDefault="00B646A0" w:rsidP="00B646A0">
                  <w:pPr>
                    <w:spacing w:line="360" w:lineRule="exact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Уровень обеспеченности дошкольными образовательными учреждениями,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</w:tcPr>
                <w:p w:rsidR="00B646A0" w:rsidRPr="00B646A0" w:rsidRDefault="00B646A0" w:rsidP="00B646A0">
                  <w:pPr>
                    <w:spacing w:line="360" w:lineRule="exact"/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30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Здравоохранение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 xml:space="preserve">Уровень обеспеченности стационарами,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 xml:space="preserve">Уровень обеспеченности ФАП,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Культура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 xml:space="preserve">Уровень обеспеченности библиотеками, % от норматива 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Уровень обеспеченности учреждениями культурно-досугового типа, % от норматива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6957" w:type="dxa"/>
                  <w:gridSpan w:val="3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Спортивные сооружения</w:t>
                  </w:r>
                </w:p>
              </w:tc>
            </w:tr>
            <w:tr w:rsidR="00B646A0" w:rsidRPr="00B646A0" w:rsidTr="00B646A0">
              <w:trPr>
                <w:trHeight w:val="23"/>
                <w:jc w:val="center"/>
              </w:trPr>
              <w:tc>
                <w:tcPr>
                  <w:tcW w:w="5080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Уровень обеспеченности спортивными площадками</w:t>
                  </w:r>
                </w:p>
              </w:tc>
              <w:tc>
                <w:tcPr>
                  <w:tcW w:w="944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70</w:t>
                  </w:r>
                </w:p>
              </w:tc>
              <w:tc>
                <w:tcPr>
                  <w:tcW w:w="933" w:type="dxa"/>
                  <w:shd w:val="clear" w:color="auto" w:fill="auto"/>
                  <w:vAlign w:val="center"/>
                  <w:hideMark/>
                </w:tcPr>
                <w:p w:rsidR="00B646A0" w:rsidRPr="00B646A0" w:rsidRDefault="00B646A0" w:rsidP="00B646A0">
                  <w:pPr>
                    <w:jc w:val="center"/>
                    <w:rPr>
                      <w:rFonts w:ascii="PT Astra Serif" w:hAnsi="PT Astra Serif"/>
                    </w:rPr>
                  </w:pPr>
                  <w:r w:rsidRPr="00B646A0">
                    <w:rPr>
                      <w:rFonts w:ascii="PT Astra Serif" w:hAnsi="PT Astra Serif"/>
                    </w:rPr>
                    <w:t>100</w:t>
                  </w:r>
                </w:p>
              </w:tc>
            </w:tr>
          </w:tbl>
          <w:p w:rsidR="00B646A0" w:rsidRPr="00B646A0" w:rsidRDefault="00B646A0" w:rsidP="00B646A0">
            <w:pPr>
              <w:tabs>
                <w:tab w:val="left" w:pos="464"/>
              </w:tabs>
              <w:spacing w:line="360" w:lineRule="exact"/>
              <w:jc w:val="both"/>
              <w:rPr>
                <w:rFonts w:ascii="PT Astra Serif" w:hAnsi="PT Astra Serif"/>
              </w:rPr>
            </w:pPr>
          </w:p>
        </w:tc>
      </w:tr>
      <w:tr w:rsidR="00B646A0" w:rsidRPr="00B646A0" w:rsidTr="00B646A0">
        <w:trPr>
          <w:trHeight w:val="64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Укрупненное описание запланирован-ных мероприятий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Мероприятия по ремонту и строительству объектов социальной инфраструктуры: образования, здравоохранения, культуры, учреждений и сооружений спорта.</w:t>
            </w:r>
          </w:p>
        </w:tc>
      </w:tr>
      <w:tr w:rsidR="00B646A0" w:rsidRPr="00B646A0" w:rsidTr="00B646A0">
        <w:trPr>
          <w:trHeight w:val="769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Сроки и этапы реализации Программы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Срок реализации Программы - 2022 – 2032 годы.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Этапы реализации: 2022 г., 2023 г., 2024 г., 2025 г. 2026 г. 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с 2027 по 2032 гг.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Объемы финансирова-ния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Общий объем финансирования Программы на 2022 – 2032 гг. составляет  120 076 тыс. рублей, в том числе: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2022 - 0 тыс.руб.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2023 - 60501 тыс.руб.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2024 - 10341 тыс.руб.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2025 - 10573 тыс.руб.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2026 - 10955 тыс.руб.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в период 2027-2032 - 27707 тыс.руб.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Источники финансирова-ния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К источникам финансирования программных мероприятий относятся: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</w:t>
            </w:r>
            <w:r w:rsidRPr="00B646A0">
              <w:rPr>
                <w:rFonts w:ascii="PT Astra Serif" w:hAnsi="PT Astra Serif"/>
              </w:rPr>
              <w:tab/>
              <w:t>бюджет Тульской области;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</w:t>
            </w:r>
            <w:r w:rsidRPr="00B646A0">
              <w:rPr>
                <w:rFonts w:ascii="PT Astra Serif" w:hAnsi="PT Astra Serif"/>
              </w:rPr>
              <w:tab/>
              <w:t>бюджет МО Щекинский район;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</w:t>
            </w:r>
            <w:r w:rsidRPr="00B646A0">
              <w:rPr>
                <w:rFonts w:ascii="PT Astra Serif" w:hAnsi="PT Astra Serif"/>
              </w:rPr>
              <w:tab/>
              <w:t>прочие источники финансирования.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Ожидаемые результаты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pStyle w:val="ae"/>
              <w:tabs>
                <w:tab w:val="left" w:pos="993"/>
              </w:tabs>
              <w:spacing w:after="0" w:line="360" w:lineRule="exact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646A0">
              <w:rPr>
                <w:rFonts w:ascii="PT Astra Serif" w:hAnsi="PT Astra Serif"/>
                <w:sz w:val="24"/>
                <w:szCs w:val="24"/>
              </w:rPr>
              <w:t xml:space="preserve">Успешная реализация программы позволит к 2032 году улучшить качество существующих объектов социальной инфраструктуры, а </w:t>
            </w:r>
            <w:r w:rsidRPr="00B646A0">
              <w:rPr>
                <w:rFonts w:ascii="PT Astra Serif" w:hAnsi="PT Astra Serif"/>
                <w:sz w:val="24"/>
                <w:szCs w:val="24"/>
              </w:rPr>
              <w:lastRenderedPageBreak/>
              <w:t>также создать новые объекты социальной инфраструктуры.</w:t>
            </w:r>
          </w:p>
        </w:tc>
      </w:tr>
      <w:tr w:rsidR="00B646A0" w:rsidRPr="00B646A0" w:rsidTr="00B646A0">
        <w:trPr>
          <w:trHeight w:val="1032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lastRenderedPageBreak/>
              <w:t>Система контроля за исполнением</w:t>
            </w:r>
          </w:p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Программы: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Глава администрации муниципального образования Щекинский район</w:t>
            </w:r>
          </w:p>
        </w:tc>
      </w:tr>
      <w:tr w:rsidR="00B646A0" w:rsidRPr="00B646A0" w:rsidTr="00B646A0">
        <w:trPr>
          <w:trHeight w:val="1162"/>
          <w:jc w:val="center"/>
        </w:trPr>
        <w:tc>
          <w:tcPr>
            <w:tcW w:w="1975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Основные исполнители программы:  </w:t>
            </w:r>
          </w:p>
        </w:tc>
        <w:tc>
          <w:tcPr>
            <w:tcW w:w="7234" w:type="dxa"/>
            <w:vAlign w:val="center"/>
          </w:tcPr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 администрация муниципального образования Щекинский район;</w:t>
            </w:r>
          </w:p>
          <w:p w:rsidR="00B646A0" w:rsidRPr="00B646A0" w:rsidRDefault="00B646A0" w:rsidP="00B646A0">
            <w:pPr>
              <w:spacing w:line="360" w:lineRule="exact"/>
              <w:jc w:val="both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- физические и юридические лица, заинтересованные в реализации мероприятий программы.</w:t>
            </w:r>
          </w:p>
        </w:tc>
      </w:tr>
    </w:tbl>
    <w:p w:rsidR="00B646A0" w:rsidRPr="00B646A0" w:rsidRDefault="00B646A0" w:rsidP="00B646A0">
      <w:pPr>
        <w:spacing w:line="360" w:lineRule="exact"/>
        <w:rPr>
          <w:rFonts w:ascii="PT Astra Serif" w:hAnsi="PT Astra Serif"/>
          <w:sz w:val="28"/>
          <w:szCs w:val="28"/>
        </w:rPr>
      </w:pPr>
    </w:p>
    <w:p w:rsidR="00B646A0" w:rsidRDefault="00B646A0" w:rsidP="00B646A0">
      <w:pPr>
        <w:pStyle w:val="1"/>
        <w:keepNext w:val="0"/>
        <w:keepLines w:val="0"/>
        <w:pageBreakBefore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416"/>
        </w:tabs>
        <w:suppressAutoHyphens/>
        <w:spacing w:before="0" w:line="360" w:lineRule="exact"/>
        <w:jc w:val="center"/>
        <w:rPr>
          <w:rFonts w:ascii="PT Astra Serif" w:hAnsi="PT Astra Serif" w:cs="Times New Roman"/>
          <w:color w:val="auto"/>
        </w:rPr>
      </w:pPr>
      <w:bookmarkStart w:id="2" w:name="_Toc104828143"/>
      <w:r w:rsidRPr="00B646A0">
        <w:rPr>
          <w:rFonts w:ascii="PT Astra Serif" w:hAnsi="PT Astra Serif" w:cs="Times New Roman"/>
          <w:color w:val="auto"/>
        </w:rPr>
        <w:lastRenderedPageBreak/>
        <w:t>Общие сведения</w:t>
      </w:r>
      <w:bookmarkEnd w:id="2"/>
    </w:p>
    <w:p w:rsidR="00B646A0" w:rsidRPr="00B646A0" w:rsidRDefault="00B646A0" w:rsidP="00B646A0"/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bookmarkStart w:id="3" w:name="_Toc482102435"/>
      <w:bookmarkStart w:id="4" w:name="_Hlk481325676"/>
      <w:r w:rsidRPr="00B646A0">
        <w:rPr>
          <w:rFonts w:ascii="PT Astra Serif" w:hAnsi="PT Astra Serif"/>
          <w:sz w:val="28"/>
        </w:rPr>
        <w:t>Муниципальное образование Лазаревское – составная часть МО Щекинский район, входящего в состав субъекта Российской федерации – Тульской области. Тульская область - часть Центрального Федерального округа.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>Статус муниципального образования - сельское поселение.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>Административный центр муниципального образования - поселок Лазарево.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>Устав муниципального образования Лазаревское принят решением Собрания депутатов муниципального образования Лазаревское Щекинского района от 12 апреля 2006 г. №7-1, зарегистрирован 15 мая 2006 г.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 xml:space="preserve">Муниципальное образование граничит: 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 xml:space="preserve">на северо-западе с МО Крапивенское Щекинского района; 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 xml:space="preserve">на севере - с МО Яснополянское Щекинского района, 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 xml:space="preserve">на северо-востоке - с МО Огарёвское Щекинского района, 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>на юге – с МО город Плавск, МО Камынинское Плавского района, МО Нарышкинское Тепло-Огаревского района.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>Через МО Лазаревское проходят: автомагистраль «Крым» М2 федерального значения (протяженностью в пределах поселения около 20 км), дороги регионального (более 60 км) и местного значения (около 8 км.), грунтовые подъездные дороги к населенным пунктам.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>Выгодное географическое расположение, наличие природных ресурсов, плодородных земель, хозяйственного потенциала, развитой транспортной инфраструктуры, а также туристического потенциала позволяют рассматривать муниципальное образование как перспективное для экономического роста.</w:t>
      </w:r>
    </w:p>
    <w:p w:rsidR="00B646A0" w:rsidRPr="00B646A0" w:rsidRDefault="00B646A0" w:rsidP="00B646A0">
      <w:pPr>
        <w:pStyle w:val="2"/>
        <w:widowControl w:val="0"/>
        <w:numPr>
          <w:ilvl w:val="1"/>
          <w:numId w:val="3"/>
        </w:numPr>
        <w:spacing w:before="120" w:after="120" w:line="360" w:lineRule="exact"/>
        <w:jc w:val="center"/>
        <w:rPr>
          <w:rFonts w:ascii="PT Astra Serif" w:hAnsi="PT Astra Serif"/>
          <w:color w:val="auto"/>
          <w:szCs w:val="28"/>
        </w:rPr>
      </w:pPr>
      <w:bookmarkStart w:id="5" w:name="_Toc104828144"/>
      <w:r w:rsidRPr="00B646A0">
        <w:rPr>
          <w:rFonts w:ascii="PT Astra Serif" w:hAnsi="PT Astra Serif"/>
          <w:color w:val="auto"/>
          <w:sz w:val="28"/>
          <w:szCs w:val="28"/>
        </w:rPr>
        <w:t>Существующее положение и прогноз демографического развития</w:t>
      </w:r>
      <w:bookmarkEnd w:id="3"/>
      <w:bookmarkEnd w:id="5"/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>По состоянию на 01.01.2022 года численность населения МО Лазаревское по данным Росстат составила 7457 человек, по данным администрации 8745 человек.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>На долю МО Лазаревское приходится около 7% от общей численности населения Щекинского района.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bookmarkStart w:id="6" w:name="_Hlk104811961"/>
      <w:r w:rsidRPr="00B646A0">
        <w:rPr>
          <w:rFonts w:ascii="PT Astra Serif" w:hAnsi="PT Astra Serif"/>
          <w:sz w:val="28"/>
        </w:rPr>
        <w:t xml:space="preserve">Численность населения в период с 2017 по 2022 года сократилась с 7793 до 7457 человек. </w:t>
      </w:r>
    </w:p>
    <w:bookmarkEnd w:id="6"/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 xml:space="preserve">Проектом генерального плана принята условная стабилизация численности населения в границах территории МО Лазаревское в рамках существующей численности и 10% резерв на демографическую емкость </w:t>
      </w:r>
      <w:r w:rsidRPr="00B646A0">
        <w:rPr>
          <w:rFonts w:ascii="PT Astra Serif" w:hAnsi="PT Astra Serif"/>
          <w:sz w:val="28"/>
        </w:rPr>
        <w:lastRenderedPageBreak/>
        <w:t xml:space="preserve">территории. Таким образом, расчетная численность населения муниципального образования принята в количестве 9200 человек. 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 xml:space="preserve">Изменение численности населения будет зависеть от социально-экономического развития, успешной политики занятости населения, в частности, создания новых рабочих мест, обусловленного развитием различных направлений хозяйственной деятельности, потенциал для которых МО Лазаревское имеет. 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>Резервы улучшения демографической ситуации в муниципальном образовании, как и в регионе в целом, заключаются в улучшении репродуктивного здоровья населения, повышении уровня рождаемости, сокращении потерь населения в результате преждевременной смертности. Повышение качества жизни, заложенное в ряде целевых федеральных и региональных программ, направлено на изменение демографической ситуации, снижению отрицательных показателей.</w:t>
      </w:r>
    </w:p>
    <w:p w:rsidR="00B646A0" w:rsidRPr="00B646A0" w:rsidRDefault="00B646A0" w:rsidP="00B646A0">
      <w:pPr>
        <w:pStyle w:val="42"/>
        <w:spacing w:line="360" w:lineRule="exact"/>
        <w:rPr>
          <w:rFonts w:ascii="PT Astra Serif" w:hAnsi="PT Astra Serif"/>
          <w:sz w:val="28"/>
        </w:rPr>
      </w:pPr>
      <w:r w:rsidRPr="00B646A0">
        <w:rPr>
          <w:rFonts w:ascii="PT Astra Serif" w:hAnsi="PT Astra Serif"/>
          <w:sz w:val="28"/>
        </w:rPr>
        <w:t>Численность население и перечень населенных пунктов на 01.01.2022 год МО Лазаревское представлена в таблице.</w:t>
      </w:r>
    </w:p>
    <w:p w:rsidR="00B646A0" w:rsidRDefault="00B646A0" w:rsidP="00B646A0">
      <w:pPr>
        <w:pStyle w:val="a2"/>
        <w:rPr>
          <w:rFonts w:ascii="PT Astra Serif" w:hAnsi="PT Astra Serif"/>
          <w:color w:val="auto"/>
        </w:rPr>
      </w:pPr>
      <w:r w:rsidRPr="00B646A0">
        <w:rPr>
          <w:rFonts w:ascii="PT Astra Serif" w:hAnsi="PT Astra Serif"/>
          <w:color w:val="auto"/>
        </w:rPr>
        <w:t>Численность населения и перечень населенных пунктов МО Лазаревское</w:t>
      </w:r>
    </w:p>
    <w:p w:rsidR="00B646A0" w:rsidRPr="00B646A0" w:rsidRDefault="00B646A0" w:rsidP="00B646A0"/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27"/>
        <w:gridCol w:w="3500"/>
        <w:gridCol w:w="1400"/>
        <w:gridCol w:w="1750"/>
        <w:gridCol w:w="2387"/>
      </w:tblGrid>
      <w:tr w:rsidR="00B646A0" w:rsidRPr="00B646A0" w:rsidTr="00B646A0">
        <w:trPr>
          <w:trHeight w:val="23"/>
          <w:tblHeader/>
          <w:jc w:val="center"/>
        </w:trPr>
        <w:tc>
          <w:tcPr>
            <w:tcW w:w="527" w:type="dxa"/>
            <w:vMerge w:val="restart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646A0">
              <w:rPr>
                <w:rFonts w:ascii="PT Astra Serif" w:hAnsi="PT Astra Serif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00" w:type="dxa"/>
            <w:vMerge w:val="restart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сельских населенных пунктов</w:t>
            </w:r>
          </w:p>
        </w:tc>
        <w:tc>
          <w:tcPr>
            <w:tcW w:w="5537" w:type="dxa"/>
            <w:gridSpan w:val="3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Численность населения, человек </w:t>
            </w:r>
          </w:p>
        </w:tc>
      </w:tr>
      <w:tr w:rsidR="00B646A0" w:rsidRPr="00B646A0" w:rsidTr="00B646A0">
        <w:trPr>
          <w:trHeight w:val="23"/>
          <w:tblHeader/>
          <w:jc w:val="center"/>
        </w:trPr>
        <w:tc>
          <w:tcPr>
            <w:tcW w:w="527" w:type="dxa"/>
            <w:vMerge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</w:tc>
        <w:tc>
          <w:tcPr>
            <w:tcW w:w="3500" w:type="dxa"/>
            <w:vMerge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137" w:type="dxa"/>
            <w:gridSpan w:val="2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B646A0" w:rsidRPr="00B646A0" w:rsidTr="00B646A0">
        <w:trPr>
          <w:trHeight w:val="23"/>
          <w:tblHeader/>
          <w:jc w:val="center"/>
        </w:trPr>
        <w:tc>
          <w:tcPr>
            <w:tcW w:w="527" w:type="dxa"/>
            <w:vMerge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</w:tc>
        <w:tc>
          <w:tcPr>
            <w:tcW w:w="3500" w:type="dxa"/>
            <w:vMerge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lang w:val="en-US"/>
              </w:rPr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646A0">
              <w:rPr>
                <w:rFonts w:ascii="PT Astra Serif" w:hAnsi="PT Astra Serif" w:cs="Times New Roman"/>
                <w:b/>
                <w:sz w:val="24"/>
                <w:szCs w:val="24"/>
              </w:rPr>
              <w:t>зарегистрировано по месту жительства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646A0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проживающих 1год и более и </w:t>
            </w:r>
            <w:r w:rsidRPr="00B646A0">
              <w:rPr>
                <w:rFonts w:ascii="PT Astra Serif" w:hAnsi="PT Astra Serif" w:cs="Times New Roman"/>
                <w:b/>
                <w:sz w:val="24"/>
                <w:szCs w:val="24"/>
              </w:rPr>
              <w:br/>
              <w:t>не зарегистрированных по месту жительства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д.Бродовка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д.Речка-Крапивенка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д.Крутовка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4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д.Натальевка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п.Пушкарские Выселки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6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д.Старая Крапивенка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д.Шмыгаловка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8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д.Верхнее Гайково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155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д.Нижнее Гайково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10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с.Лапотково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355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317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38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д.Ломовка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152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140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пос.Лазарево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2465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2381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84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ст.Лазарево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14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п.Прощенный Колодезь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15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пос.Раздолье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16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п.Центральный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110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17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д.Фоминка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18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п.Заря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д.Богородицкие Дворики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lastRenderedPageBreak/>
              <w:t>20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с.Голощапово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68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хутор Елизаветинский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</w:rPr>
              <w:t xml:space="preserve">п.Зыково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д.Корчма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24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д.Лукино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499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489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25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д.Михайловка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26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с.Пирогово-Зыково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27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хутор Семеновский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28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с.Карамышево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1821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1741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 Солова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130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30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п.Приволье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67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п. Пруды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д.Сукроменка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6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д.Туры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34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п.Новый Парк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35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д.Николаевка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36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д.Ретинка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37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с.Липово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393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378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38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д.Крутое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д.Черемошня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40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д.Львово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д.Пушкино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с.Новоникольское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109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11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с.Ляпищево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187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44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с.Ровки 1-е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45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 Ровки 2-е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46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с.Сумароково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8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47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ст.Сумароково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48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д.Ползово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д.Грецовка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357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342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50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д.Стублевка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д.Рязановка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 Петровское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д.Красные Холмы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54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д.Мармыжи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55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д.Зубаревка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56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с.Змеево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57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с.Пирогово 1-е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212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13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58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с.Пирогово 2-е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5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59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с.Спасское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60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д.Скворцово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61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д.Скородумово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62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с.Царево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321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309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lastRenderedPageBreak/>
              <w:t>63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с.Ржаво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110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64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д.Сорочинка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432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423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9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65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д.Казачье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lang w:val="en-US"/>
              </w:rPr>
            </w:pPr>
            <w:r w:rsidRPr="00B646A0">
              <w:rPr>
                <w:rFonts w:ascii="PT Astra Serif" w:hAnsi="PT Astra Serif"/>
                <w:lang w:val="en-US"/>
              </w:rPr>
              <w:t>-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-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rPr>
                <w:rFonts w:ascii="PT Astra Serif" w:hAnsi="PT Astra Serif"/>
                <w:b/>
              </w:rPr>
            </w:pPr>
            <w:r w:rsidRPr="00B646A0">
              <w:rPr>
                <w:rFonts w:ascii="PT Astra Serif" w:hAnsi="PT Astra Serif"/>
                <w:b/>
              </w:rPr>
              <w:t>ИТОГО: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lang w:val="en-US"/>
              </w:rPr>
            </w:pPr>
            <w:r w:rsidRPr="00B646A0">
              <w:rPr>
                <w:rFonts w:ascii="PT Astra Serif" w:hAnsi="PT Astra Serif"/>
                <w:b/>
                <w:lang w:val="en-US"/>
              </w:rPr>
              <w:t>8945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ind w:firstLine="108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8418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B646A0" w:rsidRPr="00B646A0" w:rsidRDefault="00B646A0" w:rsidP="00B646A0">
            <w:pPr>
              <w:pStyle w:val="afffa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</w:pPr>
            <w:r w:rsidRPr="00B646A0">
              <w:rPr>
                <w:rFonts w:ascii="PT Astra Serif" w:hAnsi="PT Astra Serif" w:cs="Times New Roman"/>
                <w:b/>
                <w:sz w:val="24"/>
                <w:szCs w:val="24"/>
                <w:lang w:val="en-US"/>
              </w:rPr>
              <w:t>527</w:t>
            </w:r>
          </w:p>
        </w:tc>
      </w:tr>
    </w:tbl>
    <w:p w:rsidR="00B646A0" w:rsidRPr="00B646A0" w:rsidRDefault="00B646A0" w:rsidP="00B646A0">
      <w:pPr>
        <w:pStyle w:val="42"/>
        <w:spacing w:line="360" w:lineRule="exact"/>
        <w:ind w:firstLine="0"/>
        <w:rPr>
          <w:rFonts w:ascii="PT Astra Serif" w:hAnsi="PT Astra Serif"/>
          <w:sz w:val="28"/>
        </w:rPr>
      </w:pPr>
    </w:p>
    <w:p w:rsidR="00B646A0" w:rsidRPr="00B646A0" w:rsidRDefault="00B646A0" w:rsidP="00B646A0">
      <w:pPr>
        <w:pStyle w:val="2"/>
        <w:widowControl w:val="0"/>
        <w:numPr>
          <w:ilvl w:val="1"/>
          <w:numId w:val="3"/>
        </w:numPr>
        <w:spacing w:before="120" w:after="120"/>
        <w:jc w:val="center"/>
        <w:rPr>
          <w:rFonts w:ascii="PT Astra Serif" w:hAnsi="PT Astra Serif"/>
          <w:color w:val="auto"/>
          <w:sz w:val="28"/>
        </w:rPr>
      </w:pPr>
      <w:bookmarkStart w:id="7" w:name="_Toc104828145"/>
      <w:r w:rsidRPr="00B646A0">
        <w:rPr>
          <w:rFonts w:ascii="PT Astra Serif" w:hAnsi="PT Astra Serif"/>
          <w:color w:val="auto"/>
          <w:sz w:val="28"/>
        </w:rPr>
        <w:t>Жилищный фонд</w:t>
      </w:r>
      <w:bookmarkEnd w:id="7"/>
    </w:p>
    <w:p w:rsidR="00B646A0" w:rsidRPr="00B646A0" w:rsidRDefault="00B646A0" w:rsidP="00B646A0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 xml:space="preserve">По состоянию на 01.01.2022 жилищный фонд </w:t>
      </w:r>
      <w:r w:rsidRPr="00B646A0">
        <w:rPr>
          <w:rFonts w:ascii="PT Astra Serif" w:hAnsi="PT Astra Serif"/>
          <w:sz w:val="28"/>
        </w:rPr>
        <w:t xml:space="preserve">МО Лазаревское </w:t>
      </w:r>
      <w:r w:rsidRPr="00B646A0">
        <w:rPr>
          <w:rFonts w:ascii="PT Astra Serif" w:hAnsi="PT Astra Serif"/>
          <w:sz w:val="28"/>
          <w:szCs w:val="28"/>
        </w:rPr>
        <w:t>составляет 166,2 тыс. м</w:t>
      </w:r>
      <w:r w:rsidRPr="00B646A0">
        <w:rPr>
          <w:rFonts w:ascii="PT Astra Serif" w:hAnsi="PT Astra Serif"/>
          <w:sz w:val="28"/>
          <w:szCs w:val="28"/>
          <w:vertAlign w:val="superscript"/>
        </w:rPr>
        <w:t>2</w:t>
      </w:r>
      <w:r w:rsidRPr="00B646A0">
        <w:rPr>
          <w:rFonts w:ascii="PT Astra Serif" w:hAnsi="PT Astra Serif"/>
          <w:sz w:val="28"/>
          <w:szCs w:val="28"/>
        </w:rPr>
        <w:t xml:space="preserve"> общей площади жилых помещений, в том числе в многоквартирных жилых домах 78,7 тыс. м</w:t>
      </w:r>
      <w:r w:rsidRPr="00B646A0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Pr="00B646A0">
        <w:rPr>
          <w:rFonts w:ascii="PT Astra Serif" w:hAnsi="PT Astra Serif"/>
          <w:sz w:val="28"/>
          <w:szCs w:val="28"/>
        </w:rPr>
        <w:t xml:space="preserve">(53%). </w:t>
      </w:r>
    </w:p>
    <w:p w:rsidR="00B646A0" w:rsidRPr="00B646A0" w:rsidRDefault="00B646A0" w:rsidP="00B646A0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>Средняя обеспеченность общей площадью составляет 21,3 м</w:t>
      </w:r>
      <w:r w:rsidRPr="00B646A0">
        <w:rPr>
          <w:rFonts w:ascii="PT Astra Serif" w:hAnsi="PT Astra Serif"/>
          <w:sz w:val="28"/>
          <w:szCs w:val="28"/>
          <w:vertAlign w:val="superscript"/>
        </w:rPr>
        <w:t>2</w:t>
      </w:r>
      <w:r w:rsidRPr="00B646A0">
        <w:rPr>
          <w:rFonts w:ascii="PT Astra Serif" w:hAnsi="PT Astra Serif"/>
          <w:sz w:val="28"/>
          <w:szCs w:val="28"/>
        </w:rPr>
        <w:t xml:space="preserve"> на 1 жителя.</w:t>
      </w:r>
    </w:p>
    <w:p w:rsidR="00B646A0" w:rsidRPr="00B646A0" w:rsidRDefault="00B646A0" w:rsidP="00B646A0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noProof/>
        </w:rPr>
        <w:drawing>
          <wp:anchor distT="0" distB="0" distL="114300" distR="114300" simplePos="0" relativeHeight="251659264" behindDoc="0" locked="0" layoutInCell="1" allowOverlap="1" wp14:anchorId="0F12F9B5" wp14:editId="66025890">
            <wp:simplePos x="0" y="0"/>
            <wp:positionH relativeFrom="column">
              <wp:posOffset>311288</wp:posOffset>
            </wp:positionH>
            <wp:positionV relativeFrom="paragraph">
              <wp:posOffset>1027264</wp:posOffset>
            </wp:positionV>
            <wp:extent cx="5339080" cy="3370580"/>
            <wp:effectExtent l="0" t="0" r="0" b="1270"/>
            <wp:wrapTopAndBottom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6A0">
        <w:rPr>
          <w:rFonts w:ascii="PT Astra Serif" w:hAnsi="PT Astra Serif"/>
          <w:sz w:val="28"/>
          <w:szCs w:val="28"/>
        </w:rPr>
        <w:t>Основанная часть жилых многоквартирных домов введена в период до 1970 года (соответственно эксплуатируется более 45 лет). На графике представлена структура количества жилых многоквартирных домов в зависимости от года ввода в эксплуатацию.</w:t>
      </w:r>
    </w:p>
    <w:p w:rsidR="00B646A0" w:rsidRPr="00B646A0" w:rsidRDefault="00B646A0" w:rsidP="00B646A0">
      <w:pPr>
        <w:pStyle w:val="7"/>
        <w:widowControl w:val="0"/>
        <w:numPr>
          <w:ilvl w:val="0"/>
          <w:numId w:val="2"/>
        </w:numPr>
        <w:spacing w:before="0"/>
        <w:ind w:left="0" w:firstLine="0"/>
        <w:jc w:val="center"/>
        <w:rPr>
          <w:rFonts w:ascii="PT Astra Serif" w:hAnsi="PT Astra Serif"/>
          <w:color w:val="auto"/>
        </w:rPr>
      </w:pPr>
      <w:r w:rsidRPr="00B646A0">
        <w:rPr>
          <w:rFonts w:ascii="PT Astra Serif" w:hAnsi="PT Astra Serif"/>
          <w:color w:val="auto"/>
        </w:rPr>
        <w:t>Структура количества жилых многоквартирных домов в зависимости от года ввода в эксплуатацию</w:t>
      </w:r>
    </w:p>
    <w:p w:rsidR="00B646A0" w:rsidRPr="00B646A0" w:rsidRDefault="00B646A0" w:rsidP="00B646A0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 xml:space="preserve">Объемы жилищного фонда увеличиваются преимущественно за счет реконструкции существующей усадебной и малоэтажной застройки. </w:t>
      </w:r>
    </w:p>
    <w:p w:rsidR="00B646A0" w:rsidRPr="00B646A0" w:rsidRDefault="00B646A0" w:rsidP="00B646A0">
      <w:pPr>
        <w:spacing w:line="360" w:lineRule="exact"/>
        <w:ind w:firstLine="720"/>
        <w:jc w:val="both"/>
        <w:rPr>
          <w:rFonts w:ascii="PT Astra Serif" w:hAnsi="PT Astra Serif"/>
          <w:sz w:val="28"/>
          <w:szCs w:val="28"/>
          <w:lang w:eastAsia="en-US"/>
        </w:rPr>
      </w:pPr>
      <w:r w:rsidRPr="00B646A0">
        <w:rPr>
          <w:rFonts w:ascii="PT Astra Serif" w:hAnsi="PT Astra Serif"/>
          <w:sz w:val="28"/>
          <w:szCs w:val="28"/>
        </w:rPr>
        <w:lastRenderedPageBreak/>
        <w:t>Первоочередное социальное строительство определяется реализацией программ по ликвидации ветхого и аварийного жилья, а также предоставленными отводами земельных участков и разработанной документацией.</w:t>
      </w:r>
    </w:p>
    <w:p w:rsidR="00B646A0" w:rsidRPr="00B646A0" w:rsidRDefault="00B646A0" w:rsidP="00B646A0">
      <w:pPr>
        <w:pStyle w:val="1"/>
        <w:keepNext w:val="0"/>
        <w:keepLines w:val="0"/>
        <w:pageBreakBefore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134"/>
          <w:tab w:val="left" w:pos="1416"/>
        </w:tabs>
        <w:suppressAutoHyphens/>
        <w:spacing w:before="0" w:after="120" w:line="360" w:lineRule="exact"/>
        <w:ind w:firstLine="709"/>
        <w:jc w:val="center"/>
        <w:rPr>
          <w:rFonts w:ascii="PT Astra Serif" w:hAnsi="PT Astra Serif" w:cs="Times New Roman"/>
          <w:color w:val="auto"/>
        </w:rPr>
      </w:pPr>
      <w:bookmarkStart w:id="8" w:name="_Toc104828146"/>
      <w:bookmarkEnd w:id="4"/>
      <w:r w:rsidRPr="00B646A0">
        <w:rPr>
          <w:rStyle w:val="1d"/>
          <w:rFonts w:ascii="PT Astra Serif" w:hAnsi="PT Astra Serif"/>
          <w:caps w:val="0"/>
          <w:color w:val="auto"/>
        </w:rPr>
        <w:lastRenderedPageBreak/>
        <w:t>Х</w:t>
      </w:r>
      <w:r w:rsidRPr="00B646A0">
        <w:rPr>
          <w:rFonts w:ascii="PT Astra Serif" w:hAnsi="PT Astra Serif" w:cs="Times New Roman"/>
          <w:color w:val="auto"/>
        </w:rPr>
        <w:t>арактеристик</w:t>
      </w:r>
      <w:r w:rsidRPr="00B646A0">
        <w:rPr>
          <w:rStyle w:val="1d"/>
          <w:rFonts w:ascii="PT Astra Serif" w:hAnsi="PT Astra Serif"/>
          <w:caps w:val="0"/>
          <w:color w:val="auto"/>
        </w:rPr>
        <w:t>а</w:t>
      </w:r>
      <w:r w:rsidRPr="00B646A0">
        <w:rPr>
          <w:rFonts w:ascii="PT Astra Serif" w:hAnsi="PT Astra Serif" w:cs="Times New Roman"/>
          <w:color w:val="auto"/>
        </w:rPr>
        <w:t xml:space="preserve"> существующего состояния социальной инфраструктуры</w:t>
      </w:r>
      <w:bookmarkEnd w:id="8"/>
    </w:p>
    <w:p w:rsidR="00B646A0" w:rsidRPr="00B646A0" w:rsidRDefault="00B646A0" w:rsidP="00B646A0">
      <w:pPr>
        <w:pStyle w:val="2"/>
        <w:widowControl w:val="0"/>
        <w:numPr>
          <w:ilvl w:val="1"/>
          <w:numId w:val="5"/>
        </w:numPr>
        <w:spacing w:before="120" w:after="120" w:line="360" w:lineRule="exact"/>
        <w:jc w:val="center"/>
        <w:rPr>
          <w:rFonts w:ascii="PT Astra Serif" w:hAnsi="PT Astra Serif"/>
          <w:color w:val="auto"/>
          <w:sz w:val="28"/>
          <w:szCs w:val="28"/>
        </w:rPr>
      </w:pPr>
      <w:bookmarkStart w:id="9" w:name="_Toc104828147"/>
      <w:r w:rsidRPr="00B646A0">
        <w:rPr>
          <w:rFonts w:ascii="PT Astra Serif" w:hAnsi="PT Astra Serif"/>
          <w:color w:val="auto"/>
          <w:sz w:val="28"/>
          <w:szCs w:val="28"/>
        </w:rPr>
        <w:t>Учреждения образования</w:t>
      </w:r>
      <w:bookmarkEnd w:id="9"/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 xml:space="preserve">К минимально необходимым населению, нормируемым объектам образования относятся детские дошкольные учреждения и общеобразовательные школы (повседневный уровень), объекты начального профессионального и среднего специального образования (периодический уровень). 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 xml:space="preserve">Сфера образования МО Лазаревское в целом соответствует требованиям и обеспечивает предоставление необходимых образовательных услуг. Деятельность муниципальной системы образования строится в соответствии с нормативными документами федерального, регионального и районного уровней. </w:t>
      </w:r>
    </w:p>
    <w:p w:rsidR="00B646A0" w:rsidRPr="00B646A0" w:rsidRDefault="00B646A0" w:rsidP="00B646A0">
      <w:pPr>
        <w:pStyle w:val="a2"/>
        <w:widowControl/>
        <w:spacing w:line="360" w:lineRule="exact"/>
        <w:ind w:firstLine="709"/>
        <w:jc w:val="both"/>
        <w:rPr>
          <w:rFonts w:ascii="PT Astra Serif" w:eastAsia="Courier New" w:hAnsi="PT Astra Serif"/>
          <w:b w:val="0"/>
          <w:color w:val="auto"/>
          <w:szCs w:val="28"/>
          <w:lang w:eastAsia="ar-SA"/>
        </w:rPr>
      </w:pPr>
      <w:r w:rsidRPr="00B646A0">
        <w:rPr>
          <w:rFonts w:ascii="PT Astra Serif" w:eastAsia="Courier New" w:hAnsi="PT Astra Serif"/>
          <w:b w:val="0"/>
          <w:color w:val="auto"/>
          <w:szCs w:val="28"/>
          <w:lang w:eastAsia="ar-SA"/>
        </w:rPr>
        <w:t>Характеристика общеобразовательных школ МО Лазаревское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9"/>
        <w:gridCol w:w="1268"/>
        <w:gridCol w:w="1104"/>
        <w:gridCol w:w="1344"/>
        <w:gridCol w:w="1344"/>
        <w:gridCol w:w="1390"/>
        <w:gridCol w:w="1115"/>
      </w:tblGrid>
      <w:tr w:rsidR="00B646A0" w:rsidRPr="00B646A0" w:rsidTr="00B646A0">
        <w:trPr>
          <w:trHeight w:val="23"/>
          <w:tblHeader/>
          <w:jc w:val="center"/>
        </w:trPr>
        <w:tc>
          <w:tcPr>
            <w:tcW w:w="199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Название учреждения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Адрес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Год постройки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Проектная вместимость</w:t>
            </w:r>
          </w:p>
        </w:tc>
        <w:tc>
          <w:tcPr>
            <w:tcW w:w="1344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Фактическая вместимость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Коэффициент загрузки, %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Состояние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999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eastAsia="Calibri" w:hAnsi="PT Astra Serif"/>
                <w:b/>
                <w:iCs/>
                <w:lang w:eastAsia="en-US" w:bidi="en-US"/>
              </w:rPr>
            </w:pPr>
            <w:r w:rsidRPr="00B646A0">
              <w:rPr>
                <w:rFonts w:ascii="PT Astra Serif" w:hAnsi="PT Astra Serif"/>
                <w:b/>
              </w:rPr>
              <w:t>Муниципальное бюджетное общеобразовательное учреждение «Карамышевская средняя школа №25 имени Героя Советского Союза А.А. Колоскова»</w:t>
            </w:r>
          </w:p>
        </w:tc>
        <w:tc>
          <w:tcPr>
            <w:tcW w:w="1268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hAnsi="PT Astra Serif"/>
              </w:rPr>
              <w:t>301226, Тульская обл., Щекинский р-н, с. Карамышево, ул. Школьная, 1а</w:t>
            </w:r>
          </w:p>
        </w:tc>
        <w:tc>
          <w:tcPr>
            <w:tcW w:w="110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hAnsi="PT Astra Serif"/>
                <w:i/>
              </w:rPr>
              <w:t>1964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180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146</w:t>
            </w:r>
          </w:p>
        </w:tc>
        <w:tc>
          <w:tcPr>
            <w:tcW w:w="1390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81</w:t>
            </w:r>
          </w:p>
        </w:tc>
        <w:tc>
          <w:tcPr>
            <w:tcW w:w="1115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удовл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999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hAnsi="PT Astra Serif"/>
                <w:b/>
              </w:rPr>
            </w:pPr>
            <w:r w:rsidRPr="00B646A0">
              <w:rPr>
                <w:rFonts w:ascii="PT Astra Serif" w:hAnsi="PT Astra Serif"/>
                <w:b/>
              </w:rPr>
              <w:t>Муниципальное бюджетное общеобразовательное учреждение «Лазаревская средняя школа №26»</w:t>
            </w:r>
          </w:p>
        </w:tc>
        <w:tc>
          <w:tcPr>
            <w:tcW w:w="1268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301220, Тульская обл., Щекинский р-н, п. Лазарево, ул. Парковая, 1</w:t>
            </w:r>
          </w:p>
        </w:tc>
        <w:tc>
          <w:tcPr>
            <w:tcW w:w="110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i/>
              </w:rPr>
            </w:pPr>
            <w:r w:rsidRPr="00B646A0">
              <w:rPr>
                <w:rFonts w:ascii="PT Astra Serif" w:hAnsi="PT Astra Serif"/>
                <w:i/>
              </w:rPr>
              <w:t>1981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школа:266</w:t>
            </w:r>
          </w:p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дош. группа:</w:t>
            </w:r>
          </w:p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21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школа:324</w:t>
            </w:r>
          </w:p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дош. группа:</w:t>
            </w:r>
          </w:p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14</w:t>
            </w:r>
          </w:p>
        </w:tc>
        <w:tc>
          <w:tcPr>
            <w:tcW w:w="1390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eastAsia="Calibri" w:hAnsi="PT Astra Serif"/>
                <w:lang w:eastAsia="en-US" w:bidi="en-US"/>
              </w:rPr>
            </w:pPr>
          </w:p>
          <w:p w:rsidR="00B646A0" w:rsidRPr="00B646A0" w:rsidRDefault="00B646A0" w:rsidP="00B646A0">
            <w:pPr>
              <w:jc w:val="both"/>
              <w:rPr>
                <w:rFonts w:ascii="PT Astra Serif" w:eastAsia="Calibri" w:hAnsi="PT Astra Serif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lang w:eastAsia="en-US" w:bidi="en-US"/>
              </w:rPr>
              <w:t>118</w:t>
            </w:r>
          </w:p>
        </w:tc>
        <w:tc>
          <w:tcPr>
            <w:tcW w:w="1115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удовл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999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eastAsia="Calibri" w:hAnsi="PT Astra Serif"/>
                <w:b/>
                <w:iCs/>
                <w:lang w:eastAsia="en-US" w:bidi="en-US"/>
              </w:rPr>
            </w:pPr>
            <w:r w:rsidRPr="00B646A0">
              <w:rPr>
                <w:rFonts w:ascii="PT Astra Serif" w:hAnsi="PT Astra Serif"/>
                <w:b/>
              </w:rPr>
              <w:t>Муниципальное бюджетное общеобразовательное учреждение «Грецовская средняя школа №31»</w:t>
            </w:r>
          </w:p>
        </w:tc>
        <w:tc>
          <w:tcPr>
            <w:tcW w:w="1268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hAnsi="PT Astra Serif"/>
              </w:rPr>
              <w:t>301223, Тульская обл., Щекинский р-н, д. Грецовка, ул. Школьная</w:t>
            </w:r>
            <w:r w:rsidRPr="00B646A0">
              <w:rPr>
                <w:rFonts w:ascii="PT Astra Serif" w:hAnsi="PT Astra Serif"/>
                <w:i/>
              </w:rPr>
              <w:t>, 1а</w:t>
            </w:r>
          </w:p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lang w:eastAsia="en-US" w:bidi="en-US"/>
              </w:rPr>
            </w:pPr>
          </w:p>
        </w:tc>
        <w:tc>
          <w:tcPr>
            <w:tcW w:w="110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hAnsi="PT Astra Serif"/>
                <w:i/>
              </w:rPr>
              <w:t>1966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150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28</w:t>
            </w:r>
          </w:p>
        </w:tc>
        <w:tc>
          <w:tcPr>
            <w:tcW w:w="1390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18</w:t>
            </w:r>
          </w:p>
        </w:tc>
        <w:tc>
          <w:tcPr>
            <w:tcW w:w="1115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удовл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999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hAnsi="PT Astra Serif"/>
                <w:b/>
              </w:rPr>
            </w:pPr>
            <w:r w:rsidRPr="00B646A0">
              <w:rPr>
                <w:rFonts w:ascii="PT Astra Serif" w:hAnsi="PT Astra Serif"/>
                <w:b/>
              </w:rPr>
              <w:lastRenderedPageBreak/>
              <w:t>Муниципальное бюджетное общеобразовательное учреждение «Липовская основная школа №34»</w:t>
            </w:r>
          </w:p>
        </w:tc>
        <w:tc>
          <w:tcPr>
            <w:tcW w:w="1268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301227, Тульская обл., Щекинский р-н, с. Липово, ул. Школьная, 18</w:t>
            </w:r>
          </w:p>
        </w:tc>
        <w:tc>
          <w:tcPr>
            <w:tcW w:w="110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i/>
              </w:rPr>
            </w:pPr>
            <w:r w:rsidRPr="00B646A0">
              <w:rPr>
                <w:rFonts w:ascii="PT Astra Serif" w:hAnsi="PT Astra Serif"/>
                <w:i/>
              </w:rPr>
              <w:t>1964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hAnsi="PT Astra Serif"/>
              </w:rPr>
              <w:t>72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13</w:t>
            </w:r>
          </w:p>
        </w:tc>
        <w:tc>
          <w:tcPr>
            <w:tcW w:w="1390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18</w:t>
            </w:r>
          </w:p>
        </w:tc>
        <w:tc>
          <w:tcPr>
            <w:tcW w:w="1115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удовл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999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hAnsi="PT Astra Serif"/>
                <w:b/>
              </w:rPr>
            </w:pPr>
            <w:r w:rsidRPr="00B646A0">
              <w:rPr>
                <w:rFonts w:ascii="PT Astra Serif" w:hAnsi="PT Astra Serif"/>
                <w:b/>
              </w:rPr>
              <w:t>Муниципальное бюджетное общеобразовательное учреждение «Сороченская основная школа №40»</w:t>
            </w:r>
          </w:p>
        </w:tc>
        <w:tc>
          <w:tcPr>
            <w:tcW w:w="1268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301221, Тульская обл., Щекинский р-н, д. Сороченка, ул. Школьная, 29</w:t>
            </w:r>
          </w:p>
        </w:tc>
        <w:tc>
          <w:tcPr>
            <w:tcW w:w="110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i/>
              </w:rPr>
            </w:pPr>
            <w:r w:rsidRPr="00B646A0">
              <w:rPr>
                <w:rFonts w:ascii="PT Astra Serif" w:hAnsi="PT Astra Serif"/>
                <w:i/>
              </w:rPr>
              <w:t>1969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школа-80</w:t>
            </w:r>
          </w:p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дош. группа:20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школа:33</w:t>
            </w:r>
          </w:p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дош</w:t>
            </w:r>
          </w:p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группа:</w:t>
            </w:r>
          </w:p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8</w:t>
            </w:r>
          </w:p>
        </w:tc>
        <w:tc>
          <w:tcPr>
            <w:tcW w:w="1390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41</w:t>
            </w:r>
          </w:p>
        </w:tc>
        <w:tc>
          <w:tcPr>
            <w:tcW w:w="1115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удовл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999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hAnsi="PT Astra Serif"/>
                <w:b/>
              </w:rPr>
            </w:pPr>
            <w:r w:rsidRPr="00B646A0">
              <w:rPr>
                <w:rFonts w:ascii="PT Astra Serif" w:hAnsi="PT Astra Serif"/>
                <w:b/>
              </w:rPr>
              <w:t>Муниципальное бюджетное общеобразовательное учреждение «Царевская основная школа №41»</w:t>
            </w:r>
          </w:p>
        </w:tc>
        <w:tc>
          <w:tcPr>
            <w:tcW w:w="1268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301222, Тульская обл., Щекинский р-н, с. Царево, 43в</w:t>
            </w:r>
          </w:p>
        </w:tc>
        <w:tc>
          <w:tcPr>
            <w:tcW w:w="110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i/>
              </w:rPr>
            </w:pPr>
            <w:r w:rsidRPr="00B646A0">
              <w:rPr>
                <w:rFonts w:ascii="PT Astra Serif" w:hAnsi="PT Astra Serif"/>
                <w:i/>
              </w:rPr>
              <w:t>1969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школа: 123</w:t>
            </w:r>
          </w:p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дош. группа:</w:t>
            </w:r>
          </w:p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15</w:t>
            </w:r>
          </w:p>
        </w:tc>
        <w:tc>
          <w:tcPr>
            <w:tcW w:w="1344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школа: 16</w:t>
            </w:r>
          </w:p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дош. группа:</w:t>
            </w:r>
          </w:p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hAnsi="PT Astra Serif"/>
              </w:rPr>
              <w:t>9</w:t>
            </w:r>
          </w:p>
        </w:tc>
        <w:tc>
          <w:tcPr>
            <w:tcW w:w="1390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18</w:t>
            </w:r>
          </w:p>
        </w:tc>
        <w:tc>
          <w:tcPr>
            <w:tcW w:w="1115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удовл</w:t>
            </w:r>
          </w:p>
        </w:tc>
      </w:tr>
    </w:tbl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Общая численность мест, в школе МО Лазаревское составляет 927 чел., фактически занято 591 чел., коэффициент загрузки – 64 %.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Согласно региональным нормативам градостроительного проектирования Тульской области рекомендуемая обеспеченность общеобразовательными школами составляет 144 мест на 1000 жителей. В МО Лазаревское данная норма не соблюдается.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Детское дошкольное образование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На территории МО Лазаревское расположено четыре детских дошкольных учреждений.</w:t>
      </w:r>
    </w:p>
    <w:p w:rsidR="00B646A0" w:rsidRDefault="00B646A0" w:rsidP="00B646A0">
      <w:pPr>
        <w:pStyle w:val="a2"/>
        <w:widowControl/>
        <w:spacing w:before="0" w:line="360" w:lineRule="exact"/>
        <w:ind w:firstLine="709"/>
        <w:jc w:val="both"/>
        <w:rPr>
          <w:rFonts w:ascii="PT Astra Serif" w:eastAsia="Courier New" w:hAnsi="PT Astra Serif"/>
          <w:b w:val="0"/>
          <w:color w:val="auto"/>
          <w:szCs w:val="28"/>
          <w:lang w:eastAsia="ar-SA"/>
        </w:rPr>
      </w:pPr>
      <w:r w:rsidRPr="00B646A0">
        <w:rPr>
          <w:rFonts w:ascii="PT Astra Serif" w:eastAsia="Courier New" w:hAnsi="PT Astra Serif"/>
          <w:b w:val="0"/>
          <w:color w:val="auto"/>
          <w:szCs w:val="28"/>
          <w:lang w:eastAsia="ar-SA"/>
        </w:rPr>
        <w:t>Характеристика детских дошкольных учреждений МО Лазаревское</w:t>
      </w:r>
    </w:p>
    <w:tbl>
      <w:tblPr>
        <w:tblW w:w="9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7"/>
        <w:gridCol w:w="1161"/>
        <w:gridCol w:w="1140"/>
        <w:gridCol w:w="1389"/>
        <w:gridCol w:w="1389"/>
        <w:gridCol w:w="1437"/>
        <w:gridCol w:w="1151"/>
      </w:tblGrid>
      <w:tr w:rsidR="00B646A0" w:rsidRPr="00B646A0" w:rsidTr="00B646A0">
        <w:trPr>
          <w:trHeight w:val="23"/>
          <w:tblHeader/>
          <w:jc w:val="center"/>
        </w:trPr>
        <w:tc>
          <w:tcPr>
            <w:tcW w:w="18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Название учреждения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Адрес</w:t>
            </w:r>
          </w:p>
        </w:tc>
        <w:tc>
          <w:tcPr>
            <w:tcW w:w="114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Год постройки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Проектная вместимость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Фактическая вместимость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Коэффициент загрузки, %</w:t>
            </w:r>
          </w:p>
        </w:tc>
        <w:tc>
          <w:tcPr>
            <w:tcW w:w="1151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lang w:eastAsia="en-US" w:bidi="en-US"/>
              </w:rPr>
              <w:t>Состояние</w:t>
            </w:r>
          </w:p>
        </w:tc>
      </w:tr>
      <w:tr w:rsidR="00B646A0" w:rsidRPr="00B646A0" w:rsidTr="00B646A0">
        <w:trPr>
          <w:trHeight w:val="23"/>
          <w:tblHeader/>
          <w:jc w:val="center"/>
        </w:trPr>
        <w:tc>
          <w:tcPr>
            <w:tcW w:w="1897" w:type="dxa"/>
            <w:shd w:val="clear" w:color="auto" w:fill="auto"/>
          </w:tcPr>
          <w:p w:rsidR="00B646A0" w:rsidRPr="00B646A0" w:rsidRDefault="00B646A0" w:rsidP="00B646A0">
            <w:pPr>
              <w:rPr>
                <w:rFonts w:ascii="PT Astra Serif" w:eastAsia="Calibri" w:hAnsi="PT Astra Serif"/>
                <w:b/>
                <w:iCs/>
                <w:lang w:eastAsia="en-US" w:bidi="en-US"/>
              </w:rPr>
            </w:pPr>
            <w:r w:rsidRPr="00B646A0">
              <w:rPr>
                <w:rFonts w:ascii="PT Astra Serif" w:hAnsi="PT Astra Serif"/>
                <w:b/>
              </w:rPr>
              <w:lastRenderedPageBreak/>
              <w:t>Муниципальное дошкольное образовательное учреждение «Лазаревский детский сад общеразвивающего вида №49»</w:t>
            </w:r>
          </w:p>
        </w:tc>
        <w:tc>
          <w:tcPr>
            <w:tcW w:w="1161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hAnsi="PT Astra Serif"/>
              </w:rPr>
              <w:t>301220, Тульская обл., Щекинский р-н, п. Лазарево, ул. Тульская, 15</w:t>
            </w:r>
          </w:p>
        </w:tc>
        <w:tc>
          <w:tcPr>
            <w:tcW w:w="1140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1980</w:t>
            </w:r>
          </w:p>
        </w:tc>
        <w:tc>
          <w:tcPr>
            <w:tcW w:w="1389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150</w:t>
            </w:r>
          </w:p>
        </w:tc>
        <w:tc>
          <w:tcPr>
            <w:tcW w:w="1389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142</w:t>
            </w:r>
          </w:p>
        </w:tc>
        <w:tc>
          <w:tcPr>
            <w:tcW w:w="143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95</w:t>
            </w:r>
          </w:p>
        </w:tc>
        <w:tc>
          <w:tcPr>
            <w:tcW w:w="1151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lang w:eastAsia="en-US" w:bidi="en-US"/>
              </w:rPr>
              <w:t>удвол</w:t>
            </w:r>
          </w:p>
        </w:tc>
      </w:tr>
    </w:tbl>
    <w:p w:rsidR="00B646A0" w:rsidRPr="00B646A0" w:rsidRDefault="00B646A0" w:rsidP="00B646A0">
      <w:pPr>
        <w:ind w:firstLine="709"/>
        <w:jc w:val="both"/>
        <w:rPr>
          <w:rFonts w:ascii="PT Astra Serif" w:hAnsi="PT Astra Serif"/>
          <w:lang w:eastAsia="ar-SA" w:bidi="en-US"/>
        </w:rPr>
      </w:pP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Общая численность мест, в детских дошкольных учреждениях МО Лазаревское составляет 150 чел., фактически занято 142 чел., коэффициент загрузки – 95 %.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 xml:space="preserve">Согласно региональным нормативам градостроительного проектирования Тульской области рекомендуемая обеспеченность дошкольными учреждениями в сельских поселениях составляет 30 мест на 1000 жителей. 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В МО Лазаревское данная норма не соблюдается.</w:t>
      </w:r>
    </w:p>
    <w:p w:rsidR="00B646A0" w:rsidRPr="00B646A0" w:rsidRDefault="00B646A0" w:rsidP="00B646A0">
      <w:pPr>
        <w:ind w:firstLine="709"/>
        <w:jc w:val="both"/>
        <w:rPr>
          <w:rFonts w:ascii="PT Astra Serif" w:hAnsi="PT Astra Serif"/>
          <w:lang w:eastAsia="ar-SA" w:bidi="en-US"/>
        </w:rPr>
      </w:pPr>
    </w:p>
    <w:p w:rsidR="00B646A0" w:rsidRPr="00B646A0" w:rsidRDefault="00B646A0" w:rsidP="00B646A0">
      <w:pPr>
        <w:pStyle w:val="2"/>
        <w:widowControl w:val="0"/>
        <w:numPr>
          <w:ilvl w:val="1"/>
          <w:numId w:val="3"/>
        </w:numPr>
        <w:spacing w:before="120" w:after="120" w:line="360" w:lineRule="exact"/>
        <w:jc w:val="center"/>
        <w:rPr>
          <w:rFonts w:ascii="PT Astra Serif" w:hAnsi="PT Astra Serif"/>
          <w:color w:val="auto"/>
          <w:sz w:val="28"/>
          <w:szCs w:val="28"/>
        </w:rPr>
      </w:pPr>
      <w:bookmarkStart w:id="10" w:name="_Toc104828148"/>
      <w:bookmarkStart w:id="11" w:name="_Toc104828149"/>
      <w:bookmarkStart w:id="12" w:name="_Toc104828150"/>
      <w:bookmarkStart w:id="13" w:name="_Toc104828151"/>
      <w:bookmarkStart w:id="14" w:name="_Toc104828152"/>
      <w:bookmarkStart w:id="15" w:name="_Toc104828153"/>
      <w:bookmarkStart w:id="16" w:name="_Toc104828154"/>
      <w:bookmarkStart w:id="17" w:name="_Toc104828155"/>
      <w:bookmarkStart w:id="18" w:name="_Toc104828156"/>
      <w:bookmarkStart w:id="19" w:name="_Toc104828157"/>
      <w:bookmarkStart w:id="20" w:name="_Toc104828158"/>
      <w:bookmarkStart w:id="21" w:name="_Toc104828159"/>
      <w:bookmarkStart w:id="22" w:name="_Toc104828160"/>
      <w:bookmarkStart w:id="23" w:name="_Toc104828161"/>
      <w:bookmarkStart w:id="24" w:name="_Toc104828162"/>
      <w:bookmarkStart w:id="25" w:name="_Toc104828163"/>
      <w:bookmarkStart w:id="26" w:name="_Toc104828164"/>
      <w:bookmarkStart w:id="27" w:name="_Toc104828165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B646A0">
        <w:rPr>
          <w:rFonts w:ascii="PT Astra Serif" w:hAnsi="PT Astra Serif"/>
          <w:color w:val="auto"/>
          <w:sz w:val="28"/>
          <w:szCs w:val="28"/>
        </w:rPr>
        <w:t>Учреждения здравоохранения</w:t>
      </w:r>
      <w:bookmarkEnd w:id="27"/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Обеспечение населения качественными услугами в области здравоохранения – одна из главнейших задач, стоящая перед органами управления.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 xml:space="preserve">К основным, необходимым населению, нормируемым объектам здравоохранения относятся врачебные амбулатории (повседневный уровень) и больницы (периодический уровень). 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 xml:space="preserve">Кроме того, в структуре учреждений первого уровня обслуживания могут быть аптечные пункты и фельдшерско-акушерские пункты (ФАП), которые должны заменять врачебные амбулатории в тех районах, где их нет. 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В пределах МО Лазаревское, находятся учреждения здравоохранения.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 xml:space="preserve">Доступность амбулаторий, ФЗП и аптек в сельской местности согласно СП 42.13330.2016 «Свод правил. Градостроительство. </w:t>
      </w:r>
    </w:p>
    <w:p w:rsidR="00B646A0" w:rsidRPr="00B646A0" w:rsidRDefault="00B646A0" w:rsidP="00B646A0">
      <w:pPr>
        <w:pStyle w:val="a2"/>
        <w:widowControl/>
        <w:spacing w:line="360" w:lineRule="exact"/>
        <w:ind w:firstLine="709"/>
        <w:jc w:val="both"/>
        <w:rPr>
          <w:rFonts w:ascii="PT Astra Serif" w:hAnsi="PT Astra Serif"/>
          <w:b w:val="0"/>
          <w:color w:val="auto"/>
          <w:szCs w:val="28"/>
          <w:lang w:eastAsia="ar-SA"/>
        </w:rPr>
      </w:pPr>
      <w:r w:rsidRPr="00B646A0">
        <w:rPr>
          <w:rFonts w:ascii="PT Astra Serif" w:hAnsi="PT Astra Serif"/>
          <w:b w:val="0"/>
          <w:color w:val="auto"/>
          <w:szCs w:val="28"/>
          <w:lang w:eastAsia="ar-SA"/>
        </w:rPr>
        <w:t>Характеристика учреждений здравоохранения МО Лазаревское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1"/>
        <w:gridCol w:w="2534"/>
        <w:gridCol w:w="1976"/>
        <w:gridCol w:w="1723"/>
      </w:tblGrid>
      <w:tr w:rsidR="00B646A0" w:rsidRPr="00B646A0" w:rsidTr="00B646A0">
        <w:trPr>
          <w:trHeight w:val="23"/>
          <w:tblHeader/>
          <w:jc w:val="center"/>
        </w:trPr>
        <w:tc>
          <w:tcPr>
            <w:tcW w:w="3331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Название учреждения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Адрес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 xml:space="preserve">Фактическая </w:t>
            </w:r>
          </w:p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вместимость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Состояние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3331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b/>
                <w:i/>
                <w:szCs w:val="20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</w:rPr>
              <w:t>Лазаревская амбулатория</w:t>
            </w:r>
          </w:p>
        </w:tc>
        <w:tc>
          <w:tcPr>
            <w:tcW w:w="2534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п. Лазарево, ул. Советская 1в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45 пос./см.</w:t>
            </w:r>
          </w:p>
        </w:tc>
        <w:tc>
          <w:tcPr>
            <w:tcW w:w="1723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удовл.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3331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b/>
                <w:i/>
                <w:szCs w:val="20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</w:rPr>
              <w:t>Пироговский фельдшерский пункт</w:t>
            </w:r>
          </w:p>
        </w:tc>
        <w:tc>
          <w:tcPr>
            <w:tcW w:w="2534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с. Пирогово, д. 78а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14 пос./см.</w:t>
            </w:r>
          </w:p>
        </w:tc>
        <w:tc>
          <w:tcPr>
            <w:tcW w:w="1723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удовл.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3331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b/>
                <w:i/>
                <w:szCs w:val="20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</w:rPr>
              <w:t>Лукинский фельдшерский пункт</w:t>
            </w:r>
          </w:p>
        </w:tc>
        <w:tc>
          <w:tcPr>
            <w:tcW w:w="2534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д. Лукино, ул. Магистральная, д. 10а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14 пос./см.</w:t>
            </w:r>
          </w:p>
        </w:tc>
        <w:tc>
          <w:tcPr>
            <w:tcW w:w="1723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удовл.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3331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b/>
                <w:i/>
                <w:szCs w:val="20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</w:rPr>
              <w:t>Грецовский фельдшерский пункт</w:t>
            </w:r>
          </w:p>
        </w:tc>
        <w:tc>
          <w:tcPr>
            <w:tcW w:w="2534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д. Грецовка, ул. Школьная, д.1а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5 пос./см.</w:t>
            </w:r>
          </w:p>
        </w:tc>
        <w:tc>
          <w:tcPr>
            <w:tcW w:w="1723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удовл.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3331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b/>
                <w:szCs w:val="20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</w:rPr>
              <w:t>Царевский</w:t>
            </w:r>
            <w:r w:rsidRPr="00B646A0">
              <w:rPr>
                <w:rFonts w:ascii="PT Astra Serif" w:hAnsi="PT Astra Serif"/>
                <w:b/>
                <w:szCs w:val="20"/>
              </w:rPr>
              <w:t xml:space="preserve"> </w:t>
            </w:r>
            <w:r w:rsidRPr="00B646A0">
              <w:rPr>
                <w:rFonts w:ascii="PT Astra Serif" w:hAnsi="PT Astra Serif"/>
                <w:b/>
                <w:i/>
                <w:szCs w:val="20"/>
              </w:rPr>
              <w:t xml:space="preserve">фельдшерский </w:t>
            </w:r>
            <w:r w:rsidRPr="00B646A0">
              <w:rPr>
                <w:rFonts w:ascii="PT Astra Serif" w:hAnsi="PT Astra Serif"/>
                <w:b/>
                <w:i/>
                <w:szCs w:val="20"/>
              </w:rPr>
              <w:lastRenderedPageBreak/>
              <w:t>пункт</w:t>
            </w:r>
          </w:p>
        </w:tc>
        <w:tc>
          <w:tcPr>
            <w:tcW w:w="2534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lastRenderedPageBreak/>
              <w:t xml:space="preserve">с. Царево 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10 пос/см</w:t>
            </w:r>
          </w:p>
        </w:tc>
        <w:tc>
          <w:tcPr>
            <w:tcW w:w="1723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отличное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3331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b/>
                <w:i/>
                <w:szCs w:val="20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</w:rPr>
              <w:lastRenderedPageBreak/>
              <w:t>Амбулатория отделение ВОП с. Карамышево</w:t>
            </w:r>
          </w:p>
        </w:tc>
        <w:tc>
          <w:tcPr>
            <w:tcW w:w="2534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both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с. Карамышево, ул. Новая, 19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20 пос./см.</w:t>
            </w:r>
          </w:p>
        </w:tc>
        <w:tc>
          <w:tcPr>
            <w:tcW w:w="1723" w:type="dxa"/>
            <w:shd w:val="clear" w:color="auto" w:fill="auto"/>
          </w:tcPr>
          <w:p w:rsidR="00B646A0" w:rsidRPr="00B646A0" w:rsidRDefault="00B646A0" w:rsidP="00B646A0">
            <w:pPr>
              <w:tabs>
                <w:tab w:val="left" w:pos="1170"/>
              </w:tabs>
              <w:jc w:val="center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удовл.</w:t>
            </w:r>
          </w:p>
        </w:tc>
      </w:tr>
    </w:tbl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 xml:space="preserve">Деятельность медицинских работников направлена на сохранение и повышение доступности и качества медицинской помощи, выявления заболеваний на ранних стадиях развития, снижения заболеваемости с временной утратой трудоспособности, снижения уровня инвалидов, увеличение продолжительности жизни населения. 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 xml:space="preserve">Основной проблемой здравоохранения района является слабая материально-техническая база сельского здравоохранения, что сказывается на уровне оказываемой медицинской помощи. 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В связи с этим разрабатываются мероприятия, которые улучшат материально-техническую базу учреждений здравоохранения, позволят повысить качество оказываемой медицинской помощи населению при диспансеризации, специализированной помощи, снизят уровень заболеваемости и улучшат демографические показатели.</w:t>
      </w:r>
    </w:p>
    <w:p w:rsidR="00B646A0" w:rsidRPr="00B646A0" w:rsidRDefault="00B646A0" w:rsidP="00B646A0">
      <w:pPr>
        <w:pStyle w:val="2"/>
        <w:widowControl w:val="0"/>
        <w:numPr>
          <w:ilvl w:val="1"/>
          <w:numId w:val="3"/>
        </w:numPr>
        <w:spacing w:before="120" w:after="120" w:line="360" w:lineRule="exact"/>
        <w:jc w:val="center"/>
        <w:rPr>
          <w:rFonts w:ascii="PT Astra Serif" w:hAnsi="PT Astra Serif"/>
          <w:color w:val="auto"/>
          <w:sz w:val="28"/>
          <w:szCs w:val="28"/>
        </w:rPr>
      </w:pPr>
      <w:bookmarkStart w:id="28" w:name="_Toc104828166"/>
      <w:bookmarkStart w:id="29" w:name="_Toc104828167"/>
      <w:bookmarkStart w:id="30" w:name="_Toc104828168"/>
      <w:bookmarkStart w:id="31" w:name="_Toc104828169"/>
      <w:bookmarkStart w:id="32" w:name="_Toc104828170"/>
      <w:bookmarkStart w:id="33" w:name="_Toc104828171"/>
      <w:bookmarkStart w:id="34" w:name="_Toc104828172"/>
      <w:bookmarkStart w:id="35" w:name="_Toc104828173"/>
      <w:bookmarkStart w:id="36" w:name="_Toc104828174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B646A0">
        <w:rPr>
          <w:rFonts w:ascii="PT Astra Serif" w:hAnsi="PT Astra Serif"/>
          <w:color w:val="auto"/>
          <w:sz w:val="28"/>
          <w:szCs w:val="28"/>
        </w:rPr>
        <w:t>Спортивные и физкультурно-оздоровительные сооружения</w:t>
      </w:r>
      <w:bookmarkEnd w:id="36"/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 xml:space="preserve">Одним из главных факторов развития Щекинского района является социальный потенциал, который определяется различными сторонами жизнедеятельности человека, в том числе состоянием его здоровья, образованием, благосостоянием, состоянием социальной инфраструктуры и другими социальными факторами. 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К числу приоритетных направлений социальной политики области относятся физическая культура и спорт, благодаря которым создаются основы для сохранения и улучшения физического и духовного здоровья жителей района, что в значительной степени способствует росту благосостояния, национального самосознания населения района и обеспечения долгосрочной социальной стабильности.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sz w:val="28"/>
          <w:szCs w:val="28"/>
          <w:lang w:eastAsia="ar-SA"/>
        </w:rPr>
        <w:t>Физическая культура и спорт являются существенными факторами, противодействующими возникновению большого количества заболеваний, способствующими поддержанию оптимальной физической активности населения и развитию социальных, политических взаимоотношений.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>Основной проблемой на сегодняшний день в сфере физкультуры и спорта является нехватка спортивных сооружений в МО Лазаревское, которая тормозит дальнейшее развитие массового спорта и не способствует привлечению большего количества занимающихся физической культурой и спортом.</w:t>
      </w:r>
    </w:p>
    <w:p w:rsidR="00B646A0" w:rsidRPr="00B646A0" w:rsidRDefault="00B646A0" w:rsidP="00B646A0">
      <w:pPr>
        <w:pStyle w:val="a2"/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color w:val="auto"/>
          <w:szCs w:val="28"/>
          <w:lang w:eastAsia="en-US"/>
        </w:rPr>
      </w:pPr>
      <w:r w:rsidRPr="00B646A0">
        <w:rPr>
          <w:rFonts w:ascii="PT Astra Serif" w:eastAsia="Arial Unicode MS" w:hAnsi="PT Astra Serif"/>
          <w:b w:val="0"/>
          <w:color w:val="auto"/>
          <w:szCs w:val="28"/>
          <w:lang w:eastAsia="en-US"/>
        </w:rPr>
        <w:lastRenderedPageBreak/>
        <w:t>Характеристика спортивных и физкультурно-оздоровительных учреждений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8"/>
        <w:gridCol w:w="1948"/>
        <w:gridCol w:w="1297"/>
        <w:gridCol w:w="1537"/>
        <w:gridCol w:w="1537"/>
        <w:gridCol w:w="1297"/>
      </w:tblGrid>
      <w:tr w:rsidR="00B646A0" w:rsidRPr="00B646A0" w:rsidTr="00B646A0">
        <w:trPr>
          <w:trHeight w:val="23"/>
          <w:tblHeader/>
          <w:jc w:val="center"/>
        </w:trPr>
        <w:tc>
          <w:tcPr>
            <w:tcW w:w="194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Название учреждения</w:t>
            </w:r>
          </w:p>
        </w:tc>
        <w:tc>
          <w:tcPr>
            <w:tcW w:w="194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Адрес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Год постройки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Проектная вместимость</w:t>
            </w:r>
          </w:p>
        </w:tc>
        <w:tc>
          <w:tcPr>
            <w:tcW w:w="153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Фактическая вместимость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Состояние</w:t>
            </w:r>
          </w:p>
        </w:tc>
      </w:tr>
      <w:tr w:rsidR="00B646A0" w:rsidRPr="00B646A0" w:rsidTr="00B646A0">
        <w:trPr>
          <w:trHeight w:val="23"/>
          <w:tblHeader/>
          <w:jc w:val="center"/>
        </w:trPr>
        <w:tc>
          <w:tcPr>
            <w:tcW w:w="1948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hAnsi="PT Astra Serif"/>
                <w:szCs w:val="20"/>
              </w:rPr>
              <w:t>хоккейная коробка</w:t>
            </w:r>
          </w:p>
        </w:tc>
        <w:tc>
          <w:tcPr>
            <w:tcW w:w="1948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п. Лазарево</w:t>
            </w:r>
          </w:p>
          <w:p w:rsidR="00B646A0" w:rsidRPr="00B646A0" w:rsidRDefault="00B646A0" w:rsidP="00B646A0">
            <w:pPr>
              <w:jc w:val="both"/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ул. Тульская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1985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удовл</w:t>
            </w:r>
          </w:p>
        </w:tc>
      </w:tr>
      <w:tr w:rsidR="00B646A0" w:rsidRPr="00B646A0" w:rsidTr="00B646A0">
        <w:trPr>
          <w:trHeight w:val="23"/>
          <w:tblHeader/>
          <w:jc w:val="center"/>
        </w:trPr>
        <w:tc>
          <w:tcPr>
            <w:tcW w:w="1948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hAnsi="PT Astra Serif"/>
                <w:szCs w:val="20"/>
              </w:rPr>
              <w:t>хоккейная коробка</w:t>
            </w:r>
          </w:p>
        </w:tc>
        <w:tc>
          <w:tcPr>
            <w:tcW w:w="1948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с.Карамышево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1982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-</w:t>
            </w:r>
          </w:p>
        </w:tc>
      </w:tr>
      <w:tr w:rsidR="00B646A0" w:rsidRPr="00B646A0" w:rsidTr="00B646A0">
        <w:trPr>
          <w:trHeight w:val="23"/>
          <w:tblHeader/>
          <w:jc w:val="center"/>
        </w:trPr>
        <w:tc>
          <w:tcPr>
            <w:tcW w:w="1948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hAnsi="PT Astra Serif"/>
                <w:szCs w:val="20"/>
              </w:rPr>
              <w:t>открытая спортивная площадка</w:t>
            </w:r>
          </w:p>
        </w:tc>
        <w:tc>
          <w:tcPr>
            <w:tcW w:w="1948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п.Лазарево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hAnsi="PT Astra Serif"/>
                <w:szCs w:val="20"/>
              </w:rPr>
              <w:t>ул.Тульская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</w:rPr>
            </w:pP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1990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удовл</w:t>
            </w:r>
          </w:p>
        </w:tc>
      </w:tr>
      <w:tr w:rsidR="00B646A0" w:rsidRPr="00B646A0" w:rsidTr="00B646A0">
        <w:trPr>
          <w:trHeight w:val="23"/>
          <w:tblHeader/>
          <w:jc w:val="center"/>
        </w:trPr>
        <w:tc>
          <w:tcPr>
            <w:tcW w:w="1948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hAnsi="PT Astra Serif"/>
                <w:szCs w:val="20"/>
              </w:rPr>
              <w:t>открытая спортивная площадка</w:t>
            </w:r>
          </w:p>
        </w:tc>
        <w:tc>
          <w:tcPr>
            <w:tcW w:w="1948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с.Карамышево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1982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-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b/>
                <w:i/>
                <w:iCs/>
                <w:szCs w:val="20"/>
                <w:lang w:eastAsia="en-US" w:bidi="en-US"/>
              </w:rPr>
              <w:t>-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</w:pPr>
            <w:r w:rsidRPr="00B646A0">
              <w:rPr>
                <w:rFonts w:ascii="PT Astra Serif" w:eastAsia="Calibri" w:hAnsi="PT Astra Serif"/>
                <w:iCs/>
                <w:szCs w:val="20"/>
                <w:lang w:eastAsia="en-US" w:bidi="en-US"/>
              </w:rPr>
              <w:t>-</w:t>
            </w:r>
          </w:p>
        </w:tc>
      </w:tr>
    </w:tbl>
    <w:p w:rsidR="00B646A0" w:rsidRPr="00B646A0" w:rsidRDefault="00B646A0" w:rsidP="00B646A0">
      <w:pPr>
        <w:ind w:firstLine="709"/>
        <w:jc w:val="both"/>
        <w:rPr>
          <w:rFonts w:ascii="PT Astra Serif" w:hAnsi="PT Astra Serif"/>
          <w:b/>
          <w:i/>
          <w:lang w:eastAsia="ar-SA" w:bidi="en-US"/>
        </w:rPr>
      </w:pPr>
    </w:p>
    <w:p w:rsidR="00B646A0" w:rsidRPr="00B646A0" w:rsidRDefault="00B646A0" w:rsidP="00B646A0">
      <w:pPr>
        <w:pStyle w:val="2"/>
        <w:widowControl w:val="0"/>
        <w:numPr>
          <w:ilvl w:val="1"/>
          <w:numId w:val="3"/>
        </w:numPr>
        <w:spacing w:before="120" w:after="120" w:line="360" w:lineRule="exact"/>
        <w:jc w:val="center"/>
        <w:rPr>
          <w:rFonts w:ascii="PT Astra Serif" w:hAnsi="PT Astra Serif"/>
          <w:color w:val="auto"/>
          <w:sz w:val="28"/>
          <w:szCs w:val="28"/>
        </w:rPr>
      </w:pPr>
      <w:bookmarkStart w:id="37" w:name="_Toc104828175"/>
      <w:r w:rsidRPr="00B646A0">
        <w:rPr>
          <w:rFonts w:ascii="PT Astra Serif" w:hAnsi="PT Astra Serif"/>
          <w:color w:val="auto"/>
          <w:sz w:val="28"/>
          <w:szCs w:val="28"/>
        </w:rPr>
        <w:t>Учреждения культуры</w:t>
      </w:r>
      <w:bookmarkEnd w:id="37"/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 xml:space="preserve">Культура является неотъемлемой и важной составной частью социальной ситуации любой территории. 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 xml:space="preserve">Изменение образа жизни, появление и возможность использования новых информационных средств ведут к постепенному сокращению числа учреждений культуры досугового типа. 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>Библиотеки не в полной мере удовлетворяют информационные потребности населения. Низкими темпами осуществляется обновление книжного фонда, материально-техническая база не соответствует современным требованиям.</w:t>
      </w:r>
    </w:p>
    <w:p w:rsidR="00B646A0" w:rsidRPr="00B646A0" w:rsidRDefault="00B646A0" w:rsidP="00B646A0">
      <w:pPr>
        <w:pStyle w:val="a2"/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b w:val="0"/>
          <w:color w:val="auto"/>
          <w:szCs w:val="28"/>
          <w:lang w:eastAsia="en-US"/>
        </w:rPr>
      </w:pPr>
      <w:r w:rsidRPr="00B646A0">
        <w:rPr>
          <w:rFonts w:ascii="PT Astra Serif" w:eastAsia="Arial Unicode MS" w:hAnsi="PT Astra Serif"/>
          <w:b w:val="0"/>
          <w:color w:val="auto"/>
          <w:szCs w:val="28"/>
          <w:lang w:eastAsia="en-US"/>
        </w:rPr>
        <w:t>Характеристика учреждений культуры МО Лазаревское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8"/>
        <w:gridCol w:w="2535"/>
        <w:gridCol w:w="1297"/>
        <w:gridCol w:w="1537"/>
        <w:gridCol w:w="1417"/>
      </w:tblGrid>
      <w:tr w:rsidR="00B646A0" w:rsidRPr="00B646A0" w:rsidTr="00B646A0">
        <w:trPr>
          <w:trHeight w:val="23"/>
          <w:tblHeader/>
          <w:jc w:val="center"/>
        </w:trPr>
        <w:tc>
          <w:tcPr>
            <w:tcW w:w="2778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  <w:t>Название учреждения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  <w:t>Адрес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  <w:t>Год постройки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  <w:t>Фактическая вместимость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  <w:t>Состояние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778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b/>
                <w:i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b/>
                <w:szCs w:val="20"/>
              </w:rPr>
              <w:t>МКУК «Лазаревский ДК»</w:t>
            </w:r>
          </w:p>
        </w:tc>
        <w:tc>
          <w:tcPr>
            <w:tcW w:w="2535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п. Лазарево,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ул. Советская, д №2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1952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100 мест</w:t>
            </w:r>
          </w:p>
        </w:tc>
        <w:tc>
          <w:tcPr>
            <w:tcW w:w="141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требуется кос.ремонт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778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b/>
                <w:szCs w:val="20"/>
              </w:rPr>
            </w:pPr>
            <w:r w:rsidRPr="00B646A0">
              <w:rPr>
                <w:rFonts w:ascii="PT Astra Serif" w:hAnsi="PT Astra Serif"/>
                <w:b/>
                <w:szCs w:val="20"/>
              </w:rPr>
              <w:t>Липовский сельский Дом культуры (филиал)</w:t>
            </w:r>
          </w:p>
        </w:tc>
        <w:tc>
          <w:tcPr>
            <w:tcW w:w="2535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с. Липово,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ул. Новослободская,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д №22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1950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50 мест</w:t>
            </w:r>
          </w:p>
        </w:tc>
        <w:tc>
          <w:tcPr>
            <w:tcW w:w="141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требуется кос.ремонт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778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b/>
                <w:szCs w:val="20"/>
              </w:rPr>
            </w:pPr>
            <w:r w:rsidRPr="00B646A0">
              <w:rPr>
                <w:rFonts w:ascii="PT Astra Serif" w:hAnsi="PT Astra Serif"/>
                <w:b/>
                <w:szCs w:val="20"/>
              </w:rPr>
              <w:t>Лукинский сельский Дом культуры (филиал)</w:t>
            </w:r>
          </w:p>
        </w:tc>
        <w:tc>
          <w:tcPr>
            <w:tcW w:w="2535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д. Лукино,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ул. Куприянова, д №21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1968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100 мест</w:t>
            </w:r>
          </w:p>
        </w:tc>
        <w:tc>
          <w:tcPr>
            <w:tcW w:w="141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требуется кос.ремонт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778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b/>
                <w:szCs w:val="20"/>
              </w:rPr>
            </w:pPr>
            <w:r w:rsidRPr="00B646A0">
              <w:rPr>
                <w:rFonts w:ascii="PT Astra Serif" w:hAnsi="PT Astra Serif"/>
                <w:b/>
                <w:szCs w:val="20"/>
              </w:rPr>
              <w:t>Пироговский сельский Дом культуры (филиал)</w:t>
            </w:r>
          </w:p>
        </w:tc>
        <w:tc>
          <w:tcPr>
            <w:tcW w:w="2535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 xml:space="preserve">с. Пирогово 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1-е, д№25а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1957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100 мест</w:t>
            </w:r>
          </w:p>
        </w:tc>
        <w:tc>
          <w:tcPr>
            <w:tcW w:w="141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требуется кос.ремонт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778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b/>
                <w:szCs w:val="20"/>
              </w:rPr>
            </w:pPr>
            <w:r w:rsidRPr="00B646A0">
              <w:rPr>
                <w:rFonts w:ascii="PT Astra Serif" w:hAnsi="PT Astra Serif"/>
                <w:b/>
                <w:szCs w:val="20"/>
              </w:rPr>
              <w:t>МКУК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b/>
                <w:szCs w:val="20"/>
              </w:rPr>
            </w:pPr>
            <w:r w:rsidRPr="00B646A0">
              <w:rPr>
                <w:rFonts w:ascii="PT Astra Serif" w:hAnsi="PT Astra Serif"/>
                <w:b/>
                <w:szCs w:val="20"/>
              </w:rPr>
              <w:t>«Лазаревская поселенческая библиотека»</w:t>
            </w:r>
          </w:p>
        </w:tc>
        <w:tc>
          <w:tcPr>
            <w:tcW w:w="2535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пос. Лазарево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ул. Октябрьская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дом 6/2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1968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удвол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778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b/>
                <w:szCs w:val="20"/>
              </w:rPr>
            </w:pPr>
            <w:r w:rsidRPr="00B646A0">
              <w:rPr>
                <w:rFonts w:ascii="PT Astra Serif" w:hAnsi="PT Astra Serif"/>
                <w:b/>
                <w:szCs w:val="20"/>
              </w:rPr>
              <w:t>МКУК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b/>
                <w:szCs w:val="20"/>
              </w:rPr>
            </w:pPr>
            <w:r w:rsidRPr="00B646A0">
              <w:rPr>
                <w:rFonts w:ascii="PT Astra Serif" w:hAnsi="PT Astra Serif"/>
                <w:b/>
                <w:szCs w:val="20"/>
              </w:rPr>
              <w:t>« Лазаревский ДК»</w:t>
            </w:r>
          </w:p>
        </w:tc>
        <w:tc>
          <w:tcPr>
            <w:tcW w:w="2535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 xml:space="preserve">С.Лапотково </w:t>
            </w:r>
          </w:p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д№ 12б</w:t>
            </w:r>
          </w:p>
        </w:tc>
        <w:tc>
          <w:tcPr>
            <w:tcW w:w="1297" w:type="dxa"/>
            <w:shd w:val="clear" w:color="auto" w:fill="auto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1958</w:t>
            </w:r>
          </w:p>
        </w:tc>
        <w:tc>
          <w:tcPr>
            <w:tcW w:w="153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Cs w:val="20"/>
                <w:lang w:eastAsia="ar-SA" w:bidi="en-US"/>
              </w:rPr>
            </w:pPr>
            <w:r w:rsidRPr="00B646A0">
              <w:rPr>
                <w:rFonts w:ascii="PT Astra Serif" w:hAnsi="PT Astra Serif"/>
                <w:szCs w:val="20"/>
                <w:lang w:eastAsia="ar-SA" w:bidi="en-US"/>
              </w:rPr>
              <w:t>требуется кап. ремонт</w:t>
            </w:r>
          </w:p>
        </w:tc>
      </w:tr>
    </w:tbl>
    <w:p w:rsidR="00B646A0" w:rsidRPr="00B646A0" w:rsidRDefault="00B646A0" w:rsidP="00B646A0">
      <w:pPr>
        <w:ind w:firstLine="709"/>
        <w:jc w:val="both"/>
        <w:rPr>
          <w:rFonts w:ascii="PT Astra Serif" w:hAnsi="PT Astra Serif"/>
          <w:lang w:eastAsia="ar-SA" w:bidi="en-US"/>
        </w:rPr>
      </w:pP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lastRenderedPageBreak/>
        <w:t>Развитие культурного потенциала и сохранение историко-культурного наследия, создание условий для привлечения в сферу культуры дополнительных ресурсов, а также усиление социальной направленной деятельности учреждений культуры невозможно без комплексного подхода к существующей проблеме.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>Структурная перестройка сферы культуры предполагает в первую очередь сформировать оптимальную сеть, провести ее правовое оформление, нормативное финансирование в режиме строгой экономии, осуществлять процесс инвестирования рынка платных услуг и самоокупаемых проектов.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>Одной из самых важных проблем в районе является недостаток квалифицированных кадров в сельских учреждениях культуры, особенно клубного типа. Объясняется это низкой заработной платой, слабой материально-технической базой и как следствие происходит отток молодежи из села.</w:t>
      </w:r>
    </w:p>
    <w:p w:rsidR="00B646A0" w:rsidRPr="00B646A0" w:rsidRDefault="00B646A0" w:rsidP="00B646A0">
      <w:pPr>
        <w:pStyle w:val="2"/>
        <w:widowControl w:val="0"/>
        <w:numPr>
          <w:ilvl w:val="1"/>
          <w:numId w:val="3"/>
        </w:numPr>
        <w:spacing w:before="120" w:after="120" w:line="360" w:lineRule="exact"/>
        <w:jc w:val="center"/>
        <w:rPr>
          <w:rFonts w:ascii="PT Astra Serif" w:hAnsi="PT Astra Serif"/>
          <w:color w:val="auto"/>
          <w:sz w:val="28"/>
          <w:szCs w:val="28"/>
        </w:rPr>
      </w:pPr>
      <w:bookmarkStart w:id="38" w:name="_Toc104828176"/>
      <w:bookmarkStart w:id="39" w:name="_Toc104828177"/>
      <w:bookmarkStart w:id="40" w:name="_Toc104828178"/>
      <w:bookmarkStart w:id="41" w:name="_Toc104828179"/>
      <w:bookmarkStart w:id="42" w:name="_Toc104828180"/>
      <w:bookmarkStart w:id="43" w:name="_Toc104828181"/>
      <w:bookmarkStart w:id="44" w:name="_Toc104828182"/>
      <w:bookmarkStart w:id="45" w:name="_Toc104828183"/>
      <w:bookmarkStart w:id="46" w:name="_Toc104828184"/>
      <w:bookmarkStart w:id="47" w:name="_Toc104828185"/>
      <w:bookmarkStart w:id="48" w:name="_Toc104828186"/>
      <w:bookmarkStart w:id="49" w:name="_Toc10482818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r w:rsidRPr="00B646A0">
        <w:rPr>
          <w:rFonts w:ascii="PT Astra Serif" w:hAnsi="PT Astra Serif"/>
          <w:color w:val="auto"/>
          <w:sz w:val="28"/>
          <w:szCs w:val="28"/>
        </w:rPr>
        <w:t>Сводные данные по социальным объектам</w:t>
      </w:r>
      <w:bookmarkEnd w:id="49"/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>Сводные данные по социальным объектам представлены в таблице.</w:t>
      </w:r>
    </w:p>
    <w:p w:rsidR="00B646A0" w:rsidRPr="00B646A0" w:rsidRDefault="00B646A0" w:rsidP="00B646A0">
      <w:pPr>
        <w:pStyle w:val="a2"/>
        <w:rPr>
          <w:rFonts w:ascii="PT Astra Serif" w:eastAsia="Arial Unicode MS" w:hAnsi="PT Astra Serif"/>
          <w:color w:val="auto"/>
          <w:lang w:eastAsia="en-US"/>
        </w:rPr>
      </w:pPr>
      <w:r w:rsidRPr="00B646A0">
        <w:rPr>
          <w:rFonts w:ascii="PT Astra Serif" w:eastAsia="Arial Unicode MS" w:hAnsi="PT Astra Serif"/>
          <w:color w:val="auto"/>
          <w:lang w:eastAsia="en-US"/>
        </w:rPr>
        <w:t>Сводные данные по социальным объектам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9"/>
        <w:gridCol w:w="3427"/>
        <w:gridCol w:w="3128"/>
      </w:tblGrid>
      <w:tr w:rsidR="00B646A0" w:rsidRPr="00B646A0" w:rsidTr="00B646A0">
        <w:trPr>
          <w:trHeight w:val="23"/>
          <w:tblHeader/>
          <w:jc w:val="center"/>
        </w:trPr>
        <w:tc>
          <w:tcPr>
            <w:tcW w:w="284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B646A0">
              <w:rPr>
                <w:rFonts w:ascii="PT Astra Serif" w:hAnsi="PT Astra Serif"/>
                <w:b/>
              </w:rPr>
              <w:t>Наименование учреждения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B646A0">
              <w:rPr>
                <w:rFonts w:ascii="PT Astra Serif" w:hAnsi="PT Astra Serif"/>
                <w:b/>
              </w:rPr>
              <w:t>Адрес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B646A0">
              <w:rPr>
                <w:rFonts w:ascii="PT Astra Serif" w:hAnsi="PT Astra Serif"/>
                <w:b/>
              </w:rPr>
              <w:t>Состав учреждения (филиал, структура, характеристика)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404" w:type="dxa"/>
            <w:gridSpan w:val="3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Учреждения здравоохранения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Филиал №6 ГУЗ «Щекинская районная больница»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пос.Лазарево, ул.Советская, д.1в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• амбулатория на 45 посещений</w:t>
            </w:r>
            <w:r w:rsidRPr="00B646A0">
              <w:rPr>
                <w:rFonts w:ascii="PT Astra Serif" w:hAnsi="PT Astra Serif"/>
              </w:rPr>
              <w:br/>
              <w:t>• Карамышевское отделение врача общей практики на 20 посещений</w:t>
            </w:r>
            <w:r w:rsidRPr="00B646A0">
              <w:rPr>
                <w:rFonts w:ascii="PT Astra Serif" w:hAnsi="PT Astra Serif"/>
              </w:rPr>
              <w:br/>
              <w:t>• фельдшерские здравпункты:</w:t>
            </w:r>
            <w:r w:rsidRPr="00B646A0">
              <w:rPr>
                <w:rFonts w:ascii="PT Astra Serif" w:hAnsi="PT Astra Serif"/>
              </w:rPr>
              <w:br/>
              <w:t>Лукинский- 1700 посещений</w:t>
            </w:r>
            <w:r w:rsidRPr="00B646A0">
              <w:rPr>
                <w:rFonts w:ascii="PT Astra Serif" w:hAnsi="PT Astra Serif"/>
              </w:rPr>
              <w:br/>
              <w:t>Пироговский- 1700 посещений</w:t>
            </w:r>
            <w:r w:rsidRPr="00B646A0">
              <w:rPr>
                <w:rFonts w:ascii="PT Astra Serif" w:hAnsi="PT Astra Serif"/>
              </w:rPr>
              <w:br/>
              <w:t>Грецовский- 1500 посещени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404" w:type="dxa"/>
            <w:gridSpan w:val="3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Учреждения культуры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Муниципальное казенное учреждение культуры «Лазаревский Дом культуры» (п. Лазарево, ул.Советская, д. 2)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с. Липово, ул. Новослободская, д. 24</w:t>
            </w:r>
            <w:r w:rsidRPr="00B646A0">
              <w:rPr>
                <w:rFonts w:ascii="PT Astra Serif" w:hAnsi="PT Astra Serif"/>
              </w:rPr>
              <w:br/>
              <w:t>д. Лукино, ул. Куприянова, д. 21</w:t>
            </w:r>
            <w:r w:rsidRPr="00B646A0">
              <w:rPr>
                <w:rFonts w:ascii="PT Astra Serif" w:hAnsi="PT Astra Serif"/>
              </w:rPr>
              <w:br/>
              <w:t>с. Пирогово 1-е, д. 25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Липовский сельский Дом культуры </w:t>
            </w:r>
            <w:r w:rsidRPr="00B646A0">
              <w:rPr>
                <w:rFonts w:ascii="PT Astra Serif" w:hAnsi="PT Astra Serif"/>
              </w:rPr>
              <w:br/>
              <w:t xml:space="preserve">Лукинский сельский Дом культуры </w:t>
            </w:r>
            <w:r w:rsidRPr="00B646A0">
              <w:rPr>
                <w:rFonts w:ascii="PT Astra Serif" w:hAnsi="PT Astra Serif"/>
              </w:rPr>
              <w:br/>
              <w:t xml:space="preserve">Пироговский сельский Дом культуры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Муниципальное казенное учреждение культуры Щекинская Межпоселенческая Центральная библиотека» (г. Щекино, ул. Мира, д. 17)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п. Лазарево, ул. Октябрьская, д. 6/2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Лазаревская сельская библиотека</w:t>
            </w:r>
          </w:p>
          <w:p w:rsidR="00B646A0" w:rsidRPr="00B646A0" w:rsidRDefault="00B646A0" w:rsidP="00B646A0">
            <w:pPr>
              <w:rPr>
                <w:rFonts w:ascii="PT Astra Serif" w:hAnsi="PT Astra Serif"/>
              </w:rPr>
            </w:pPr>
          </w:p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Лазаревская детская библиотека (п. Лазарево, ул. Октябрьская, д. 6/2).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404" w:type="dxa"/>
            <w:gridSpan w:val="3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lastRenderedPageBreak/>
              <w:t>Учреждения образования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Муниципальное бюджетное общеобразовательное учреждение «Карамышевская средняя школа №25 имени Героя Советского Союза А.А. Колоскова»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Щекинский р-н, с. Крамышево, ул. Школьная, 1а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наполняемость: 141 мест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Муниципальное бюджетное общеобразовательное учреждение «Лазаревская средняя школа №26»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Щекинский р-н, п. Лазарево, ул. Парковая, 1</w:t>
            </w:r>
          </w:p>
        </w:tc>
        <w:tc>
          <w:tcPr>
            <w:tcW w:w="3128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наполняемость: 344 мест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 xml:space="preserve"> Щекинский район, д.Лукино, ул, Куприянова, д.33</w:t>
            </w:r>
          </w:p>
        </w:tc>
        <w:tc>
          <w:tcPr>
            <w:tcW w:w="3128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Муниципальное бюджетное общеобразовательное учреждение «Грецовская основная школа №31»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Щекинский р-н, д. Грецовка, ул. Школьная, 1а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наполняемость: 25 мест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Муниципальное бюджетное общеобразовательное учреждение «Липовская основная школа №34»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Щекинский р-н, с. Липово, ул. Школьная, 18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наполняемость: 14 мест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Муниципальное бюджетное общеобразовательное учреждение «Сороченская основная школа №40»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Щекинский р-н, д. Сорочинка, ул. Школьная, 29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наполняемость: 36 мест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Муниципальное бюджетное общеобразовательное учреждение «Царевская основная школа №41»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Щекинский р-н, с. Царево, 43в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наполняемость: 25 мест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849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Муниципальное дошкольное образовательное учреждение «Лазаревский детский сад общеразвивающего вида №49»</w:t>
            </w:r>
          </w:p>
        </w:tc>
        <w:tc>
          <w:tcPr>
            <w:tcW w:w="342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Щекинский р-н, п. Лазарево, ул. Тульская, 15</w:t>
            </w:r>
          </w:p>
        </w:tc>
        <w:tc>
          <w:tcPr>
            <w:tcW w:w="312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</w:rPr>
            </w:pPr>
            <w:r w:rsidRPr="00B646A0">
              <w:rPr>
                <w:rFonts w:ascii="PT Astra Serif" w:hAnsi="PT Astra Serif"/>
              </w:rPr>
              <w:t>наполняемость: 149 мест</w:t>
            </w:r>
          </w:p>
        </w:tc>
      </w:tr>
    </w:tbl>
    <w:p w:rsidR="00B646A0" w:rsidRPr="00B646A0" w:rsidRDefault="00B646A0" w:rsidP="00B646A0">
      <w:pPr>
        <w:pStyle w:val="2"/>
        <w:widowControl w:val="0"/>
        <w:numPr>
          <w:ilvl w:val="1"/>
          <w:numId w:val="3"/>
        </w:numPr>
        <w:spacing w:before="120" w:after="120"/>
        <w:jc w:val="center"/>
        <w:rPr>
          <w:rFonts w:ascii="PT Astra Serif" w:hAnsi="PT Astra Serif"/>
          <w:color w:val="auto"/>
          <w:sz w:val="28"/>
        </w:rPr>
      </w:pPr>
      <w:bookmarkStart w:id="50" w:name="_Toc104828188"/>
      <w:bookmarkStart w:id="51" w:name="_Toc501460470"/>
      <w:r w:rsidRPr="00B646A0">
        <w:rPr>
          <w:rFonts w:ascii="PT Astra Serif" w:hAnsi="PT Astra Serif"/>
          <w:color w:val="auto"/>
          <w:sz w:val="28"/>
        </w:rPr>
        <w:t>Сведения о мероприятиях по развитию объектов социальной инфраструктуры</w:t>
      </w:r>
      <w:bookmarkEnd w:id="50"/>
      <w:bookmarkEnd w:id="51"/>
      <w:r w:rsidRPr="00B646A0">
        <w:rPr>
          <w:rFonts w:ascii="PT Astra Serif" w:hAnsi="PT Astra Serif"/>
          <w:color w:val="auto"/>
          <w:sz w:val="28"/>
        </w:rPr>
        <w:t xml:space="preserve"> 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>В период 2020-2021 гг. выполнен ряд мероприятий, направленных на развитие социальной инфраструктуры МО Лазаревское, в том числе: капитальный ремонт и ремонт объектов социальной инфраструктуры.</w:t>
      </w:r>
    </w:p>
    <w:p w:rsidR="00B646A0" w:rsidRPr="00B646A0" w:rsidRDefault="00B646A0" w:rsidP="00B646A0">
      <w:pPr>
        <w:pStyle w:val="1"/>
        <w:keepNext w:val="0"/>
        <w:keepLines w:val="0"/>
        <w:pageBreakBefore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416"/>
        </w:tabs>
        <w:suppressAutoHyphens/>
        <w:spacing w:before="0" w:after="120" w:line="360" w:lineRule="exact"/>
        <w:jc w:val="center"/>
        <w:rPr>
          <w:rFonts w:ascii="PT Astra Serif" w:hAnsi="PT Astra Serif" w:cs="Times New Roman"/>
          <w:color w:val="auto"/>
        </w:rPr>
      </w:pPr>
      <w:bookmarkStart w:id="52" w:name="_Toc104828189"/>
      <w:r w:rsidRPr="00B646A0">
        <w:rPr>
          <w:rFonts w:ascii="PT Astra Serif" w:hAnsi="PT Astra Serif" w:cs="Times New Roman"/>
          <w:color w:val="auto"/>
        </w:rPr>
        <w:lastRenderedPageBreak/>
        <w:t>Перечень мероприятий по проектированию, строительству и реконструкции объектов социальной инфраструктуры</w:t>
      </w:r>
      <w:bookmarkEnd w:id="52"/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В соответствии с п. 5.1 ст. 26 Градостроительного кодекса РФ реализация генерального плана муниципального образования осуществляется (в том числе) путем выполнения мероприятий, которые предусмотрены программами комплексного развития социальной инфраструктуры.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Таким образом, перечень мероприятий по проектированию, строительству и реконструкции объектов социальной инфраструктуры муниципального образования в программе комплексного развития социальной инфраструктуры должен базироваться на решениях генерального плана муниципального образования в части планируемых к строительству объектов местного значения муниципального образования.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Согласно требованиям к программам комплексного развития социальной инфраструктуры поселений, городских округов, утвержденных постановлением Правительства Российской Федерации от 1 октября 2015 года № 1050, определен состав и содержание программ комплексного развития социальной инфраструктуры поселений, городских округов, а также закреплены области, в которых должен быть установлен перечень мероприятий по строительству, реконструкции объектов местного значения поселения, городского округа (образование, здравоохранение, физическая культура и массовый спорт, культура).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 xml:space="preserve">Учитывая вышеперечисленное, в целях сбалансированного развития социальной инфраструктуры </w:t>
      </w:r>
      <w:r w:rsidRPr="00B646A0">
        <w:rPr>
          <w:rFonts w:ascii="PT Astra Serif" w:hAnsi="PT Astra Serif"/>
          <w:spacing w:val="-6"/>
          <w:sz w:val="28"/>
          <w:szCs w:val="28"/>
        </w:rPr>
        <w:t>муниципального образования Лазаревское</w:t>
      </w:r>
      <w:r w:rsidRPr="00B646A0">
        <w:rPr>
          <w:rFonts w:ascii="PT Astra Serif" w:eastAsia="Arial Unicode MS" w:hAnsi="PT Astra Serif"/>
          <w:sz w:val="28"/>
          <w:szCs w:val="28"/>
        </w:rPr>
        <w:t xml:space="preserve">, в Программе сформирован перечень мероприятий по развитию сети объектов социальной инфраструктуры. 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Современная социальная инфраструктура по составу, вместимости и размещению по населенным пунктам</w:t>
      </w:r>
      <w:r w:rsidRPr="00B646A0">
        <w:rPr>
          <w:rFonts w:ascii="PT Astra Serif" w:hAnsi="PT Astra Serif"/>
          <w:spacing w:val="-6"/>
          <w:sz w:val="28"/>
          <w:szCs w:val="28"/>
        </w:rPr>
        <w:t xml:space="preserve"> МО Лазаревское</w:t>
      </w:r>
      <w:r w:rsidRPr="00B646A0">
        <w:rPr>
          <w:rFonts w:ascii="PT Astra Serif" w:eastAsia="Arial Unicode MS" w:hAnsi="PT Astra Serif"/>
          <w:sz w:val="28"/>
          <w:szCs w:val="28"/>
        </w:rPr>
        <w:t>, все еще недостаточно отвечает предъявляемым к ней требованиям.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 xml:space="preserve">Небольшая величина сельских населенных пунктов, слабые транспортные связи сельских населенных мест с районным центром, неудовлетворительное состояние автотранспортной сети, обусловили недостаточную степень современных культурно-бытовых взаимосвязей в сельской местности. 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Пространственно-территориальная организация социально-культурного обслуживания Тульской области, предложенная в Схеме территориального планирования, основывается на перспективном развитии групповых систем населенных мест и дорожно-транспортной сети, при учете межселенных трудовых, культурно-бытовых связей и особенностей сложившейся системы обслуживания.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lastRenderedPageBreak/>
        <w:t>В основе проектных предложений по развитию социальной инфраструктуры положен принцип ступенчатости обслуживания, предлагающий обеспечение населения полным комплексом услуг в пределах групповых систем населенных мест с определенным уровнем концентрации объектов «межселенной социальной инфраструктуры» в отдельных центрах.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В новых социально-экономических условиях принципиально выделение двух видов объектов: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- учреждений социальной сферы, потребность в которых рассчитывается в соответствии с установленными нормативами;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- объектов коммерческо-деловой сферы, направленной на развитие разнообразных видов обслуживания.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Предлагаются следующие принципы развития отдельных видов обслуживания.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Здравоохранение: структурная перестройка системы здравоохранения, реорганизация стационарного звена, ремонт медицинских учреждений и модернизация оборудования, организация мобильного медицинского обслуживания в соответствии с районными целевыми программами развития отрасли.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Образование: реконструкция существующих общеобразовательных и детских дошкольных учреждений, потребность в которых рассчитывается в соответствии с установленными нормативами.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Культура и искусство: развитие учреждений культуры, представляющих различные виды культурных услуг населению (культурно-досуговое, библиотечное обслуживание). Ремонт существующих объектов культуры и искусства. Духовно-религиозный потенциал территории является частью историко-культурного наследия, поэтому рассматривается в едином с ним комплексе.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 xml:space="preserve">Физкультура и спорт: реконструкция существующих объектов и строительство новых комплексных учреждений. 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Торговые объекты и объекты общественного питания, как наиболее экономически эффективные в зоне туристических маршрутов, размещать в соответствии с градостроительными требованиями к качеству застройки, с учетом функций загрузки, стоянок автотранспорта, формированию ансамблей. Особенное значение имеет сбор и утилизация отходов.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 xml:space="preserve">Процесс развития системы культурно-бытового обслуживания будет сопровождаться изменениями как качественного порядка – повышением уровня обслуживания, появлением новых видов услуг, снижением потребности в некоторых традиционных видах, так и количественного – разукрупнением учреждений и предприятий обслуживания. В целом, совершенствование системы культурно-бытового обслуживания лежит на </w:t>
      </w:r>
      <w:r w:rsidRPr="00B646A0">
        <w:rPr>
          <w:rFonts w:ascii="PT Astra Serif" w:eastAsia="Arial Unicode MS" w:hAnsi="PT Astra Serif"/>
          <w:sz w:val="28"/>
          <w:szCs w:val="28"/>
        </w:rPr>
        <w:lastRenderedPageBreak/>
        <w:t>пути наращивания мощности всей системы услуг – росте объемов, разнообразия, качества и доступности услуг.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 xml:space="preserve">Этот процесс связан с завершением разделения сферы обслуживания на две части – коммерческую и социальную. </w:t>
      </w:r>
    </w:p>
    <w:p w:rsidR="00B646A0" w:rsidRPr="00B646A0" w:rsidRDefault="00B646A0" w:rsidP="00B646A0">
      <w:pPr>
        <w:pStyle w:val="ae"/>
        <w:numPr>
          <w:ilvl w:val="0"/>
          <w:numId w:val="17"/>
        </w:numPr>
        <w:suppressAutoHyphens/>
        <w:spacing w:before="0" w:after="200" w:line="360" w:lineRule="exact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Коммерческая – ориентируется на платежеспособное население, обеспечивая максимальный по объему и разнообразию набор услуг в соответствии со спросом. Коммерческая составляющая не поддается нормированию, поскольку развивается на основе конкуренции.</w:t>
      </w:r>
    </w:p>
    <w:p w:rsidR="00B646A0" w:rsidRPr="00B646A0" w:rsidRDefault="00B646A0" w:rsidP="00B646A0">
      <w:pPr>
        <w:pStyle w:val="ae"/>
        <w:numPr>
          <w:ilvl w:val="0"/>
          <w:numId w:val="17"/>
        </w:numPr>
        <w:suppressAutoHyphens/>
        <w:spacing w:before="0" w:after="200" w:line="360" w:lineRule="exact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Социальная – ориентируется на все население, в первую очередь на малообеспеченное и должна обеспечивать гарантированный социальный минимум услуг. Социальная составляющая поддается нормированию, основанному на социальной статистике (учет численности детей дошкольного и школьного возраста, частоты посещения медицинских учреждений и т.д.) и ориентируется на социальные стандарты.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Таким образом, система культурно-бытового обслуживания будет функционировать и развиваться за счет смешанного финансирования – из личных средств граждан, средств коммерческих структур и бюджетных средств.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В новых экономических условиях коммерческая сфера услуг является одной из приоритетных, поскольку достаточно привлекательна для вложения капитала и наиболее ёмка для занятости населения. Таким образом, система культурно-бытового обслуживания будет функционировать и развиваться за счёт смешанного финансирования – из личных средств населения, средств коммерческих структур и бюджетных средств.</w:t>
      </w:r>
    </w:p>
    <w:p w:rsidR="00B646A0" w:rsidRPr="00B646A0" w:rsidRDefault="00B646A0" w:rsidP="00B646A0">
      <w:pPr>
        <w:pStyle w:val="2"/>
        <w:widowControl w:val="0"/>
        <w:numPr>
          <w:ilvl w:val="1"/>
          <w:numId w:val="5"/>
        </w:numPr>
        <w:spacing w:before="120" w:after="120" w:line="360" w:lineRule="exact"/>
        <w:jc w:val="center"/>
        <w:rPr>
          <w:rFonts w:ascii="PT Astra Serif" w:hAnsi="PT Astra Serif"/>
          <w:color w:val="auto"/>
          <w:szCs w:val="28"/>
        </w:rPr>
      </w:pPr>
      <w:bookmarkStart w:id="53" w:name="_Toc104828190"/>
      <w:r w:rsidRPr="00B646A0">
        <w:rPr>
          <w:rFonts w:ascii="PT Astra Serif" w:hAnsi="PT Astra Serif"/>
          <w:color w:val="auto"/>
          <w:sz w:val="28"/>
          <w:szCs w:val="28"/>
        </w:rPr>
        <w:t>Учреждения образования</w:t>
      </w:r>
      <w:bookmarkEnd w:id="53"/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Учитывая износ существующих объектов образования рекомендуется: реконструкция существующих общеобразовательных и детских дошкольных учреждений, потребность в которых рассчитывается в соответствии с установленными нормативами.</w:t>
      </w:r>
    </w:p>
    <w:p w:rsidR="00B646A0" w:rsidRPr="00B646A0" w:rsidRDefault="00B646A0" w:rsidP="00B646A0">
      <w:pPr>
        <w:pStyle w:val="2"/>
        <w:widowControl w:val="0"/>
        <w:numPr>
          <w:ilvl w:val="1"/>
          <w:numId w:val="5"/>
        </w:numPr>
        <w:spacing w:before="120" w:after="120" w:line="360" w:lineRule="exact"/>
        <w:jc w:val="center"/>
        <w:rPr>
          <w:rFonts w:ascii="PT Astra Serif" w:hAnsi="PT Astra Serif"/>
          <w:color w:val="auto"/>
          <w:sz w:val="28"/>
          <w:szCs w:val="28"/>
        </w:rPr>
      </w:pPr>
      <w:bookmarkStart w:id="54" w:name="_Toc104828191"/>
      <w:r w:rsidRPr="00B646A0">
        <w:rPr>
          <w:rFonts w:ascii="PT Astra Serif" w:hAnsi="PT Astra Serif"/>
          <w:color w:val="auto"/>
          <w:sz w:val="28"/>
          <w:szCs w:val="28"/>
        </w:rPr>
        <w:t>Учреждения здравоохранения</w:t>
      </w:r>
      <w:bookmarkEnd w:id="54"/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Структурная перестройка системы здравоохранения, реорганизация стационарного звена, ремонт медицинских учреждений и модернизация оборудования, организация мобильного медицинского обслуживания в соответствии с районными целевыми программами развития отрасли.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B646A0" w:rsidRPr="00B646A0" w:rsidRDefault="00B646A0" w:rsidP="00B646A0">
      <w:pPr>
        <w:pStyle w:val="2"/>
        <w:widowControl w:val="0"/>
        <w:numPr>
          <w:ilvl w:val="1"/>
          <w:numId w:val="3"/>
        </w:numPr>
        <w:spacing w:before="120" w:after="120" w:line="360" w:lineRule="exact"/>
        <w:jc w:val="center"/>
        <w:rPr>
          <w:rFonts w:ascii="PT Astra Serif" w:hAnsi="PT Astra Serif"/>
          <w:color w:val="auto"/>
          <w:sz w:val="28"/>
          <w:szCs w:val="28"/>
        </w:rPr>
      </w:pPr>
      <w:bookmarkStart w:id="55" w:name="_Toc104828192"/>
      <w:r w:rsidRPr="00B646A0">
        <w:rPr>
          <w:rFonts w:ascii="PT Astra Serif" w:hAnsi="PT Astra Serif"/>
          <w:color w:val="auto"/>
          <w:sz w:val="28"/>
          <w:szCs w:val="28"/>
        </w:rPr>
        <w:lastRenderedPageBreak/>
        <w:t>Учреждения культуры</w:t>
      </w:r>
      <w:bookmarkEnd w:id="55"/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>Главной целью является сохранение и развитие культурного потенциала и культурного наследия, повышение социальной роли культуры, обеспечение доступа к ценностям и услугам культуры для всех слоев населения.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Необходимо развитие учреждений культуры предоставляющих различные виды культурных услуг населению (культурно-досуговое, библиотечное обслуживание), ремонт существующих объектов культуры и искусства, строительство комплексных, многофункциональных учреждений культуры. Духовно-религиозный потенциал территории является частью историко-культурного наследия, поэтому рассматривается в едином с ним комплексе.</w:t>
      </w:r>
    </w:p>
    <w:p w:rsidR="00B646A0" w:rsidRPr="00B646A0" w:rsidRDefault="00B646A0" w:rsidP="00B646A0">
      <w:pPr>
        <w:pStyle w:val="2"/>
        <w:widowControl w:val="0"/>
        <w:numPr>
          <w:ilvl w:val="1"/>
          <w:numId w:val="3"/>
        </w:numPr>
        <w:spacing w:before="120" w:after="120" w:line="360" w:lineRule="exact"/>
        <w:jc w:val="center"/>
        <w:rPr>
          <w:rFonts w:ascii="PT Astra Serif" w:eastAsia="Arial Unicode MS" w:hAnsi="PT Astra Serif"/>
          <w:color w:val="auto"/>
          <w:sz w:val="28"/>
          <w:szCs w:val="28"/>
        </w:rPr>
      </w:pPr>
      <w:bookmarkStart w:id="56" w:name="_Toc104828193"/>
      <w:r w:rsidRPr="00B646A0">
        <w:rPr>
          <w:rFonts w:ascii="PT Astra Serif" w:eastAsia="Arial Unicode MS" w:hAnsi="PT Astra Serif"/>
          <w:color w:val="auto"/>
          <w:sz w:val="28"/>
          <w:szCs w:val="28"/>
        </w:rPr>
        <w:t>Учреждения и сооружения спорта</w:t>
      </w:r>
      <w:bookmarkEnd w:id="56"/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en-US"/>
        </w:rPr>
      </w:pP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>Приоритетными направлениями развития физкультуры и спорта являются строительство и реконструкция спортивных объектов, а также развитие и насыщение сложившихся спортивных зон.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 xml:space="preserve">Для развития </w:t>
      </w: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>направления физкультуры и спорта</w:t>
      </w:r>
      <w:r w:rsidRPr="00B646A0">
        <w:rPr>
          <w:rFonts w:ascii="PT Astra Serif" w:eastAsia="Arial Unicode MS" w:hAnsi="PT Astra Serif"/>
          <w:sz w:val="28"/>
          <w:szCs w:val="28"/>
        </w:rPr>
        <w:t xml:space="preserve"> рекомендуется выполнить: реконструкцию существующих объектов и строительство новых комплексных учреждений</w:t>
      </w: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 xml:space="preserve"> физкультуры и спорта</w:t>
      </w:r>
      <w:r w:rsidRPr="00B646A0">
        <w:rPr>
          <w:rFonts w:ascii="PT Astra Serif" w:eastAsia="Arial Unicode MS" w:hAnsi="PT Astra Serif"/>
          <w:sz w:val="28"/>
          <w:szCs w:val="28"/>
        </w:rPr>
        <w:t>.</w:t>
      </w:r>
    </w:p>
    <w:p w:rsidR="00B646A0" w:rsidRPr="00B646A0" w:rsidRDefault="00B646A0" w:rsidP="00B646A0">
      <w:pPr>
        <w:suppressAutoHyphens/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</w:rPr>
        <w:t>Проектом генерального плана запланировано строительство спортивных сооружений до 2032 - 8 объектов: Лазаревское, Новоникольское, Лукино, Пирогово,1-е Царево, Липово, Грецовка, Сорочинка, Ровки 1-е.</w:t>
      </w:r>
    </w:p>
    <w:p w:rsidR="00B646A0" w:rsidRPr="00B646A0" w:rsidRDefault="00B646A0" w:rsidP="00B646A0">
      <w:pPr>
        <w:pStyle w:val="1"/>
        <w:keepNext w:val="0"/>
        <w:keepLines w:val="0"/>
        <w:pageBreakBefore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416"/>
        </w:tabs>
        <w:suppressAutoHyphens/>
        <w:spacing w:before="0" w:after="120" w:line="360" w:lineRule="exact"/>
        <w:ind w:firstLine="0"/>
        <w:jc w:val="center"/>
        <w:rPr>
          <w:rFonts w:ascii="PT Astra Serif" w:hAnsi="PT Astra Serif" w:cs="Times New Roman"/>
          <w:color w:val="auto"/>
        </w:rPr>
      </w:pPr>
      <w:bookmarkStart w:id="57" w:name="_Toc104828194"/>
      <w:r w:rsidRPr="00B646A0">
        <w:rPr>
          <w:rFonts w:ascii="PT Astra Serif" w:hAnsi="PT Astra Serif" w:cs="Times New Roman"/>
          <w:color w:val="auto"/>
        </w:rPr>
        <w:lastRenderedPageBreak/>
        <w:t>Оценка объемов и источников финансирования мероприятий</w:t>
      </w:r>
      <w:bookmarkEnd w:id="57"/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муниципального образования включает укрупненную оценку необходимых инвестиций с разбивкой по видам объектов, источникам финансирования, включая средства бюджетов всех уровней и внебюджетные средства. Стоимость реализации запланированных мероприятий по проектированию, строительству, реконструкции объектов социальной инфраструктуры муниципального образования представлена в таблице 4.1.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Методика определения стоимости реализации мероприятий по проектированию, строительству и реконструкции объектов социальной инфраструктуры предполагает несколько вариантов:</w:t>
      </w:r>
    </w:p>
    <w:p w:rsidR="00B646A0" w:rsidRPr="00B646A0" w:rsidRDefault="00B646A0" w:rsidP="00B646A0">
      <w:pPr>
        <w:pStyle w:val="ae"/>
        <w:numPr>
          <w:ilvl w:val="0"/>
          <w:numId w:val="13"/>
        </w:numPr>
        <w:spacing w:before="0" w:after="200" w:line="360" w:lineRule="exact"/>
        <w:ind w:left="851" w:firstLine="0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расчет по сборнику Государственные сметные нормативы. НЦС 81-02-2014. Укрупненные нормативы цены строительства. НЦС-2014;</w:t>
      </w:r>
    </w:p>
    <w:p w:rsidR="00B646A0" w:rsidRPr="00B646A0" w:rsidRDefault="00B646A0" w:rsidP="00B646A0">
      <w:pPr>
        <w:pStyle w:val="ae"/>
        <w:numPr>
          <w:ilvl w:val="0"/>
          <w:numId w:val="13"/>
        </w:numPr>
        <w:spacing w:before="0" w:after="200" w:line="360" w:lineRule="exact"/>
        <w:ind w:left="851" w:firstLine="0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определение в соответствии с данными программ социально-экономического развития регионального и/или местного уровней;</w:t>
      </w:r>
    </w:p>
    <w:p w:rsidR="00B646A0" w:rsidRPr="00B646A0" w:rsidRDefault="00B646A0" w:rsidP="00B646A0">
      <w:pPr>
        <w:pStyle w:val="ae"/>
        <w:numPr>
          <w:ilvl w:val="0"/>
          <w:numId w:val="13"/>
        </w:numPr>
        <w:spacing w:before="0" w:after="200" w:line="360" w:lineRule="exact"/>
        <w:ind w:left="851" w:firstLine="0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определение на основе объектов-аналогов.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Для мероприятий, предусмотренных программами социально-экономического развития регионального и/или местного уровня, стоимость их реализации определена в соответствии с данными программ. Для иных мероприятий, стоимость их реализации определена либо на основании расчетов, либо установлена с использованием данных по объектам-аналогам.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Определение стоимости реализации мероприятий на основе объектов-аналогов из сети Интернет основано на выполнении анализа рынка строящихся объектов социальной сферы на территории Тульской области и других регионов Российской федерации, имеющих сходные характеристики с планируемыми к строительству объектами на территории муниципального образования Лазаревское Щекинского района.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 xml:space="preserve">Для успешного выполнения мероприятий Программы комплексного развития социальной инфраструктуры потребуется их внесение в муниципальные программы. 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Запланированные мероприятия потребуют их включения во вновь утверждаемые муниципальные программы в сфере образования, культуры, физической культуры и спорта.</w:t>
      </w:r>
    </w:p>
    <w:p w:rsidR="00B646A0" w:rsidRPr="00B646A0" w:rsidRDefault="00B646A0" w:rsidP="00B646A0">
      <w:pPr>
        <w:spacing w:line="360" w:lineRule="exact"/>
        <w:rPr>
          <w:rFonts w:ascii="PT Astra Serif" w:eastAsia="Arial Unicode MS" w:hAnsi="PT Astra Serif"/>
          <w:sz w:val="28"/>
          <w:szCs w:val="28"/>
          <w:lang w:eastAsia="ar-SA"/>
        </w:rPr>
        <w:sectPr w:rsidR="00B646A0" w:rsidRPr="00B646A0" w:rsidSect="00B646A0">
          <w:footerReference w:type="first" r:id="rId16"/>
          <w:type w:val="nextColumn"/>
          <w:pgSz w:w="11900" w:h="16840"/>
          <w:pgMar w:top="1134" w:right="851" w:bottom="1134" w:left="1701" w:header="680" w:footer="399" w:gutter="0"/>
          <w:pgNumType w:start="2"/>
          <w:cols w:space="720"/>
          <w:noEndnote/>
          <w:docGrid w:linePitch="360"/>
        </w:sectPr>
      </w:pPr>
    </w:p>
    <w:p w:rsidR="00B646A0" w:rsidRPr="00B646A0" w:rsidRDefault="00B646A0" w:rsidP="00B646A0">
      <w:pPr>
        <w:pStyle w:val="a2"/>
        <w:spacing w:before="0" w:line="360" w:lineRule="exact"/>
        <w:rPr>
          <w:rFonts w:ascii="PT Astra Serif" w:hAnsi="PT Astra Serif"/>
          <w:color w:val="auto"/>
          <w:szCs w:val="28"/>
        </w:rPr>
      </w:pPr>
      <w:r w:rsidRPr="00B646A0">
        <w:rPr>
          <w:rFonts w:ascii="PT Astra Serif" w:hAnsi="PT Astra Serif"/>
          <w:color w:val="auto"/>
          <w:szCs w:val="28"/>
        </w:rPr>
        <w:lastRenderedPageBreak/>
        <w:t>Источники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8"/>
        <w:gridCol w:w="4460"/>
        <w:gridCol w:w="1955"/>
        <w:gridCol w:w="2041"/>
        <w:gridCol w:w="1671"/>
        <w:gridCol w:w="1745"/>
        <w:gridCol w:w="1748"/>
      </w:tblGrid>
      <w:tr w:rsidR="00B646A0" w:rsidRPr="00B646A0" w:rsidTr="00B646A0">
        <w:trPr>
          <w:trHeight w:val="23"/>
          <w:tblHeader/>
          <w:jc w:val="center"/>
        </w:trPr>
        <w:tc>
          <w:tcPr>
            <w:tcW w:w="1168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4460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9160" w:type="dxa"/>
            <w:gridSpan w:val="5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Источники финансирования, тыс. руб.</w:t>
            </w:r>
          </w:p>
        </w:tc>
      </w:tr>
      <w:tr w:rsidR="00B646A0" w:rsidRPr="00B646A0" w:rsidTr="00B646A0">
        <w:trPr>
          <w:trHeight w:val="23"/>
          <w:tblHeader/>
          <w:jc w:val="center"/>
        </w:trPr>
        <w:tc>
          <w:tcPr>
            <w:tcW w:w="1168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4460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всего, в том числе</w:t>
            </w:r>
          </w:p>
        </w:tc>
        <w:tc>
          <w:tcPr>
            <w:tcW w:w="2041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за счет федерального бюджета</w:t>
            </w:r>
          </w:p>
        </w:tc>
        <w:tc>
          <w:tcPr>
            <w:tcW w:w="1671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за счет областного бюджета</w:t>
            </w:r>
          </w:p>
        </w:tc>
        <w:tc>
          <w:tcPr>
            <w:tcW w:w="1745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за счет средств местного бюджета</w:t>
            </w:r>
          </w:p>
        </w:tc>
        <w:tc>
          <w:tcPr>
            <w:tcW w:w="1748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за счет других источников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образования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92 406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46 203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46 203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1.1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строительство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10 433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5 217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5 217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1.2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капитальный ремонт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81 972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40 986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40 986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1.3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ремонт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здравоохранения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10 665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10 665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2.1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строительство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2.2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капитальный ремонт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10 665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10 665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2.3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ремонт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культуры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11 788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8 252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3 537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3.1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строительство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3.2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капитальный ремонт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10 093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7 065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3 028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3.3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ремонт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1 696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1 187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509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Спортивные сооружения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5 217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1 043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4 173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4.1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строительство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5 217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1 043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4 173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4.2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капитальный ремонт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4.3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ремонт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120 076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65 120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50 783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4 173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образования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92 406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46 203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46 203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здравоохранения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10 665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10 665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культуры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11 788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8 252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3 537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116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Спортивные сооружения</w:t>
            </w:r>
          </w:p>
        </w:tc>
        <w:tc>
          <w:tcPr>
            <w:tcW w:w="195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5 217 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71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1 043 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4 173 </w:t>
            </w:r>
          </w:p>
        </w:tc>
      </w:tr>
    </w:tbl>
    <w:p w:rsidR="00B646A0" w:rsidRPr="00B646A0" w:rsidRDefault="00B646A0" w:rsidP="00B646A0">
      <w:pPr>
        <w:pStyle w:val="a2"/>
        <w:spacing w:line="360" w:lineRule="exact"/>
        <w:rPr>
          <w:rFonts w:ascii="PT Astra Serif" w:hAnsi="PT Astra Serif"/>
          <w:color w:val="auto"/>
          <w:szCs w:val="28"/>
        </w:rPr>
      </w:pPr>
      <w:r w:rsidRPr="00B646A0">
        <w:rPr>
          <w:rFonts w:ascii="PT Astra Serif" w:hAnsi="PT Astra Serif"/>
          <w:color w:val="auto"/>
          <w:szCs w:val="28"/>
        </w:rPr>
        <w:t>Объемы финансирования мероприятий по проектированию, строительству, реконструкции объектов социальной инфраструктуры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6"/>
        <w:gridCol w:w="3797"/>
        <w:gridCol w:w="1340"/>
        <w:gridCol w:w="1494"/>
        <w:gridCol w:w="1340"/>
        <w:gridCol w:w="1538"/>
        <w:gridCol w:w="1340"/>
        <w:gridCol w:w="1340"/>
        <w:gridCol w:w="1603"/>
      </w:tblGrid>
      <w:tr w:rsidR="00B646A0" w:rsidRPr="00B646A0" w:rsidTr="00B646A0">
        <w:trPr>
          <w:trHeight w:val="230"/>
          <w:tblHeader/>
          <w:jc w:val="center"/>
        </w:trPr>
        <w:tc>
          <w:tcPr>
            <w:tcW w:w="996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3797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Наименование объекта, мероприятие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2022</w:t>
            </w:r>
          </w:p>
        </w:tc>
        <w:tc>
          <w:tcPr>
            <w:tcW w:w="1494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2023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1538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в период 2027-2032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646A0">
              <w:rPr>
                <w:rFonts w:ascii="PT Astra Serif" w:hAnsi="PT Astra Serif"/>
                <w:b/>
                <w:sz w:val="20"/>
                <w:szCs w:val="20"/>
              </w:rPr>
              <w:t>Всего</w:t>
            </w:r>
          </w:p>
        </w:tc>
      </w:tr>
      <w:tr w:rsidR="00B646A0" w:rsidRPr="00B646A0" w:rsidTr="00B646A0">
        <w:trPr>
          <w:trHeight w:val="230"/>
          <w:tblHeader/>
          <w:jc w:val="center"/>
        </w:trPr>
        <w:tc>
          <w:tcPr>
            <w:tcW w:w="996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3797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603" w:type="dxa"/>
            <w:vMerge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образования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58 207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6 840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6 840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6 840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13 679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92 406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1.1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строительство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10 433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10 433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1.2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капитальный ремонт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47 774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6 840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6 840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6 840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13 679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81 972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1.3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ремонт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здравоохранения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1 159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1 391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1 623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6 492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10 665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2.1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строительство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lastRenderedPageBreak/>
              <w:t>2.2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капитальный ремонт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1 159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1 391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1 623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6 492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10 665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2.3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ремонт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культуры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1 714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1 414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1 414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1 449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5 796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11 788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3.1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строительство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3.2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капитальный ремонт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1 166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1 275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1 275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1 275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5 101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10 093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3.3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ремонт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548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139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139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174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696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1 696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Спортивные сооружения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580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927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927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1 043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1 739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5 217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4.1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строительство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580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927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927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1 043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1 739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5 217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4.2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капитальный ремонт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4.3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ремонт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60 501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10 341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10 573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10 955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27 707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120 076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образования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58 207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6 840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6 840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6 840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13 679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92 406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здравоохранения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1 159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1 391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1 623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6 492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10 665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Учреждения культуры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1 714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1 414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1 414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1 449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5 796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11 788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 </w:t>
            </w:r>
          </w:p>
        </w:tc>
        <w:tc>
          <w:tcPr>
            <w:tcW w:w="3797" w:type="dxa"/>
            <w:shd w:val="clear" w:color="auto" w:fill="auto"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>Спортивные сооружения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- 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580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927 </w:t>
            </w:r>
          </w:p>
        </w:tc>
        <w:tc>
          <w:tcPr>
            <w:tcW w:w="1538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927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1 043 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1 739 </w:t>
            </w:r>
          </w:p>
        </w:tc>
        <w:tc>
          <w:tcPr>
            <w:tcW w:w="1603" w:type="dxa"/>
            <w:shd w:val="clear" w:color="auto" w:fill="auto"/>
            <w:noWrap/>
            <w:vAlign w:val="center"/>
            <w:hideMark/>
          </w:tcPr>
          <w:p w:rsidR="00B646A0" w:rsidRPr="00B646A0" w:rsidRDefault="00B646A0" w:rsidP="00B646A0">
            <w:pPr>
              <w:rPr>
                <w:rFonts w:ascii="PT Astra Serif" w:hAnsi="PT Astra Serif"/>
                <w:sz w:val="20"/>
                <w:szCs w:val="20"/>
              </w:rPr>
            </w:pPr>
            <w:r w:rsidRPr="00B646A0">
              <w:rPr>
                <w:rFonts w:ascii="PT Astra Serif" w:hAnsi="PT Astra Serif"/>
                <w:sz w:val="20"/>
                <w:szCs w:val="20"/>
              </w:rPr>
              <w:t xml:space="preserve"> 5 217 </w:t>
            </w:r>
          </w:p>
        </w:tc>
      </w:tr>
    </w:tbl>
    <w:p w:rsidR="00B646A0" w:rsidRPr="00B646A0" w:rsidRDefault="00B646A0" w:rsidP="00B646A0">
      <w:pPr>
        <w:spacing w:line="360" w:lineRule="exact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>* 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:rsidR="00B646A0" w:rsidRPr="00B646A0" w:rsidRDefault="00B646A0" w:rsidP="00B646A0">
      <w:pPr>
        <w:spacing w:line="360" w:lineRule="exact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spacing w:line="360" w:lineRule="exact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  <w:sectPr w:rsidR="00B646A0" w:rsidRPr="00B646A0" w:rsidSect="001E0D60">
          <w:pgSz w:w="16840" w:h="11900" w:orient="landscape"/>
          <w:pgMar w:top="1134" w:right="1134" w:bottom="851" w:left="1134" w:header="680" w:footer="399" w:gutter="0"/>
          <w:cols w:space="720"/>
          <w:noEndnote/>
          <w:docGrid w:linePitch="360"/>
        </w:sectPr>
      </w:pP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>Общая потребность в капитальных вложениях для выполнения мероприятий по проектированию, строительству, реконструкции объектов социальной инфраструктуры муниципального образования Лазаревское составляет  120 076 тыс.руб.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Распределение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hAnsi="PT Astra Serif"/>
          <w:noProof/>
        </w:rPr>
        <w:drawing>
          <wp:anchor distT="0" distB="0" distL="114300" distR="114300" simplePos="0" relativeHeight="251661312" behindDoc="0" locked="0" layoutInCell="1" allowOverlap="1" wp14:anchorId="56A3F8E0" wp14:editId="6B8F7C9E">
            <wp:simplePos x="0" y="0"/>
            <wp:positionH relativeFrom="column">
              <wp:posOffset>58283</wp:posOffset>
            </wp:positionH>
            <wp:positionV relativeFrom="paragraph">
              <wp:posOffset>236543</wp:posOffset>
            </wp:positionV>
            <wp:extent cx="5935980" cy="2663825"/>
            <wp:effectExtent l="0" t="0" r="7620" b="3175"/>
            <wp:wrapTopAndBottom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762CDDD-74BD-4423-89F3-F0D802AAC8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B646A0" w:rsidRPr="00B646A0" w:rsidRDefault="00B646A0" w:rsidP="00B646A0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eastAsia="Arial Unicode MS" w:hAnsi="PT Astra Serif"/>
          <w:color w:val="auto"/>
          <w:sz w:val="28"/>
          <w:szCs w:val="28"/>
        </w:rPr>
      </w:pPr>
      <w:r w:rsidRPr="00B646A0">
        <w:rPr>
          <w:rFonts w:ascii="PT Astra Serif" w:eastAsia="Arial Unicode MS" w:hAnsi="PT Astra Serif"/>
          <w:color w:val="auto"/>
          <w:sz w:val="28"/>
          <w:szCs w:val="28"/>
        </w:rPr>
        <w:t xml:space="preserve">Рисунок 1 - Распределение объемов инвестиций для выполнения намечаемых мероприятий 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Процентное соотношение объемов инвестиций для выполнения намечаемых мероприятий по группам объектов социальной инфраструктуры представлено на рисунке.</w:t>
      </w:r>
    </w:p>
    <w:p w:rsidR="00B646A0" w:rsidRPr="00B646A0" w:rsidRDefault="001E0D60" w:rsidP="00B646A0">
      <w:pPr>
        <w:pStyle w:val="6"/>
        <w:numPr>
          <w:ilvl w:val="0"/>
          <w:numId w:val="0"/>
        </w:numPr>
        <w:spacing w:line="360" w:lineRule="exact"/>
        <w:ind w:left="360"/>
        <w:rPr>
          <w:rFonts w:ascii="PT Astra Serif" w:eastAsia="Arial Unicode MS" w:hAnsi="PT Astra Serif"/>
          <w:color w:val="auto"/>
          <w:sz w:val="28"/>
          <w:szCs w:val="28"/>
        </w:rPr>
      </w:pPr>
      <w:r w:rsidRPr="00B646A0">
        <w:rPr>
          <w:rFonts w:ascii="PT Astra Serif" w:hAnsi="PT Astra Serif"/>
          <w:noProof/>
          <w:color w:val="auto"/>
        </w:rPr>
        <w:lastRenderedPageBreak/>
        <w:drawing>
          <wp:anchor distT="0" distB="0" distL="114300" distR="114300" simplePos="0" relativeHeight="251660288" behindDoc="0" locked="0" layoutInCell="1" allowOverlap="1" wp14:anchorId="735D9096" wp14:editId="6780CBF7">
            <wp:simplePos x="0" y="0"/>
            <wp:positionH relativeFrom="column">
              <wp:posOffset>-299085</wp:posOffset>
            </wp:positionH>
            <wp:positionV relativeFrom="paragraph">
              <wp:posOffset>46355</wp:posOffset>
            </wp:positionV>
            <wp:extent cx="6096000" cy="3781425"/>
            <wp:effectExtent l="0" t="0" r="0" b="0"/>
            <wp:wrapTopAndBottom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4AA7599-D4C6-4A8E-9E70-E72FD40910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6A0" w:rsidRPr="00B646A0">
        <w:rPr>
          <w:rFonts w:ascii="PT Astra Serif" w:hAnsi="PT Astra Serif"/>
          <w:color w:val="auto"/>
          <w:sz w:val="28"/>
          <w:szCs w:val="28"/>
        </w:rPr>
        <w:br/>
      </w:r>
      <w:r w:rsidR="00B646A0" w:rsidRPr="00B646A0">
        <w:rPr>
          <w:rFonts w:ascii="PT Astra Serif" w:eastAsia="Arial Unicode MS" w:hAnsi="PT Astra Serif"/>
          <w:color w:val="auto"/>
          <w:sz w:val="28"/>
          <w:szCs w:val="28"/>
        </w:rPr>
        <w:t>Рисунок 2 - Процентное соотношение объемов инвестиций для выполнения намечаемых мероприятий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Конкретные мероприятия Программы и объемы ее финансирования необходимо уточнять ежегодно при формировании проекта местного бюджета на соответствующий финансовый год.</w:t>
      </w:r>
    </w:p>
    <w:p w:rsidR="00B646A0" w:rsidRPr="00B646A0" w:rsidRDefault="00B646A0" w:rsidP="00B646A0">
      <w:pPr>
        <w:spacing w:line="360" w:lineRule="exact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:rsidR="00B646A0" w:rsidRPr="00B646A0" w:rsidRDefault="00B646A0" w:rsidP="001E0D60">
      <w:pPr>
        <w:pStyle w:val="1"/>
        <w:keepNext w:val="0"/>
        <w:keepLines w:val="0"/>
        <w:pageBreakBefore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416"/>
        </w:tabs>
        <w:suppressAutoHyphens/>
        <w:spacing w:before="0" w:after="120" w:line="360" w:lineRule="exact"/>
        <w:jc w:val="center"/>
        <w:rPr>
          <w:rFonts w:ascii="PT Astra Serif" w:hAnsi="PT Astra Serif" w:cs="Times New Roman"/>
          <w:color w:val="auto"/>
        </w:rPr>
      </w:pPr>
      <w:r w:rsidRPr="00B646A0">
        <w:rPr>
          <w:rFonts w:ascii="PT Astra Serif" w:hAnsi="PT Astra Serif" w:cs="Times New Roman"/>
          <w:color w:val="auto"/>
        </w:rPr>
        <w:lastRenderedPageBreak/>
        <w:t xml:space="preserve"> </w:t>
      </w:r>
      <w:bookmarkStart w:id="58" w:name="_Toc104828195"/>
      <w:r w:rsidRPr="00B646A0">
        <w:rPr>
          <w:rFonts w:ascii="PT Astra Serif" w:hAnsi="PT Astra Serif" w:cs="Times New Roman"/>
          <w:color w:val="auto"/>
        </w:rPr>
        <w:t>Целевые индикаторы программы</w:t>
      </w:r>
      <w:bookmarkEnd w:id="58"/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Перечень целевых показателей, используемых для оценки результативности и эффективности Программы представлен в таблице.</w:t>
      </w:r>
    </w:p>
    <w:p w:rsidR="00B646A0" w:rsidRPr="00B646A0" w:rsidRDefault="00B646A0" w:rsidP="00B646A0">
      <w:pPr>
        <w:pStyle w:val="a2"/>
        <w:spacing w:line="360" w:lineRule="exact"/>
        <w:rPr>
          <w:rFonts w:ascii="PT Astra Serif" w:eastAsia="Arial Unicode MS" w:hAnsi="PT Astra Serif"/>
          <w:color w:val="auto"/>
          <w:szCs w:val="28"/>
          <w:lang w:eastAsia="ar-SA"/>
        </w:rPr>
      </w:pPr>
      <w:r w:rsidRPr="00B646A0">
        <w:rPr>
          <w:rFonts w:ascii="PT Astra Serif" w:eastAsia="Arial Unicode MS" w:hAnsi="PT Astra Serif"/>
          <w:color w:val="auto"/>
          <w:szCs w:val="28"/>
          <w:lang w:eastAsia="ar-SA"/>
        </w:rPr>
        <w:t>Перечень целевых показателей, используемых для оценки результативности и эффективности Программы</w:t>
      </w:r>
    </w:p>
    <w:p w:rsidR="00B646A0" w:rsidRPr="00B646A0" w:rsidRDefault="00B646A0" w:rsidP="00B646A0">
      <w:pPr>
        <w:rPr>
          <w:rFonts w:ascii="PT Astra Serif" w:hAnsi="PT Astra Serif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279"/>
        <w:gridCol w:w="1172"/>
        <w:gridCol w:w="1172"/>
        <w:gridCol w:w="1172"/>
        <w:gridCol w:w="1172"/>
        <w:gridCol w:w="1172"/>
        <w:gridCol w:w="1265"/>
      </w:tblGrid>
      <w:tr w:rsidR="00B646A0" w:rsidRPr="00B646A0" w:rsidTr="00B646A0">
        <w:trPr>
          <w:trHeight w:val="23"/>
          <w:tblHeader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  <w:bCs/>
                <w:szCs w:val="28"/>
              </w:rPr>
            </w:pPr>
            <w:r w:rsidRPr="001E0D60">
              <w:rPr>
                <w:rFonts w:ascii="PT Astra Serif" w:hAnsi="PT Astra Serif"/>
                <w:b/>
                <w:bCs/>
                <w:szCs w:val="28"/>
              </w:rPr>
              <w:t>Наименование индикатора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/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/>
                <w:b/>
                <w:bCs/>
                <w:sz w:val="28"/>
                <w:szCs w:val="28"/>
              </w:rPr>
              <w:t>2026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B646A0">
              <w:rPr>
                <w:rFonts w:ascii="PT Astra Serif" w:hAnsi="PT Astra Serif"/>
                <w:b/>
                <w:bCs/>
                <w:sz w:val="28"/>
                <w:szCs w:val="28"/>
              </w:rPr>
              <w:t>2027-2032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404" w:type="dxa"/>
            <w:gridSpan w:val="7"/>
            <w:shd w:val="clear" w:color="auto" w:fill="auto"/>
            <w:vAlign w:val="center"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1E0D60">
              <w:rPr>
                <w:rFonts w:ascii="PT Astra Serif" w:hAnsi="PT Astra Serif"/>
                <w:bCs/>
                <w:szCs w:val="28"/>
              </w:rPr>
              <w:t>Образование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B646A0" w:rsidRPr="001E0D60" w:rsidRDefault="00B646A0" w:rsidP="00B646A0">
            <w:pPr>
              <w:rPr>
                <w:rFonts w:ascii="PT Astra Serif" w:hAnsi="PT Astra Serif"/>
                <w:szCs w:val="28"/>
              </w:rPr>
            </w:pPr>
            <w:r w:rsidRPr="001E0D60">
              <w:rPr>
                <w:rFonts w:ascii="PT Astra Serif" w:hAnsi="PT Astra Serif"/>
                <w:szCs w:val="28"/>
              </w:rPr>
              <w:t>Уровень обеспеченности учреждениями общего образования, % от норматива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B646A0" w:rsidRPr="001E0D60" w:rsidRDefault="00B646A0" w:rsidP="00B646A0">
            <w:pPr>
              <w:rPr>
                <w:rFonts w:ascii="PT Astra Serif" w:hAnsi="PT Astra Serif"/>
                <w:szCs w:val="28"/>
              </w:rPr>
            </w:pPr>
            <w:r w:rsidRPr="001E0D60">
              <w:rPr>
                <w:rFonts w:ascii="PT Astra Serif" w:hAnsi="PT Astra Serif"/>
                <w:szCs w:val="28"/>
              </w:rPr>
              <w:t>Уровень обеспеченности дошкольными образовательными учреждениями, % от норматива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404" w:type="dxa"/>
            <w:gridSpan w:val="7"/>
            <w:shd w:val="clear" w:color="auto" w:fill="auto"/>
            <w:vAlign w:val="center"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1E0D60">
              <w:rPr>
                <w:rFonts w:ascii="PT Astra Serif" w:hAnsi="PT Astra Serif"/>
                <w:bCs/>
                <w:szCs w:val="28"/>
              </w:rPr>
              <w:t>Здравоохранение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B646A0" w:rsidRPr="001E0D60" w:rsidRDefault="00B646A0" w:rsidP="00B646A0">
            <w:pPr>
              <w:rPr>
                <w:rFonts w:ascii="PT Astra Serif" w:hAnsi="PT Astra Serif"/>
                <w:szCs w:val="28"/>
              </w:rPr>
            </w:pPr>
            <w:r w:rsidRPr="001E0D60">
              <w:rPr>
                <w:rFonts w:ascii="PT Astra Serif" w:hAnsi="PT Astra Serif"/>
                <w:szCs w:val="28"/>
              </w:rPr>
              <w:t xml:space="preserve">Уровень обеспеченности стационарами, % от норматива 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B646A0" w:rsidRPr="001E0D60" w:rsidRDefault="00B646A0" w:rsidP="00B646A0">
            <w:pPr>
              <w:rPr>
                <w:rFonts w:ascii="PT Astra Serif" w:hAnsi="PT Astra Serif"/>
                <w:szCs w:val="28"/>
              </w:rPr>
            </w:pPr>
            <w:r w:rsidRPr="001E0D60">
              <w:rPr>
                <w:rFonts w:ascii="PT Astra Serif" w:hAnsi="PT Astra Serif"/>
                <w:szCs w:val="28"/>
              </w:rPr>
              <w:t xml:space="preserve">Уровень обеспеченности ФАП, % от норматива 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404" w:type="dxa"/>
            <w:gridSpan w:val="7"/>
            <w:shd w:val="clear" w:color="auto" w:fill="auto"/>
            <w:vAlign w:val="center"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Cs/>
                <w:szCs w:val="28"/>
              </w:rPr>
            </w:pPr>
            <w:r w:rsidRPr="001E0D60">
              <w:rPr>
                <w:rFonts w:ascii="PT Astra Serif" w:hAnsi="PT Astra Serif"/>
                <w:bCs/>
                <w:szCs w:val="28"/>
              </w:rPr>
              <w:t>Культура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B646A0" w:rsidRPr="001E0D60" w:rsidRDefault="00B646A0" w:rsidP="00B646A0">
            <w:pPr>
              <w:rPr>
                <w:rFonts w:ascii="PT Astra Serif" w:hAnsi="PT Astra Serif"/>
                <w:szCs w:val="28"/>
              </w:rPr>
            </w:pPr>
            <w:r w:rsidRPr="001E0D60">
              <w:rPr>
                <w:rFonts w:ascii="PT Astra Serif" w:hAnsi="PT Astra Serif"/>
                <w:szCs w:val="28"/>
              </w:rPr>
              <w:t xml:space="preserve">Уровень обеспеченности библиотеками, % от норматива 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B646A0" w:rsidRPr="001E0D60" w:rsidRDefault="00B646A0" w:rsidP="00B646A0">
            <w:pPr>
              <w:rPr>
                <w:rFonts w:ascii="PT Astra Serif" w:hAnsi="PT Astra Serif"/>
                <w:szCs w:val="28"/>
              </w:rPr>
            </w:pPr>
            <w:r w:rsidRPr="001E0D60">
              <w:rPr>
                <w:rFonts w:ascii="PT Astra Serif" w:hAnsi="PT Astra Serif"/>
                <w:szCs w:val="28"/>
              </w:rPr>
              <w:t>Уровень обеспеченности учреждениями культурно-досугового типа, % от норматива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9404" w:type="dxa"/>
            <w:gridSpan w:val="7"/>
            <w:shd w:val="clear" w:color="auto" w:fill="auto"/>
            <w:vAlign w:val="center"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szCs w:val="28"/>
              </w:rPr>
            </w:pPr>
            <w:r w:rsidRPr="001E0D60">
              <w:rPr>
                <w:rFonts w:ascii="PT Astra Serif" w:hAnsi="PT Astra Serif"/>
                <w:szCs w:val="28"/>
              </w:rPr>
              <w:t>Спортивные сооружения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2279" w:type="dxa"/>
            <w:shd w:val="clear" w:color="auto" w:fill="auto"/>
            <w:vAlign w:val="center"/>
          </w:tcPr>
          <w:p w:rsidR="00B646A0" w:rsidRPr="001E0D60" w:rsidRDefault="00B646A0" w:rsidP="00B646A0">
            <w:pPr>
              <w:rPr>
                <w:rFonts w:ascii="PT Astra Serif" w:hAnsi="PT Astra Serif"/>
                <w:szCs w:val="28"/>
              </w:rPr>
            </w:pPr>
            <w:r w:rsidRPr="001E0D60">
              <w:rPr>
                <w:rFonts w:ascii="PT Astra Serif" w:hAnsi="PT Astra Serif"/>
                <w:szCs w:val="28"/>
              </w:rPr>
              <w:t>Уровень обеспеченности спортивными площадками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70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75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80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85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90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646A0" w:rsidRPr="00B646A0" w:rsidRDefault="00B646A0" w:rsidP="00B646A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646A0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</w:tr>
    </w:tbl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>Новое строительство объектов социальной инфраструктуры на территории муниципального образование Лазаревское предусмотрено для сооружений спорта и учреждений образования.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 xml:space="preserve">Целевые показатели социальной обеспеченности, необходимые в соответствии с нормативными требованиями для объектов здравоохранения и культуры сохраняются без изменений. </w:t>
      </w:r>
    </w:p>
    <w:p w:rsidR="00B646A0" w:rsidRPr="00B646A0" w:rsidRDefault="00B646A0" w:rsidP="00B646A0">
      <w:pPr>
        <w:spacing w:line="360" w:lineRule="exact"/>
        <w:rPr>
          <w:rFonts w:ascii="PT Astra Serif" w:hAnsi="PT Astra Serif"/>
          <w:sz w:val="28"/>
          <w:szCs w:val="28"/>
        </w:rPr>
        <w:sectPr w:rsidR="00B646A0" w:rsidRPr="00B646A0" w:rsidSect="00B646A0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:rsidR="00B646A0" w:rsidRPr="00B646A0" w:rsidRDefault="00B646A0" w:rsidP="001E0D60">
      <w:pPr>
        <w:pStyle w:val="1"/>
        <w:keepNext w:val="0"/>
        <w:keepLines w:val="0"/>
        <w:pageBreakBefore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416"/>
        </w:tabs>
        <w:suppressAutoHyphens/>
        <w:spacing w:before="0" w:after="120" w:line="360" w:lineRule="exact"/>
        <w:jc w:val="center"/>
        <w:rPr>
          <w:rFonts w:ascii="PT Astra Serif" w:hAnsi="PT Astra Serif" w:cs="Times New Roman"/>
          <w:color w:val="auto"/>
        </w:rPr>
      </w:pPr>
      <w:bookmarkStart w:id="59" w:name="_Toc104828196"/>
      <w:r w:rsidRPr="00B646A0">
        <w:rPr>
          <w:rFonts w:ascii="PT Astra Serif" w:hAnsi="PT Astra Serif" w:cs="Times New Roman"/>
          <w:color w:val="auto"/>
        </w:rPr>
        <w:lastRenderedPageBreak/>
        <w:t>Оценка эффективности мероприятий</w:t>
      </w:r>
      <w:bookmarkEnd w:id="59"/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Реализация мероприятий по строительству, реконструкции объектов социальной инфраструктуры на территории муниципального образования Лазаревское позволит достичь определенных социальных эффектов: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1.</w:t>
      </w: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ab/>
        <w:t>Формирование сбалансированного рынка труда и занятости населения за счет увеличения количества мест приложения труда, снижения уровня безработицы, создания условий для привлечения на территорию муниципального образования квалифицированных кадров.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2.</w:t>
      </w: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ab/>
        <w:t>Создание условий для развития таких отраслей, как образование, физическая культура и массовый спорт, культура.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3.</w:t>
      </w: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ab/>
        <w:t>Улучшение качества жизни населения муниципального образования за счет увеличения уровня обеспеченности объектами социальной инфраструктуры.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Создание новых рабочих мест, которые предусматриваются мероприятиями программы комплексного развития социальной инфраструктуры, приведет к увеличению налоговых доходов за счет увеличения поступлений налога на доходы физических лиц в бюджет Тульской области, муниципального образования Щекинский район.</w:t>
      </w:r>
    </w:p>
    <w:p w:rsidR="00B646A0" w:rsidRPr="00B646A0" w:rsidRDefault="00B646A0" w:rsidP="00B646A0">
      <w:pPr>
        <w:pStyle w:val="ae"/>
        <w:tabs>
          <w:tab w:val="left" w:pos="993"/>
        </w:tabs>
        <w:spacing w:after="0"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B646A0">
        <w:rPr>
          <w:rFonts w:ascii="PT Astra Serif" w:hAnsi="PT Astra Serif"/>
          <w:sz w:val="28"/>
          <w:szCs w:val="28"/>
        </w:rPr>
        <w:t>Успешная реализация программы позволит к 2032 году улучшить качество существующих объектов социальной инфраструктуры, а также создать новые объекты социальной инфраструктуры.</w:t>
      </w:r>
    </w:p>
    <w:p w:rsidR="00B646A0" w:rsidRPr="00B646A0" w:rsidRDefault="00B646A0" w:rsidP="00B646A0">
      <w:pPr>
        <w:pStyle w:val="ae"/>
        <w:tabs>
          <w:tab w:val="left" w:pos="993"/>
        </w:tabs>
        <w:spacing w:after="0" w:line="360" w:lineRule="exact"/>
        <w:ind w:left="0" w:firstLine="709"/>
        <w:rPr>
          <w:rFonts w:ascii="PT Astra Serif" w:hAnsi="PT Astra Serif"/>
          <w:sz w:val="28"/>
          <w:szCs w:val="28"/>
        </w:rPr>
      </w:pPr>
    </w:p>
    <w:p w:rsidR="00B646A0" w:rsidRPr="00B646A0" w:rsidRDefault="00B646A0" w:rsidP="001E0D60">
      <w:pPr>
        <w:pStyle w:val="1"/>
        <w:keepNext w:val="0"/>
        <w:keepLines w:val="0"/>
        <w:pageBreakBefore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416"/>
        </w:tabs>
        <w:suppressAutoHyphens/>
        <w:spacing w:before="0" w:after="120" w:line="360" w:lineRule="exact"/>
        <w:jc w:val="center"/>
        <w:rPr>
          <w:rFonts w:ascii="PT Astra Serif" w:hAnsi="PT Astra Serif" w:cs="Times New Roman"/>
          <w:color w:val="auto"/>
        </w:rPr>
      </w:pPr>
      <w:bookmarkStart w:id="60" w:name="_Toc104828197"/>
      <w:r w:rsidRPr="00B646A0">
        <w:rPr>
          <w:rFonts w:ascii="PT Astra Serif" w:hAnsi="PT Astra Serif" w:cs="Times New Roman"/>
          <w:color w:val="auto"/>
        </w:rPr>
        <w:lastRenderedPageBreak/>
        <w:t>Предложения по совершенствованию нормативно-правового и информационного обеспечения развития социальной инфраструктуры</w:t>
      </w:r>
      <w:bookmarkEnd w:id="60"/>
    </w:p>
    <w:p w:rsidR="00B646A0" w:rsidRPr="001E0D60" w:rsidRDefault="00B646A0" w:rsidP="00B646A0">
      <w:pPr>
        <w:pStyle w:val="2"/>
        <w:widowControl w:val="0"/>
        <w:numPr>
          <w:ilvl w:val="1"/>
          <w:numId w:val="5"/>
        </w:numPr>
        <w:spacing w:before="120" w:after="120" w:line="360" w:lineRule="exact"/>
        <w:jc w:val="center"/>
        <w:rPr>
          <w:rFonts w:ascii="PT Astra Serif" w:hAnsi="PT Astra Serif"/>
          <w:color w:val="auto"/>
          <w:sz w:val="28"/>
          <w:szCs w:val="28"/>
        </w:rPr>
      </w:pPr>
      <w:bookmarkStart w:id="61" w:name="_Toc104828198"/>
      <w:bookmarkStart w:id="62" w:name="_Toc447102814"/>
      <w:r w:rsidRPr="001E0D60">
        <w:rPr>
          <w:rFonts w:ascii="PT Astra Serif" w:hAnsi="PT Astra Serif"/>
          <w:color w:val="auto"/>
          <w:sz w:val="28"/>
          <w:szCs w:val="28"/>
        </w:rPr>
        <w:t>Совершенствование нормативно-правового обеспечения развития социальной инфраструктуры</w:t>
      </w:r>
      <w:bookmarkEnd w:id="61"/>
    </w:p>
    <w:p w:rsidR="00B646A0" w:rsidRPr="00B646A0" w:rsidRDefault="00B646A0" w:rsidP="00B646A0">
      <w:pPr>
        <w:tabs>
          <w:tab w:val="left" w:pos="709"/>
        </w:tabs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:rsidR="00B646A0" w:rsidRPr="00B646A0" w:rsidRDefault="00B646A0" w:rsidP="00B646A0">
      <w:pPr>
        <w:tabs>
          <w:tab w:val="left" w:pos="709"/>
        </w:tabs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:rsidR="00B646A0" w:rsidRPr="00B646A0" w:rsidRDefault="00B646A0" w:rsidP="00B646A0">
      <w:pPr>
        <w:tabs>
          <w:tab w:val="left" w:pos="709"/>
        </w:tabs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строительства»(утвержденный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– Программы) в 6-месячный срок с даты утверждения генеральных планов городских поселений и городских округов.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:rsidR="00B646A0" w:rsidRPr="00B646A0" w:rsidRDefault="00B646A0" w:rsidP="00B646A0">
      <w:pPr>
        <w:tabs>
          <w:tab w:val="left" w:pos="709"/>
        </w:tabs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социальной инфраструктуры городских округов и поселений (соответственно).</w:t>
      </w:r>
    </w:p>
    <w:p w:rsidR="00B646A0" w:rsidRPr="00B646A0" w:rsidRDefault="00B646A0" w:rsidP="00B646A0">
      <w:pPr>
        <w:tabs>
          <w:tab w:val="left" w:pos="709"/>
        </w:tabs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В соответствии со статьей 26 Градостроительного кодекса РФ, реализация генерального плана осуществляется путем выполнения мероприятий, которые предусмотрены в том числе программами комплексного развития социальной инфраструктуры муниципальных образований.</w:t>
      </w:r>
    </w:p>
    <w:p w:rsidR="00B646A0" w:rsidRPr="00B646A0" w:rsidRDefault="00B646A0" w:rsidP="00B646A0">
      <w:pPr>
        <w:tabs>
          <w:tab w:val="left" w:pos="709"/>
        </w:tabs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 xml:space="preserve">Программа комплексного развития социальной инфраструктуры – это важный документ планирования, обеспечивающий систематизацию всех </w:t>
      </w: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>мероприятий по проектированию, строительству, реконструкции объектов социальной инфраструктуры различных видов.</w:t>
      </w:r>
    </w:p>
    <w:p w:rsidR="00B646A0" w:rsidRPr="00B646A0" w:rsidRDefault="00B646A0" w:rsidP="00B646A0">
      <w:pPr>
        <w:tabs>
          <w:tab w:val="left" w:pos="709"/>
        </w:tabs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Основными направлениями совершенствования нормативно-правовой базы, необходимой для функционирования и развития социальной инфраструктуры муниципального образования являются:</w:t>
      </w:r>
    </w:p>
    <w:p w:rsidR="00B646A0" w:rsidRPr="00B646A0" w:rsidRDefault="00B646A0" w:rsidP="00B646A0">
      <w:pPr>
        <w:pStyle w:val="ae"/>
        <w:numPr>
          <w:ilvl w:val="0"/>
          <w:numId w:val="14"/>
        </w:numPr>
        <w:tabs>
          <w:tab w:val="left" w:pos="709"/>
        </w:tabs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применение экономических мер, стимулирующих инвестиции в объекты социальной инфраструктуры;</w:t>
      </w:r>
    </w:p>
    <w:p w:rsidR="00B646A0" w:rsidRPr="00B646A0" w:rsidRDefault="00B646A0" w:rsidP="00B646A0">
      <w:pPr>
        <w:pStyle w:val="ae"/>
        <w:numPr>
          <w:ilvl w:val="0"/>
          <w:numId w:val="14"/>
        </w:numPr>
        <w:tabs>
          <w:tab w:val="left" w:pos="709"/>
        </w:tabs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координация мероприятий и проектов строительства и реконструкции объектов социальной инфраструктуры между органами государственной власти (по уровню вертикальной интеграции) и бизнеса;</w:t>
      </w:r>
    </w:p>
    <w:p w:rsidR="00B646A0" w:rsidRPr="00B646A0" w:rsidRDefault="00B646A0" w:rsidP="00B646A0">
      <w:pPr>
        <w:pStyle w:val="ae"/>
        <w:numPr>
          <w:ilvl w:val="0"/>
          <w:numId w:val="14"/>
        </w:numPr>
        <w:tabs>
          <w:tab w:val="left" w:pos="709"/>
        </w:tabs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координация усилий федеральных органов исполнительной власти, органов 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B646A0" w:rsidRPr="00B646A0" w:rsidRDefault="00B646A0" w:rsidP="00B646A0">
      <w:pPr>
        <w:pStyle w:val="ae"/>
        <w:numPr>
          <w:ilvl w:val="0"/>
          <w:numId w:val="14"/>
        </w:numPr>
        <w:tabs>
          <w:tab w:val="left" w:pos="709"/>
        </w:tabs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 xml:space="preserve">запуск системы статистического наблюдения и мониторинга необходимой обеспеченности учреждениями социальной инфраструктуры поселений в соответствии с утвержденными и обновляющимися нормативами; </w:t>
      </w:r>
    </w:p>
    <w:p w:rsidR="00B646A0" w:rsidRPr="00B646A0" w:rsidRDefault="00B646A0" w:rsidP="00B646A0">
      <w:pPr>
        <w:pStyle w:val="ae"/>
        <w:numPr>
          <w:ilvl w:val="0"/>
          <w:numId w:val="14"/>
        </w:numPr>
        <w:tabs>
          <w:tab w:val="left" w:pos="709"/>
        </w:tabs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разработка стандартов и регламентов эксплуатации и (или) использования объектов социальной инфраструктуры на всех этапах жизненного цикла объектов.</w:t>
      </w:r>
    </w:p>
    <w:p w:rsidR="00B646A0" w:rsidRPr="001E0D60" w:rsidRDefault="00B646A0" w:rsidP="00B646A0">
      <w:pPr>
        <w:pStyle w:val="2"/>
        <w:widowControl w:val="0"/>
        <w:numPr>
          <w:ilvl w:val="1"/>
          <w:numId w:val="5"/>
        </w:numPr>
        <w:spacing w:before="120" w:after="120" w:line="360" w:lineRule="exact"/>
        <w:jc w:val="center"/>
        <w:rPr>
          <w:rFonts w:ascii="PT Astra Serif" w:hAnsi="PT Astra Serif"/>
          <w:color w:val="auto"/>
          <w:sz w:val="28"/>
          <w:szCs w:val="28"/>
        </w:rPr>
      </w:pPr>
      <w:bookmarkStart w:id="63" w:name="_Toc104828199"/>
      <w:r w:rsidRPr="001E0D60">
        <w:rPr>
          <w:rFonts w:ascii="PT Astra Serif" w:hAnsi="PT Astra Serif"/>
          <w:color w:val="auto"/>
          <w:sz w:val="28"/>
          <w:szCs w:val="28"/>
        </w:rPr>
        <w:t>Совершенствование информационного обеспечения развития социальной инфраструктуры</w:t>
      </w:r>
      <w:bookmarkEnd w:id="62"/>
      <w:bookmarkEnd w:id="63"/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 xml:space="preserve">Развитие информационного обеспечения деятельности в сфере проектирования, строительства, реконструкции объектов социальной инфраструктуры связано, в первую очередь, с необходимостью оперативного обеспечения граждан и организаций достоверной, актуальной, юридически значимой информацией о современном и планируемом состоянии территории </w:t>
      </w:r>
      <w:r w:rsidRPr="00B646A0">
        <w:rPr>
          <w:rFonts w:ascii="PT Astra Serif" w:eastAsia="Arial Unicode MS" w:hAnsi="PT Astra Serif"/>
          <w:sz w:val="28"/>
          <w:szCs w:val="28"/>
          <w:lang w:eastAsia="en-US"/>
        </w:rPr>
        <w:t>муниципального образования Лазаревское</w:t>
      </w: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 xml:space="preserve"> в электронном виде, реализацией возможности получить в электронном виде ключевые документы, необходимые для осуществления инвестиционной деятельности по реализации социальных проектов, от разработки градостроительной документации и предоставления земельного участка до ввода объекта в эксплуатацию.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 xml:space="preserve">Кроме того, автоматизация процессов предоставления муниципальных слуг в сфере строительства позволит сократить истинные сроки инвестиционного цикла в строительстве от предоставления земельного участка до ввода объекта в эксплуатацию, улучшить функционирование и взаимодействие органов местного самоуправления не только между собой, </w:t>
      </w: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lastRenderedPageBreak/>
        <w:t>но и с органами исполнительной власти субъекта РФ при осуществлении градостроительной деятельности и предоставлении муниципальных услуг.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Таким образом, в качестве предложений по совершенствованию информационного обеспечения деятельности в сфере проектирования, строительства, реконструкции объектов социальной инфраструктуры рекомендуется: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Создание и внедрение автоматизированных информационных систем обеспечения градостроительной деятельности в муниципальном образовании и обеспечение интеграции с координационным центром в уполномоченном подразделении администрации Тульской области, обеспечение актуализации базы пространственных данных о современном и планируемом состоянии территории в векторном электронном виде во взаимосвязи с документами и процессами предоставления муниципальных услуг. Внедрение стандартов и инструментов контроля качества и взаимосвязанности решений градостроительной документации. Организация двустороннего электронного информационного взаимодействия с информационными ресурсами Росреестра.</w:t>
      </w:r>
    </w:p>
    <w:p w:rsidR="00B646A0" w:rsidRPr="00B646A0" w:rsidRDefault="00B646A0" w:rsidP="00B646A0">
      <w:pPr>
        <w:spacing w:line="360" w:lineRule="exact"/>
        <w:ind w:firstLine="709"/>
        <w:jc w:val="both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Автоматизация предоставления следующих муниципальных услуг и функций:</w:t>
      </w:r>
    </w:p>
    <w:p w:rsidR="00B646A0" w:rsidRPr="00B646A0" w:rsidRDefault="00B646A0" w:rsidP="00B646A0">
      <w:pPr>
        <w:pStyle w:val="ae"/>
        <w:numPr>
          <w:ilvl w:val="0"/>
          <w:numId w:val="15"/>
        </w:numPr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предоставление земельного участка, подготовка схемы расположения земельного участка;</w:t>
      </w:r>
    </w:p>
    <w:p w:rsidR="00B646A0" w:rsidRPr="00B646A0" w:rsidRDefault="00B646A0" w:rsidP="00B646A0">
      <w:pPr>
        <w:pStyle w:val="ae"/>
        <w:numPr>
          <w:ilvl w:val="0"/>
          <w:numId w:val="15"/>
        </w:numPr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выдача градостроительного плана земельного участка;</w:t>
      </w:r>
    </w:p>
    <w:p w:rsidR="00B646A0" w:rsidRPr="00B646A0" w:rsidRDefault="00B646A0" w:rsidP="00B646A0">
      <w:pPr>
        <w:pStyle w:val="ae"/>
        <w:numPr>
          <w:ilvl w:val="0"/>
          <w:numId w:val="15"/>
        </w:numPr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выдача разрешения на строительство;</w:t>
      </w:r>
    </w:p>
    <w:p w:rsidR="00B646A0" w:rsidRPr="00B646A0" w:rsidRDefault="00B646A0" w:rsidP="00B646A0">
      <w:pPr>
        <w:pStyle w:val="ae"/>
        <w:numPr>
          <w:ilvl w:val="0"/>
          <w:numId w:val="15"/>
        </w:numPr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выдача разрешения на ввод в эксплуатацию;</w:t>
      </w:r>
    </w:p>
    <w:p w:rsidR="00B646A0" w:rsidRPr="00B646A0" w:rsidRDefault="00B646A0" w:rsidP="00B646A0">
      <w:pPr>
        <w:pStyle w:val="ae"/>
        <w:numPr>
          <w:ilvl w:val="0"/>
          <w:numId w:val="15"/>
        </w:numPr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предоставление сведений из ИСОГД (информационной системы обеспечения градостроительной деятельности);</w:t>
      </w:r>
    </w:p>
    <w:p w:rsidR="00B646A0" w:rsidRPr="00B646A0" w:rsidRDefault="00B646A0" w:rsidP="00B646A0">
      <w:pPr>
        <w:pStyle w:val="ae"/>
        <w:numPr>
          <w:ilvl w:val="0"/>
          <w:numId w:val="15"/>
        </w:numPr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организация разработки и утверждения документов территориального планирования в электронном виде;</w:t>
      </w:r>
    </w:p>
    <w:p w:rsidR="00B646A0" w:rsidRPr="00B646A0" w:rsidRDefault="00B646A0" w:rsidP="00B646A0">
      <w:pPr>
        <w:pStyle w:val="ae"/>
        <w:numPr>
          <w:ilvl w:val="0"/>
          <w:numId w:val="15"/>
        </w:numPr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организация разработки и утверждения документации по планировке территорий в электронном виде;</w:t>
      </w:r>
    </w:p>
    <w:p w:rsidR="00B646A0" w:rsidRPr="00B646A0" w:rsidRDefault="00B646A0" w:rsidP="00B646A0">
      <w:pPr>
        <w:pStyle w:val="ae"/>
        <w:numPr>
          <w:ilvl w:val="0"/>
          <w:numId w:val="15"/>
        </w:numPr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организация разработки и утверждения и внесения изменений в документацию градостроительного зонирования в электронном виде;</w:t>
      </w:r>
    </w:p>
    <w:p w:rsidR="00B646A0" w:rsidRPr="00B646A0" w:rsidRDefault="00B646A0" w:rsidP="00B646A0">
      <w:pPr>
        <w:pStyle w:val="ae"/>
        <w:numPr>
          <w:ilvl w:val="0"/>
          <w:numId w:val="15"/>
        </w:numPr>
        <w:spacing w:before="0" w:after="0" w:line="360" w:lineRule="exact"/>
        <w:ind w:left="0" w:firstLine="709"/>
        <w:rPr>
          <w:rFonts w:ascii="PT Astra Serif" w:eastAsia="Arial Unicode MS" w:hAnsi="PT Astra Serif"/>
          <w:sz w:val="28"/>
          <w:szCs w:val="28"/>
          <w:lang w:eastAsia="ar-SA"/>
        </w:rPr>
      </w:pPr>
      <w:r w:rsidRPr="00B646A0">
        <w:rPr>
          <w:rFonts w:ascii="PT Astra Serif" w:eastAsia="Arial Unicode MS" w:hAnsi="PT Astra Serif"/>
          <w:sz w:val="28"/>
          <w:szCs w:val="28"/>
          <w:lang w:eastAsia="ar-SA"/>
        </w:rPr>
        <w:t>и др.</w:t>
      </w:r>
    </w:p>
    <w:p w:rsidR="00B646A0" w:rsidRPr="00B646A0" w:rsidRDefault="00B646A0" w:rsidP="00B646A0">
      <w:pPr>
        <w:spacing w:line="360" w:lineRule="exact"/>
        <w:rPr>
          <w:rFonts w:ascii="PT Astra Serif" w:hAnsi="PT Astra Serif"/>
          <w:sz w:val="28"/>
          <w:szCs w:val="28"/>
        </w:rPr>
        <w:sectPr w:rsidR="00B646A0" w:rsidRPr="00B646A0" w:rsidSect="00B646A0">
          <w:pgSz w:w="11900" w:h="16840"/>
          <w:pgMar w:top="1134" w:right="851" w:bottom="1134" w:left="1701" w:header="680" w:footer="399" w:gutter="0"/>
          <w:cols w:space="720"/>
          <w:noEndnote/>
          <w:docGrid w:linePitch="360"/>
        </w:sectPr>
      </w:pPr>
    </w:p>
    <w:p w:rsidR="00B646A0" w:rsidRPr="00B646A0" w:rsidRDefault="00B646A0" w:rsidP="001E0D60">
      <w:pPr>
        <w:pStyle w:val="1"/>
        <w:keepNext w:val="0"/>
        <w:keepLines w:val="0"/>
        <w:pageBreakBefore/>
        <w:widowControl w:val="0"/>
        <w:numPr>
          <w:ilvl w:val="0"/>
          <w:numId w:val="3"/>
        </w:numPr>
        <w:tabs>
          <w:tab w:val="left" w:pos="993"/>
          <w:tab w:val="left" w:pos="1134"/>
          <w:tab w:val="left" w:pos="1416"/>
        </w:tabs>
        <w:suppressAutoHyphens/>
        <w:spacing w:before="0" w:after="120" w:line="360" w:lineRule="exact"/>
        <w:jc w:val="center"/>
        <w:rPr>
          <w:rFonts w:ascii="PT Astra Serif" w:hAnsi="PT Astra Serif" w:cs="Times New Roman"/>
          <w:color w:val="auto"/>
        </w:rPr>
      </w:pPr>
      <w:bookmarkStart w:id="64" w:name="_Toc104828200"/>
      <w:r w:rsidRPr="00B646A0">
        <w:rPr>
          <w:rFonts w:ascii="PT Astra Serif" w:hAnsi="PT Astra Serif" w:cs="Times New Roman"/>
          <w:color w:val="auto"/>
        </w:rPr>
        <w:lastRenderedPageBreak/>
        <w:t>Приложение</w:t>
      </w:r>
      <w:bookmarkEnd w:id="64"/>
    </w:p>
    <w:p w:rsidR="00B646A0" w:rsidRPr="00B646A0" w:rsidRDefault="00B646A0" w:rsidP="00B646A0">
      <w:pPr>
        <w:pStyle w:val="a2"/>
        <w:spacing w:line="360" w:lineRule="exact"/>
        <w:rPr>
          <w:rFonts w:ascii="PT Astra Serif" w:hAnsi="PT Astra Serif"/>
          <w:color w:val="auto"/>
          <w:szCs w:val="28"/>
        </w:rPr>
      </w:pPr>
      <w:r w:rsidRPr="00B646A0">
        <w:rPr>
          <w:rFonts w:ascii="PT Astra Serif" w:hAnsi="PT Astra Serif"/>
          <w:color w:val="auto"/>
          <w:szCs w:val="28"/>
        </w:rPr>
        <w:t xml:space="preserve">Перечень мероприятий по проектированию, строительству и реконструкции объектов социальной инфраструктуры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"/>
        <w:gridCol w:w="1522"/>
        <w:gridCol w:w="1193"/>
        <w:gridCol w:w="1296"/>
        <w:gridCol w:w="1056"/>
        <w:gridCol w:w="1060"/>
        <w:gridCol w:w="1060"/>
        <w:gridCol w:w="935"/>
        <w:gridCol w:w="1060"/>
        <w:gridCol w:w="971"/>
        <w:gridCol w:w="1104"/>
        <w:gridCol w:w="971"/>
        <w:gridCol w:w="971"/>
        <w:gridCol w:w="1149"/>
      </w:tblGrid>
      <w:tr w:rsidR="00B646A0" w:rsidRPr="00B646A0" w:rsidTr="00B646A0">
        <w:trPr>
          <w:trHeight w:val="23"/>
          <w:tblHeader/>
          <w:jc w:val="center"/>
        </w:trPr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Наименование объекта, мероприятие</w:t>
            </w:r>
          </w:p>
        </w:tc>
        <w:tc>
          <w:tcPr>
            <w:tcW w:w="5665" w:type="dxa"/>
            <w:gridSpan w:val="5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Источники финансирования, тыс. руб.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2022</w:t>
            </w:r>
          </w:p>
        </w:tc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2023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2024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2025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2026</w:t>
            </w:r>
          </w:p>
        </w:tc>
        <w:tc>
          <w:tcPr>
            <w:tcW w:w="971" w:type="dxa"/>
            <w:vMerge w:val="restart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в период 2027-2032</w:t>
            </w:r>
          </w:p>
        </w:tc>
        <w:tc>
          <w:tcPr>
            <w:tcW w:w="1149" w:type="dxa"/>
            <w:vMerge w:val="restart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Всего</w:t>
            </w:r>
          </w:p>
        </w:tc>
      </w:tr>
      <w:tr w:rsidR="00B646A0" w:rsidRPr="00B646A0" w:rsidTr="00B646A0">
        <w:trPr>
          <w:trHeight w:val="23"/>
          <w:tblHeader/>
          <w:jc w:val="center"/>
        </w:trPr>
        <w:tc>
          <w:tcPr>
            <w:tcW w:w="440" w:type="dxa"/>
            <w:vMerge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522" w:type="dxa"/>
            <w:vMerge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93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всего, в том числе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за счет федерального бюджета</w:t>
            </w: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за счет областного бюджета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за счет средств местного бюджета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  <w:r w:rsidRPr="001E0D60">
              <w:rPr>
                <w:rFonts w:ascii="PT Astra Serif" w:hAnsi="PT Astra Serif"/>
                <w:b/>
              </w:rPr>
              <w:t>за счет других источников</w:t>
            </w:r>
          </w:p>
        </w:tc>
        <w:tc>
          <w:tcPr>
            <w:tcW w:w="935" w:type="dxa"/>
            <w:vMerge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71" w:type="dxa"/>
            <w:vMerge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04" w:type="dxa"/>
            <w:vMerge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71" w:type="dxa"/>
            <w:vMerge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71" w:type="dxa"/>
            <w:vMerge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49" w:type="dxa"/>
            <w:vMerge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1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Учреждения образования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92 406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46 203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46 203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58 207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6 840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6 840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6 840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13 679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92 406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1.1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строительство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10 433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5 217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5 217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10 433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10 433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1.2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капитальный ремонт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81 972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40 986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40 986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47 774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6 840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6 840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6 840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13 679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81 972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1.3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ремонт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2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Учреждения здравоохранения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10 665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10 665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1 159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1 391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1 623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6 492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10 665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2.1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строительство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2.2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капитальный ремонт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10 665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10 665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1 159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1 391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1 623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6 492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10 665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2.3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ремонт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3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Учреждения культуры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11 788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8 252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3 537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1 714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1 414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1 414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1 449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5 796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11 788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3.1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строительство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3.2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капитальный ремонт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10 093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7 065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3 028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1 166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1 275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1 275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1 275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5 101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10 093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lastRenderedPageBreak/>
              <w:t>3.3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ремонт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1 696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1 187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509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548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139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139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174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696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1 696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4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Спортивные сооружения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5 217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1 043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4 173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580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927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927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1 043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1 739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5 217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4.1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строительство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5 217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1 043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4 173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580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927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927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1 043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1 739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5 217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4.2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капитальный ремонт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4.3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jc w:val="both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ремонт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Всего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120 076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65 120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50 783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4 173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60 501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10 341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10 573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10 955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27 707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120 076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Учреждения образования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92 406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46 203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46 203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58 207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6 840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6 840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6 840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13 679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92 406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Учреждения здравоохранения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10 665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10 665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1 159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1 391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1 623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6 492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10 665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Учреждения культуры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11 788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8 252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3 537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1 714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1 414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1 414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1 449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5 796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11 788 </w:t>
            </w:r>
          </w:p>
        </w:tc>
      </w:tr>
      <w:tr w:rsidR="00B646A0" w:rsidRPr="00B646A0" w:rsidTr="00B646A0">
        <w:trPr>
          <w:trHeight w:val="23"/>
          <w:jc w:val="center"/>
        </w:trPr>
        <w:tc>
          <w:tcPr>
            <w:tcW w:w="44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jc w:val="center"/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 </w:t>
            </w:r>
          </w:p>
        </w:tc>
        <w:tc>
          <w:tcPr>
            <w:tcW w:w="1522" w:type="dxa"/>
            <w:shd w:val="clear" w:color="auto" w:fill="auto"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>Спортивные сооружения</w:t>
            </w:r>
          </w:p>
        </w:tc>
        <w:tc>
          <w:tcPr>
            <w:tcW w:w="1193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5 217 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1 043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4 173 </w:t>
            </w:r>
          </w:p>
        </w:tc>
        <w:tc>
          <w:tcPr>
            <w:tcW w:w="935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-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580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927 </w:t>
            </w:r>
          </w:p>
        </w:tc>
        <w:tc>
          <w:tcPr>
            <w:tcW w:w="1104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927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1 043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1 739 </w:t>
            </w:r>
          </w:p>
        </w:tc>
        <w:tc>
          <w:tcPr>
            <w:tcW w:w="1149" w:type="dxa"/>
            <w:shd w:val="clear" w:color="auto" w:fill="auto"/>
            <w:noWrap/>
            <w:vAlign w:val="center"/>
            <w:hideMark/>
          </w:tcPr>
          <w:p w:rsidR="00B646A0" w:rsidRPr="001E0D60" w:rsidRDefault="00B646A0" w:rsidP="00B646A0">
            <w:pPr>
              <w:rPr>
                <w:rFonts w:ascii="PT Astra Serif" w:hAnsi="PT Astra Serif"/>
              </w:rPr>
            </w:pPr>
            <w:r w:rsidRPr="001E0D60">
              <w:rPr>
                <w:rFonts w:ascii="PT Astra Serif" w:hAnsi="PT Astra Serif"/>
              </w:rPr>
              <w:t xml:space="preserve"> 5 217 </w:t>
            </w:r>
          </w:p>
        </w:tc>
      </w:tr>
    </w:tbl>
    <w:p w:rsidR="00B646A0" w:rsidRPr="00B646A0" w:rsidRDefault="00B646A0" w:rsidP="00B646A0">
      <w:pPr>
        <w:rPr>
          <w:rFonts w:ascii="PT Astra Serif" w:hAnsi="PT Astra Serif"/>
          <w:sz w:val="28"/>
          <w:szCs w:val="28"/>
        </w:rPr>
      </w:pPr>
    </w:p>
    <w:p w:rsidR="005149EF" w:rsidRPr="00B646A0" w:rsidRDefault="005149EF" w:rsidP="00B646A0">
      <w:pPr>
        <w:shd w:val="clear" w:color="auto" w:fill="FFFFFF"/>
        <w:spacing w:before="24"/>
        <w:ind w:right="30"/>
        <w:jc w:val="right"/>
        <w:rPr>
          <w:rFonts w:ascii="PT Astra Serif" w:hAnsi="PT Astra Serif"/>
          <w:sz w:val="28"/>
        </w:rPr>
      </w:pPr>
    </w:p>
    <w:sectPr w:rsidR="005149EF" w:rsidRPr="00B646A0" w:rsidSect="00B646A0">
      <w:pgSz w:w="16840" w:h="11900" w:orient="landscape"/>
      <w:pgMar w:top="1701" w:right="1134" w:bottom="851" w:left="1134" w:header="680" w:footer="3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A0" w:rsidRDefault="00B646A0" w:rsidP="00E449C1">
      <w:r>
        <w:separator/>
      </w:r>
    </w:p>
  </w:endnote>
  <w:endnote w:type="continuationSeparator" w:id="0">
    <w:p w:rsidR="00B646A0" w:rsidRDefault="00B646A0" w:rsidP="00E4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0" w:rsidRPr="00FB7306" w:rsidRDefault="00B646A0" w:rsidP="005149EF">
    <w:pPr>
      <w:pStyle w:val="af2"/>
      <w:tabs>
        <w:tab w:val="left" w:pos="8219"/>
      </w:tabs>
      <w:jc w:val="center"/>
      <w:rPr>
        <w:rFonts w:ascii="Arial" w:hAnsi="Arial" w:cs="Arial"/>
        <w:sz w:val="12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0" w:rsidRPr="00FB7306" w:rsidRDefault="00B646A0" w:rsidP="00B646A0">
    <w:pPr>
      <w:pStyle w:val="af2"/>
      <w:tabs>
        <w:tab w:val="left" w:pos="8219"/>
      </w:tabs>
      <w:jc w:val="center"/>
      <w:rPr>
        <w:rFonts w:ascii="Arial" w:hAnsi="Arial" w:cs="Arial"/>
        <w:sz w:val="12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0" w:rsidRPr="00BE7C0E" w:rsidRDefault="00B646A0" w:rsidP="00B646A0">
    <w:pPr>
      <w:pBdr>
        <w:bottom w:val="single" w:sz="6" w:space="1" w:color="auto"/>
      </w:pBdr>
      <w:ind w:right="51"/>
      <w:jc w:val="center"/>
      <w:rPr>
        <w:bCs/>
        <w:sz w:val="10"/>
        <w:szCs w:val="10"/>
        <w:lang w:val="en-US"/>
      </w:rPr>
    </w:pPr>
  </w:p>
  <w:tbl>
    <w:tblPr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480"/>
      <w:gridCol w:w="3333"/>
      <w:gridCol w:w="535"/>
    </w:tblGrid>
    <w:tr w:rsidR="00B646A0" w:rsidRPr="00BE7C0E" w:rsidTr="00B646A0">
      <w:trPr>
        <w:trHeight w:val="132"/>
      </w:trPr>
      <w:tc>
        <w:tcPr>
          <w:tcW w:w="2931" w:type="pct"/>
        </w:tcPr>
        <w:p w:rsidR="00B646A0" w:rsidRPr="00670045" w:rsidRDefault="00B646A0" w:rsidP="00B646A0">
          <w:pPr>
            <w:pStyle w:val="af0"/>
            <w:rPr>
              <w:rFonts w:ascii="Arial" w:hAnsi="Arial" w:cs="Arial"/>
              <w:b/>
              <w:color w:val="AEAAAA"/>
              <w:sz w:val="16"/>
              <w:szCs w:val="22"/>
            </w:rPr>
          </w:pPr>
          <w:r w:rsidRPr="00670045">
            <w:rPr>
              <w:rFonts w:ascii="Arial" w:hAnsi="Arial" w:cs="Arial"/>
              <w:b/>
              <w:color w:val="AEAAAA"/>
              <w:sz w:val="16"/>
              <w:szCs w:val="22"/>
            </w:rPr>
            <w:t xml:space="preserve">ИП Дударев А.Н   ИНН 583608382353   </w:t>
          </w:r>
          <w:hyperlink r:id="rId1" w:history="1">
            <w:r w:rsidRPr="00670045">
              <w:rPr>
                <w:rStyle w:val="af4"/>
                <w:rFonts w:ascii="Arial" w:hAnsi="Arial" w:cs="Arial"/>
                <w:color w:val="AEAAAA"/>
                <w:sz w:val="16"/>
                <w:szCs w:val="22"/>
              </w:rPr>
              <w:t>9261111729@mail.</w:t>
            </w:r>
            <w:r w:rsidRPr="00670045">
              <w:rPr>
                <w:rStyle w:val="af4"/>
                <w:rFonts w:ascii="Arial" w:hAnsi="Arial" w:cs="Arial"/>
                <w:color w:val="AEAAAA"/>
                <w:sz w:val="16"/>
                <w:szCs w:val="22"/>
                <w:lang w:val="en-US"/>
              </w:rPr>
              <w:t>ru</w:t>
            </w:r>
          </w:hyperlink>
        </w:p>
      </w:tc>
      <w:tc>
        <w:tcPr>
          <w:tcW w:w="1783" w:type="pct"/>
        </w:tcPr>
        <w:p w:rsidR="00B646A0" w:rsidRPr="00BE7C0E" w:rsidRDefault="00B646A0" w:rsidP="00B646A0">
          <w:pPr>
            <w:pStyle w:val="af2"/>
            <w:tabs>
              <w:tab w:val="clear" w:pos="4677"/>
              <w:tab w:val="clear" w:pos="9355"/>
            </w:tabs>
            <w:rPr>
              <w:rFonts w:ascii="Arial" w:hAnsi="Arial" w:cs="Arial"/>
              <w:caps/>
              <w:color w:val="AEAAAA"/>
              <w:sz w:val="18"/>
              <w:szCs w:val="18"/>
            </w:rPr>
          </w:pPr>
        </w:p>
      </w:tc>
      <w:tc>
        <w:tcPr>
          <w:tcW w:w="286" w:type="pct"/>
          <w:vAlign w:val="center"/>
        </w:tcPr>
        <w:p w:rsidR="00B646A0" w:rsidRPr="00BE7C0E" w:rsidRDefault="00B646A0" w:rsidP="00B646A0">
          <w:pPr>
            <w:pStyle w:val="af0"/>
            <w:jc w:val="center"/>
            <w:rPr>
              <w:rFonts w:ascii="Arial" w:hAnsi="Arial" w:cs="Arial"/>
              <w:caps/>
              <w:color w:val="AEAAAA"/>
              <w:sz w:val="18"/>
              <w:szCs w:val="18"/>
            </w:rPr>
          </w:pP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begin"/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instrText>PAGE   \* MERGEFORMAT</w:instrTex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separate"/>
          </w:r>
          <w:r w:rsidRPr="00670045">
            <w:rPr>
              <w:rFonts w:ascii="Arial" w:hAnsi="Arial" w:cs="Arial"/>
              <w:noProof/>
              <w:color w:val="AEAAAA"/>
              <w:sz w:val="22"/>
              <w:szCs w:val="22"/>
            </w:rPr>
            <w:t>1</w:t>
          </w:r>
          <w:r w:rsidRPr="00670045">
            <w:rPr>
              <w:rFonts w:ascii="Arial" w:hAnsi="Arial" w:cs="Arial"/>
              <w:color w:val="AEAAAA"/>
              <w:sz w:val="22"/>
              <w:szCs w:val="22"/>
            </w:rPr>
            <w:fldChar w:fldCharType="end"/>
          </w:r>
        </w:p>
      </w:tc>
    </w:tr>
  </w:tbl>
  <w:p w:rsidR="00B646A0" w:rsidRPr="005D0561" w:rsidRDefault="00B646A0" w:rsidP="00B646A0">
    <w:pPr>
      <w:pStyle w:val="af2"/>
      <w:tabs>
        <w:tab w:val="left" w:pos="8219"/>
      </w:tabs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A0" w:rsidRDefault="00B646A0" w:rsidP="00E449C1">
      <w:r>
        <w:separator/>
      </w:r>
    </w:p>
  </w:footnote>
  <w:footnote w:type="continuationSeparator" w:id="0">
    <w:p w:rsidR="00B646A0" w:rsidRDefault="00B646A0" w:rsidP="00E44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0" w:rsidRPr="00D43DBF" w:rsidRDefault="00B646A0">
    <w:pPr>
      <w:pStyle w:val="af0"/>
      <w:jc w:val="center"/>
      <w:rPr>
        <w:rFonts w:ascii="PT Astra Serif" w:hAnsi="PT Astra Serif"/>
      </w:rPr>
    </w:pPr>
    <w:r w:rsidRPr="00D43DBF">
      <w:rPr>
        <w:rFonts w:ascii="PT Astra Serif" w:hAnsi="PT Astra Serif"/>
      </w:rPr>
      <w:fldChar w:fldCharType="begin"/>
    </w:r>
    <w:r w:rsidRPr="00D43DBF">
      <w:rPr>
        <w:rFonts w:ascii="PT Astra Serif" w:hAnsi="PT Astra Serif"/>
      </w:rPr>
      <w:instrText>PAGE   \* MERGEFORMAT</w:instrText>
    </w:r>
    <w:r w:rsidRPr="00D43DBF">
      <w:rPr>
        <w:rFonts w:ascii="PT Astra Serif" w:hAnsi="PT Astra Serif"/>
      </w:rPr>
      <w:fldChar w:fldCharType="separate"/>
    </w:r>
    <w:r w:rsidR="004D6661">
      <w:rPr>
        <w:rFonts w:ascii="PT Astra Serif" w:hAnsi="PT Astra Serif"/>
        <w:noProof/>
      </w:rPr>
      <w:t>2</w:t>
    </w:r>
    <w:r w:rsidRPr="00D43DBF">
      <w:rPr>
        <w:rFonts w:ascii="PT Astra Serif" w:hAnsi="PT Astra Serif"/>
        <w:noProof/>
      </w:rPr>
      <w:fldChar w:fldCharType="end"/>
    </w:r>
  </w:p>
  <w:p w:rsidR="00B646A0" w:rsidRPr="00444EB5" w:rsidRDefault="00B646A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0" w:rsidRPr="00BE7C0E" w:rsidRDefault="00B646A0" w:rsidP="005149EF">
    <w:pPr>
      <w:rPr>
        <w:rFonts w:ascii="Arial" w:hAnsi="Arial" w:cs="Arial"/>
        <w:sz w:val="12"/>
      </w:rPr>
    </w:pPr>
  </w:p>
  <w:p w:rsidR="00B646A0" w:rsidRDefault="00B646A0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0" w:rsidRPr="00444EB5" w:rsidRDefault="00B646A0">
    <w:pPr>
      <w:pStyle w:val="af0"/>
      <w:jc w:val="center"/>
    </w:pPr>
    <w:r w:rsidRPr="00444EB5">
      <w:fldChar w:fldCharType="begin"/>
    </w:r>
    <w:r w:rsidRPr="00444EB5">
      <w:instrText>PAGE   \* MERGEFORMAT</w:instrText>
    </w:r>
    <w:r w:rsidRPr="00444EB5">
      <w:fldChar w:fldCharType="separate"/>
    </w:r>
    <w:r w:rsidR="004D6661">
      <w:rPr>
        <w:noProof/>
      </w:rPr>
      <w:t>2</w:t>
    </w:r>
    <w:r w:rsidRPr="00444EB5">
      <w:rPr>
        <w:noProof/>
      </w:rPr>
      <w:fldChar w:fldCharType="end"/>
    </w:r>
  </w:p>
  <w:p w:rsidR="00B646A0" w:rsidRPr="00444EB5" w:rsidRDefault="00B646A0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6A0" w:rsidRPr="00BE7C0E" w:rsidRDefault="00B646A0" w:rsidP="00B646A0">
    <w:pPr>
      <w:rPr>
        <w:rFonts w:ascii="Arial" w:hAnsi="Arial" w:cs="Arial"/>
        <w:sz w:val="12"/>
      </w:rPr>
    </w:pPr>
  </w:p>
  <w:p w:rsidR="00B646A0" w:rsidRDefault="00B646A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FB7"/>
    <w:multiLevelType w:val="hybridMultilevel"/>
    <w:tmpl w:val="191A50DC"/>
    <w:lvl w:ilvl="0" w:tplc="675CC9B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47B58"/>
    <w:multiLevelType w:val="hybridMultilevel"/>
    <w:tmpl w:val="6E76FD36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1F4393"/>
    <w:multiLevelType w:val="hybridMultilevel"/>
    <w:tmpl w:val="A10CE84E"/>
    <w:lvl w:ilvl="0" w:tplc="BC50D0CC">
      <w:start w:val="1"/>
      <w:numFmt w:val="decimal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953A72"/>
    <w:multiLevelType w:val="hybridMultilevel"/>
    <w:tmpl w:val="B504DC9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D7778A"/>
    <w:multiLevelType w:val="hybridMultilevel"/>
    <w:tmpl w:val="8D28AE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980E12"/>
    <w:multiLevelType w:val="multilevel"/>
    <w:tmpl w:val="4CB893F6"/>
    <w:styleLink w:val="a"/>
    <w:lvl w:ilvl="0">
      <w:start w:val="1"/>
      <w:numFmt w:val="decimal"/>
      <w:suff w:val="space"/>
      <w:lvlText w:val="%1"/>
      <w:lvlJc w:val="left"/>
      <w:pPr>
        <w:ind w:firstLine="851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Restart w:val="0"/>
      <w:suff w:val="space"/>
      <w:lvlText w:val="%1.%2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left="567" w:firstLine="284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-7144"/>
        </w:tabs>
        <w:ind w:left="-3515" w:hanging="3629"/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-10716"/>
        </w:tabs>
        <w:ind w:left="-7087" w:hanging="3629"/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-14288"/>
        </w:tabs>
        <w:ind w:left="-10659" w:hanging="3629"/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-17860"/>
        </w:tabs>
        <w:ind w:left="-14231" w:hanging="3629"/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-21432"/>
        </w:tabs>
        <w:ind w:left="-17803" w:hanging="3629"/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-25004"/>
        </w:tabs>
        <w:ind w:left="-21375" w:hanging="3629"/>
      </w:pPr>
      <w:rPr>
        <w:rFonts w:cs="Times New Roman" w:hint="default"/>
      </w:rPr>
    </w:lvl>
  </w:abstractNum>
  <w:abstractNum w:abstractNumId="6">
    <w:nsid w:val="0EEA66D4"/>
    <w:multiLevelType w:val="hybridMultilevel"/>
    <w:tmpl w:val="22C43A7C"/>
    <w:lvl w:ilvl="0" w:tplc="8E5619B4">
      <w:start w:val="22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9E6276"/>
    <w:multiLevelType w:val="hybridMultilevel"/>
    <w:tmpl w:val="4AE6E9F4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8D1A3C"/>
    <w:multiLevelType w:val="hybridMultilevel"/>
    <w:tmpl w:val="2C1EDD4C"/>
    <w:lvl w:ilvl="0" w:tplc="4C769C86">
      <w:start w:val="1"/>
      <w:numFmt w:val="decimal"/>
      <w:pStyle w:val="6"/>
      <w:lvlText w:val="Таблица %1 - "/>
      <w:lvlJc w:val="left"/>
      <w:pPr>
        <w:ind w:left="720" w:hanging="360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124798"/>
    <w:multiLevelType w:val="hybridMultilevel"/>
    <w:tmpl w:val="B3540FE8"/>
    <w:lvl w:ilvl="0" w:tplc="675CC9B0">
      <w:start w:val="1"/>
      <w:numFmt w:val="bullet"/>
      <w:lvlText w:val="-"/>
      <w:lvlJc w:val="left"/>
      <w:pPr>
        <w:ind w:left="178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99911FF"/>
    <w:multiLevelType w:val="hybridMultilevel"/>
    <w:tmpl w:val="449A487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1A545C"/>
    <w:multiLevelType w:val="hybridMultilevel"/>
    <w:tmpl w:val="FAE8499E"/>
    <w:lvl w:ilvl="0" w:tplc="A996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3603A9"/>
    <w:multiLevelType w:val="hybridMultilevel"/>
    <w:tmpl w:val="224637A0"/>
    <w:lvl w:ilvl="0" w:tplc="34C4AD20">
      <w:start w:val="1"/>
      <w:numFmt w:val="decimal"/>
      <w:pStyle w:val="a0"/>
      <w:lvlText w:val="Рисунок %1 - 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557F61"/>
    <w:multiLevelType w:val="hybridMultilevel"/>
    <w:tmpl w:val="6764E6CE"/>
    <w:lvl w:ilvl="0" w:tplc="5A4C67FE">
      <w:start w:val="1"/>
      <w:numFmt w:val="decimal"/>
      <w:pStyle w:val="a1"/>
      <w:lvlText w:val="%1"/>
      <w:lvlJc w:val="left"/>
      <w:pPr>
        <w:tabs>
          <w:tab w:val="num" w:pos="340"/>
        </w:tabs>
        <w:ind w:firstLine="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1A7A66"/>
    <w:multiLevelType w:val="hybridMultilevel"/>
    <w:tmpl w:val="C548EADA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BB5A89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A15EA8"/>
    <w:multiLevelType w:val="hybridMultilevel"/>
    <w:tmpl w:val="2830FDFC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53623E3"/>
    <w:multiLevelType w:val="hybridMultilevel"/>
    <w:tmpl w:val="0582A3CC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841352"/>
    <w:multiLevelType w:val="hybridMultilevel"/>
    <w:tmpl w:val="A410612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263EAB"/>
    <w:multiLevelType w:val="hybridMultilevel"/>
    <w:tmpl w:val="C94AA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E57422"/>
    <w:multiLevelType w:val="hybridMultilevel"/>
    <w:tmpl w:val="2892AEFA"/>
    <w:lvl w:ilvl="0" w:tplc="8E5619B4">
      <w:start w:val="220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D506145"/>
    <w:multiLevelType w:val="hybridMultilevel"/>
    <w:tmpl w:val="BB9E1524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7A53E2"/>
    <w:multiLevelType w:val="hybridMultilevel"/>
    <w:tmpl w:val="8E28024E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2417675"/>
    <w:multiLevelType w:val="hybridMultilevel"/>
    <w:tmpl w:val="70FAA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30C5EE6"/>
    <w:multiLevelType w:val="hybridMultilevel"/>
    <w:tmpl w:val="BD24A80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4E71C28"/>
    <w:multiLevelType w:val="hybridMultilevel"/>
    <w:tmpl w:val="FAE8499E"/>
    <w:lvl w:ilvl="0" w:tplc="A9966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5B659A"/>
    <w:multiLevelType w:val="hybridMultilevel"/>
    <w:tmpl w:val="106C6D4C"/>
    <w:lvl w:ilvl="0" w:tplc="675CC9B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DEA50E6"/>
    <w:multiLevelType w:val="hybridMultilevel"/>
    <w:tmpl w:val="7AC41278"/>
    <w:lvl w:ilvl="0" w:tplc="8E5619B4">
      <w:start w:val="220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8147FA"/>
    <w:multiLevelType w:val="hybridMultilevel"/>
    <w:tmpl w:val="1250DC34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AF4D8D"/>
    <w:multiLevelType w:val="hybridMultilevel"/>
    <w:tmpl w:val="0F2EB884"/>
    <w:lvl w:ilvl="0" w:tplc="3F7C0A44">
      <w:start w:val="1"/>
      <w:numFmt w:val="decimal"/>
      <w:pStyle w:val="a2"/>
      <w:lvlText w:val="Таблица %1 - 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3F6B34"/>
    <w:multiLevelType w:val="hybridMultilevel"/>
    <w:tmpl w:val="1230283A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407C58"/>
    <w:multiLevelType w:val="hybridMultilevel"/>
    <w:tmpl w:val="1256D81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03354F8"/>
    <w:multiLevelType w:val="hybridMultilevel"/>
    <w:tmpl w:val="100C0016"/>
    <w:lvl w:ilvl="0" w:tplc="8E5619B4">
      <w:start w:val="220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68210AEF"/>
    <w:multiLevelType w:val="hybridMultilevel"/>
    <w:tmpl w:val="629C7A86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D85442B"/>
    <w:multiLevelType w:val="hybridMultilevel"/>
    <w:tmpl w:val="08CE2A28"/>
    <w:lvl w:ilvl="0" w:tplc="8E5619B4">
      <w:start w:val="22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F5259C2"/>
    <w:multiLevelType w:val="hybridMultilevel"/>
    <w:tmpl w:val="803872B2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3D177A5"/>
    <w:multiLevelType w:val="hybridMultilevel"/>
    <w:tmpl w:val="B0DA3AC2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8B46432"/>
    <w:multiLevelType w:val="hybridMultilevel"/>
    <w:tmpl w:val="4E243E38"/>
    <w:lvl w:ilvl="0" w:tplc="675CC9B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5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4">
    <w:abstractNumId w:val="12"/>
  </w:num>
  <w:num w:numId="5">
    <w:abstractNumId w:val="5"/>
    <w:lvlOverride w:ilvl="0">
      <w:startOverride w:val="1"/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6">
    <w:abstractNumId w:val="5"/>
    <w:lvlOverride w:ilvl="0">
      <w:startOverride w:val="1"/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7">
    <w:abstractNumId w:val="13"/>
  </w:num>
  <w:num w:numId="8">
    <w:abstractNumId w:val="5"/>
    <w:lvlOverride w:ilvl="0">
      <w:startOverride w:val="1"/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9">
    <w:abstractNumId w:val="31"/>
  </w:num>
  <w:num w:numId="10">
    <w:abstractNumId w:val="15"/>
  </w:num>
  <w:num w:numId="11">
    <w:abstractNumId w:val="5"/>
    <w:lvlOverride w:ilvl="0">
      <w:startOverride w:val="1"/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u w:val="none"/>
        </w:rPr>
      </w:lvl>
    </w:lvlOverride>
    <w:lvlOverride w:ilvl="1">
      <w:startOverride w:val="1"/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2">
    <w:abstractNumId w:val="8"/>
  </w:num>
  <w:num w:numId="13">
    <w:abstractNumId w:val="27"/>
  </w:num>
  <w:num w:numId="14">
    <w:abstractNumId w:val="24"/>
  </w:num>
  <w:num w:numId="15">
    <w:abstractNumId w:val="1"/>
  </w:num>
  <w:num w:numId="16">
    <w:abstractNumId w:val="5"/>
    <w:lvlOverride w:ilvl="0">
      <w:lvl w:ilvl="0">
        <w:start w:val="1"/>
        <w:numFmt w:val="decimal"/>
        <w:suff w:val="space"/>
        <w:lvlText w:val="%1"/>
        <w:lvlJc w:val="left"/>
        <w:pPr>
          <w:ind w:firstLine="851"/>
        </w:pPr>
        <w:rPr>
          <w:rFonts w:cs="Times New Roman" w:hint="default"/>
          <w:b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4"/>
          <w:u w:val="none"/>
        </w:rPr>
      </w:lvl>
    </w:lvlOverride>
    <w:lvlOverride w:ilvl="1">
      <w:lvl w:ilvl="1">
        <w:start w:val="1"/>
        <w:numFmt w:val="decimal"/>
        <w:lvlRestart w:val="0"/>
        <w:suff w:val="space"/>
        <w:lvlText w:val="%1.%2"/>
        <w:lvlJc w:val="left"/>
        <w:pPr>
          <w:ind w:left="567" w:firstLine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567" w:firstLine="284"/>
        </w:pPr>
        <w:rPr>
          <w:rFonts w:cs="Times New Roman" w:hint="default"/>
        </w:rPr>
      </w:lvl>
    </w:lvlOverride>
    <w:lvlOverride w:ilvl="3">
      <w:lvl w:ilvl="3">
        <w:numFmt w:val="decimal"/>
        <w:lvlText w:val="%4"/>
        <w:lvlJc w:val="left"/>
        <w:pPr>
          <w:tabs>
            <w:tab w:val="num" w:pos="-7144"/>
          </w:tabs>
          <w:ind w:left="-3515" w:hanging="3629"/>
        </w:pPr>
        <w:rPr>
          <w:rFonts w:cs="Times New Roman" w:hint="default"/>
        </w:rPr>
      </w:lvl>
    </w:lvlOverride>
    <w:lvlOverride w:ilvl="4">
      <w:lvl w:ilvl="4">
        <w:numFmt w:val="decimal"/>
        <w:lvlText w:val=""/>
        <w:lvlJc w:val="left"/>
        <w:pPr>
          <w:tabs>
            <w:tab w:val="num" w:pos="-10716"/>
          </w:tabs>
          <w:ind w:left="-7087" w:hanging="3629"/>
        </w:pPr>
        <w:rPr>
          <w:rFonts w:cs="Times New Roman" w:hint="default"/>
        </w:rPr>
      </w:lvl>
    </w:lvlOverride>
    <w:lvlOverride w:ilvl="5">
      <w:lvl w:ilvl="5">
        <w:numFmt w:val="decimal"/>
        <w:lvlText w:val=""/>
        <w:lvlJc w:val="left"/>
        <w:pPr>
          <w:tabs>
            <w:tab w:val="num" w:pos="-14288"/>
          </w:tabs>
          <w:ind w:left="-10659" w:hanging="3629"/>
        </w:pPr>
        <w:rPr>
          <w:rFonts w:cs="Times New Roman" w:hint="default"/>
        </w:rPr>
      </w:lvl>
    </w:lvlOverride>
    <w:lvlOverride w:ilvl="6">
      <w:lvl w:ilvl="6">
        <w:numFmt w:val="decimal"/>
        <w:lvlText w:val=""/>
        <w:lvlJc w:val="left"/>
        <w:pPr>
          <w:tabs>
            <w:tab w:val="num" w:pos="-17860"/>
          </w:tabs>
          <w:ind w:left="-14231" w:hanging="3629"/>
        </w:pPr>
        <w:rPr>
          <w:rFonts w:cs="Times New Roman" w:hint="default"/>
        </w:rPr>
      </w:lvl>
    </w:lvlOverride>
    <w:lvlOverride w:ilvl="7">
      <w:lvl w:ilvl="7">
        <w:numFmt w:val="decimal"/>
        <w:lvlText w:val=""/>
        <w:lvlJc w:val="left"/>
        <w:pPr>
          <w:tabs>
            <w:tab w:val="num" w:pos="-21432"/>
          </w:tabs>
          <w:ind w:left="-17803" w:hanging="3629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-25004"/>
          </w:tabs>
          <w:ind w:left="-21375" w:hanging="3629"/>
        </w:pPr>
        <w:rPr>
          <w:rFonts w:cs="Times New Roman" w:hint="default"/>
        </w:rPr>
      </w:lvl>
    </w:lvlOverride>
  </w:num>
  <w:num w:numId="17">
    <w:abstractNumId w:val="10"/>
  </w:num>
  <w:num w:numId="18">
    <w:abstractNumId w:val="30"/>
  </w:num>
  <w:num w:numId="19">
    <w:abstractNumId w:val="25"/>
  </w:num>
  <w:num w:numId="20">
    <w:abstractNumId w:val="26"/>
  </w:num>
  <w:num w:numId="21">
    <w:abstractNumId w:val="4"/>
  </w:num>
  <w:num w:numId="22">
    <w:abstractNumId w:val="5"/>
  </w:num>
  <w:num w:numId="23">
    <w:abstractNumId w:val="34"/>
  </w:num>
  <w:num w:numId="24">
    <w:abstractNumId w:val="32"/>
  </w:num>
  <w:num w:numId="25">
    <w:abstractNumId w:val="20"/>
  </w:num>
  <w:num w:numId="26">
    <w:abstractNumId w:val="6"/>
  </w:num>
  <w:num w:numId="27">
    <w:abstractNumId w:val="17"/>
  </w:num>
  <w:num w:numId="28">
    <w:abstractNumId w:val="23"/>
  </w:num>
  <w:num w:numId="29">
    <w:abstractNumId w:val="21"/>
  </w:num>
  <w:num w:numId="30">
    <w:abstractNumId w:val="16"/>
  </w:num>
  <w:num w:numId="31">
    <w:abstractNumId w:val="22"/>
  </w:num>
  <w:num w:numId="32">
    <w:abstractNumId w:val="36"/>
  </w:num>
  <w:num w:numId="33">
    <w:abstractNumId w:val="35"/>
  </w:num>
  <w:num w:numId="34">
    <w:abstractNumId w:val="0"/>
  </w:num>
  <w:num w:numId="35">
    <w:abstractNumId w:val="33"/>
  </w:num>
  <w:num w:numId="36">
    <w:abstractNumId w:val="18"/>
  </w:num>
  <w:num w:numId="37">
    <w:abstractNumId w:val="7"/>
  </w:num>
  <w:num w:numId="38">
    <w:abstractNumId w:val="14"/>
  </w:num>
  <w:num w:numId="39">
    <w:abstractNumId w:val="37"/>
  </w:num>
  <w:num w:numId="40">
    <w:abstractNumId w:val="3"/>
  </w:num>
  <w:num w:numId="41">
    <w:abstractNumId w:val="19"/>
  </w:num>
  <w:num w:numId="42">
    <w:abstractNumId w:val="11"/>
  </w:num>
  <w:num w:numId="43">
    <w:abstractNumId w:val="9"/>
  </w:num>
  <w:num w:numId="44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E"/>
    <w:rsid w:val="0001501F"/>
    <w:rsid w:val="001A5BCD"/>
    <w:rsid w:val="001B0C7E"/>
    <w:rsid w:val="001C777E"/>
    <w:rsid w:val="001E0D60"/>
    <w:rsid w:val="00200CA7"/>
    <w:rsid w:val="00225B19"/>
    <w:rsid w:val="00251310"/>
    <w:rsid w:val="002976FC"/>
    <w:rsid w:val="003B460A"/>
    <w:rsid w:val="004D6661"/>
    <w:rsid w:val="005149EF"/>
    <w:rsid w:val="00574317"/>
    <w:rsid w:val="005845BD"/>
    <w:rsid w:val="00587588"/>
    <w:rsid w:val="005F1D9B"/>
    <w:rsid w:val="00705D99"/>
    <w:rsid w:val="00707C82"/>
    <w:rsid w:val="00707E63"/>
    <w:rsid w:val="00773363"/>
    <w:rsid w:val="00812A20"/>
    <w:rsid w:val="008372FD"/>
    <w:rsid w:val="008437B1"/>
    <w:rsid w:val="00853FD4"/>
    <w:rsid w:val="008E6443"/>
    <w:rsid w:val="009026CD"/>
    <w:rsid w:val="00911C61"/>
    <w:rsid w:val="00912677"/>
    <w:rsid w:val="0097657F"/>
    <w:rsid w:val="00987697"/>
    <w:rsid w:val="009D0612"/>
    <w:rsid w:val="00A309F3"/>
    <w:rsid w:val="00B11BC0"/>
    <w:rsid w:val="00B646A0"/>
    <w:rsid w:val="00B7640C"/>
    <w:rsid w:val="00C03E2B"/>
    <w:rsid w:val="00D07A49"/>
    <w:rsid w:val="00D43DBF"/>
    <w:rsid w:val="00D56583"/>
    <w:rsid w:val="00D70B9B"/>
    <w:rsid w:val="00D8365B"/>
    <w:rsid w:val="00D912BE"/>
    <w:rsid w:val="00DA0766"/>
    <w:rsid w:val="00DA6466"/>
    <w:rsid w:val="00DF103F"/>
    <w:rsid w:val="00E43F5E"/>
    <w:rsid w:val="00E449C1"/>
    <w:rsid w:val="00E54117"/>
    <w:rsid w:val="00E7626F"/>
    <w:rsid w:val="00F0308D"/>
    <w:rsid w:val="00F26E6B"/>
    <w:rsid w:val="00FB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3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3"/>
    <w:next w:val="a3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Заг 2"/>
    <w:basedOn w:val="a3"/>
    <w:next w:val="a3"/>
    <w:link w:val="20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ВВЕДЕНИЕ,Заг 3"/>
    <w:basedOn w:val="a3"/>
    <w:next w:val="a3"/>
    <w:link w:val="30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3"/>
    <w:next w:val="a3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3"/>
    <w:next w:val="a3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3"/>
    <w:next w:val="a3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3"/>
    <w:next w:val="a3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Таблицы (моноширинный)"/>
    <w:basedOn w:val="a3"/>
    <w:next w:val="a3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"/>
    <w:basedOn w:val="a3"/>
    <w:link w:val="a9"/>
    <w:uiPriority w:val="99"/>
    <w:rsid w:val="00D912BE"/>
    <w:pPr>
      <w:jc w:val="both"/>
    </w:pPr>
    <w:rPr>
      <w:sz w:val="36"/>
    </w:rPr>
  </w:style>
  <w:style w:type="character" w:customStyle="1" w:styleId="a9">
    <w:name w:val="Основной текст Знак"/>
    <w:basedOn w:val="a4"/>
    <w:link w:val="a8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4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a">
    <w:name w:val="Table Grid"/>
    <w:aliases w:val="Table Grid Report"/>
    <w:basedOn w:val="a5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Заг 2 Знак"/>
    <w:basedOn w:val="a4"/>
    <w:link w:val="2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ВВЕДЕНИЕ Знак,Заг 3 Знак"/>
    <w:basedOn w:val="a4"/>
    <w:link w:val="3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3"/>
    <w:link w:val="ac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бычный текст"/>
    <w:basedOn w:val="a3"/>
    <w:uiPriority w:val="99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e">
    <w:name w:val="List Paragraph"/>
    <w:basedOn w:val="a3"/>
    <w:link w:val="af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header"/>
    <w:aliases w:val="ВерхКолонтитул,Верхний колонтитул1,Знак10"/>
    <w:basedOn w:val="a3"/>
    <w:link w:val="af1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aliases w:val="ВерхКолонтитул Знак,Верхний колонтитул1 Знак,Знак10 Знак"/>
    <w:basedOn w:val="a4"/>
    <w:link w:val="af0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aliases w:val="Знак"/>
    <w:basedOn w:val="a3"/>
    <w:link w:val="af3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aliases w:val="Знак Знак"/>
    <w:basedOn w:val="a4"/>
    <w:link w:val="af2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3"/>
    <w:link w:val="32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3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uiPriority w:val="99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Hyperlink"/>
    <w:basedOn w:val="a4"/>
    <w:uiPriority w:val="99"/>
    <w:rsid w:val="0097657F"/>
    <w:rPr>
      <w:color w:val="0000FF"/>
      <w:u w:val="single"/>
    </w:rPr>
  </w:style>
  <w:style w:type="paragraph" w:styleId="11">
    <w:name w:val="toc 1"/>
    <w:basedOn w:val="a3"/>
    <w:next w:val="a3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5">
    <w:name w:val="Strong"/>
    <w:aliases w:val="ОГЛАВЛЕНИЕ"/>
    <w:basedOn w:val="a4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3">
    <w:name w:val="toc 3"/>
    <w:basedOn w:val="a3"/>
    <w:next w:val="a3"/>
    <w:link w:val="34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3"/>
    <w:next w:val="a3"/>
    <w:autoRedefine/>
    <w:uiPriority w:val="39"/>
    <w:unhideWhenUsed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6">
    <w:name w:val="Нормальный (таблица)"/>
    <w:basedOn w:val="a3"/>
    <w:next w:val="a3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7">
    <w:name w:val="Гипертекстовая ссылка"/>
    <w:basedOn w:val="a4"/>
    <w:uiPriority w:val="99"/>
    <w:rsid w:val="0097657F"/>
    <w:rPr>
      <w:b/>
      <w:bCs/>
      <w:color w:val="106BBE"/>
    </w:rPr>
  </w:style>
  <w:style w:type="paragraph" w:customStyle="1" w:styleId="af8">
    <w:name w:val="Прижатый влево"/>
    <w:basedOn w:val="a3"/>
    <w:next w:val="a3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aliases w:val="Обыч текс"/>
    <w:basedOn w:val="a3"/>
    <w:link w:val="afa"/>
    <w:uiPriority w:val="99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a">
    <w:name w:val="Без интервала Знак"/>
    <w:aliases w:val="Обыч текс Знак"/>
    <w:basedOn w:val="a4"/>
    <w:link w:val="af9"/>
    <w:uiPriority w:val="1"/>
    <w:rsid w:val="0097657F"/>
    <w:rPr>
      <w:rFonts w:ascii="Times New Roman" w:eastAsia="Calibri" w:hAnsi="Times New Roman" w:cs="Times New Roman"/>
    </w:rPr>
  </w:style>
  <w:style w:type="paragraph" w:styleId="afb">
    <w:name w:val="Normal (Web)"/>
    <w:basedOn w:val="a3"/>
    <w:uiPriority w:val="99"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3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3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4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c">
    <w:name w:val="TOC Heading"/>
    <w:basedOn w:val="1"/>
    <w:next w:val="a3"/>
    <w:uiPriority w:val="9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4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4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d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e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5">
    <w:name w:val="Основной текст (3)_"/>
    <w:link w:val="36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2">
    <w:name w:val="Основной текст (2)_"/>
    <w:link w:val="220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3">
    <w:name w:val="Заголовок №2_"/>
    <w:link w:val="24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7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0">
    <w:name w:val="Подпись к таблице_"/>
    <w:link w:val="aff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a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7">
    <w:name w:val="Подпись к таблице (3)_"/>
    <w:link w:val="38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2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a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b">
    <w:name w:val="Подпись к картинке (2)_"/>
    <w:link w:val="2c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d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3"/>
    <w:link w:val="afd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6">
    <w:name w:val="Основной текст (3)"/>
    <w:basedOn w:val="a3"/>
    <w:link w:val="35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3"/>
    <w:link w:val="22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3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3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4">
    <w:name w:val="Заголовок №2"/>
    <w:basedOn w:val="a3"/>
    <w:link w:val="23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3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3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3"/>
    <w:link w:val="27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3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3"/>
    <w:link w:val="9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3"/>
    <w:link w:val="aff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c">
    <w:name w:val="Подпись к картинке (2)"/>
    <w:basedOn w:val="a3"/>
    <w:link w:val="2b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3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3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1">
    <w:name w:val="Подпись к таблице"/>
    <w:basedOn w:val="a3"/>
    <w:link w:val="aff0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3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8">
    <w:name w:val="Подпись к таблице (3)"/>
    <w:basedOn w:val="a3"/>
    <w:link w:val="37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9">
    <w:name w:val="Подпись к картинке (3)"/>
    <w:basedOn w:val="a3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3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3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3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3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3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3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3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3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3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3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3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3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3">
    <w:name w:val="Текст_Обычный"/>
    <w:uiPriority w:val="99"/>
    <w:rsid w:val="005149EF"/>
    <w:rPr>
      <w:rFonts w:cs="Times New Roman"/>
    </w:rPr>
  </w:style>
  <w:style w:type="paragraph" w:styleId="2e">
    <w:name w:val="Body Text 2"/>
    <w:basedOn w:val="a3"/>
    <w:link w:val="2f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">
    <w:name w:val="Основной текст 2 Знак"/>
    <w:basedOn w:val="a4"/>
    <w:link w:val="2e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otnote reference"/>
    <w:uiPriority w:val="99"/>
    <w:rsid w:val="005149EF"/>
    <w:rPr>
      <w:rFonts w:cs="Times New Roman"/>
      <w:vertAlign w:val="superscript"/>
    </w:rPr>
  </w:style>
  <w:style w:type="paragraph" w:styleId="aff5">
    <w:name w:val="footnote text"/>
    <w:aliases w:val="Table_Footnote_last Знак,Table_Footnote_last Знак Знак,Table_Footnote_last"/>
    <w:basedOn w:val="a3"/>
    <w:link w:val="aff6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6">
    <w:name w:val="Текст сноски Знак"/>
    <w:aliases w:val="Table_Footnote_last Знак Знак1,Table_Footnote_last Знак Знак Знак,Table_Footnote_last Знак1"/>
    <w:basedOn w:val="a4"/>
    <w:link w:val="aff5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2">
    <w:name w:val="Title"/>
    <w:aliases w:val="Назв табл"/>
    <w:basedOn w:val="a3"/>
    <w:next w:val="a3"/>
    <w:link w:val="aff7"/>
    <w:uiPriority w:val="99"/>
    <w:qFormat/>
    <w:rsid w:val="005149EF"/>
    <w:pPr>
      <w:widowControl w:val="0"/>
      <w:numPr>
        <w:numId w:val="1"/>
      </w:numPr>
      <w:spacing w:before="120"/>
      <w:ind w:left="0" w:firstLine="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7">
    <w:name w:val="Название Знак"/>
    <w:aliases w:val="Назв табл Знак"/>
    <w:basedOn w:val="a4"/>
    <w:link w:val="a2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0">
    <w:name w:val="Наз рис"/>
    <w:basedOn w:val="a2"/>
    <w:next w:val="a3"/>
    <w:link w:val="aff8"/>
    <w:uiPriority w:val="99"/>
    <w:rsid w:val="005149EF"/>
    <w:pPr>
      <w:numPr>
        <w:numId w:val="4"/>
      </w:numPr>
      <w:ind w:left="0" w:firstLine="0"/>
    </w:pPr>
    <w:rPr>
      <w:color w:val="auto"/>
    </w:rPr>
  </w:style>
  <w:style w:type="character" w:customStyle="1" w:styleId="aff8">
    <w:name w:val="Наз рис Знак"/>
    <w:link w:val="a0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4">
    <w:name w:val="Оглавление 3 Знак"/>
    <w:link w:val="33"/>
    <w:uiPriority w:val="99"/>
    <w:locked/>
    <w:rsid w:val="005149EF"/>
    <w:rPr>
      <w:rFonts w:ascii="Calibri" w:eastAsia="Calibri" w:hAnsi="Calibri" w:cs="Times New Roman"/>
    </w:rPr>
  </w:style>
  <w:style w:type="character" w:customStyle="1" w:styleId="3b">
    <w:name w:val="Заголовок №3_"/>
    <w:link w:val="3c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d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e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c">
    <w:name w:val="Заголовок №3"/>
    <w:basedOn w:val="a3"/>
    <w:link w:val="3b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3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3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3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9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3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3"/>
    <w:uiPriority w:val="99"/>
    <w:rsid w:val="005149EF"/>
    <w:pPr>
      <w:ind w:firstLine="720"/>
    </w:pPr>
    <w:rPr>
      <w:sz w:val="18"/>
      <w:szCs w:val="18"/>
    </w:rPr>
  </w:style>
  <w:style w:type="paragraph" w:styleId="affa">
    <w:name w:val="Body Text Indent"/>
    <w:basedOn w:val="a3"/>
    <w:link w:val="affb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b">
    <w:name w:val="Основной текст с отступом Знак"/>
    <w:basedOn w:val="a4"/>
    <w:link w:val="affa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c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3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3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3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3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3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d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e">
    <w:name w:val="Document Map"/>
    <w:basedOn w:val="a3"/>
    <w:link w:val="afff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">
    <w:name w:val="Схема документа Знак"/>
    <w:basedOn w:val="a4"/>
    <w:link w:val="affe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0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1">
    <w:name w:val="Название таблицы"/>
    <w:basedOn w:val="a3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3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3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3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3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3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3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2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1">
    <w:name w:val="Табличный_нумерованный"/>
    <w:basedOn w:val="a3"/>
    <w:uiPriority w:val="99"/>
    <w:rsid w:val="005149EF"/>
    <w:pPr>
      <w:numPr>
        <w:numId w:val="7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Абзац списка Знак"/>
    <w:link w:val="ae"/>
    <w:uiPriority w:val="99"/>
    <w:locked/>
    <w:rsid w:val="005149EF"/>
    <w:rPr>
      <w:rFonts w:eastAsiaTheme="minorEastAsia"/>
      <w:lang w:eastAsia="ru-RU"/>
    </w:rPr>
  </w:style>
  <w:style w:type="paragraph" w:styleId="afff3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3"/>
    <w:next w:val="a3"/>
    <w:link w:val="afff4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4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3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3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3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3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3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5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6">
    <w:name w:val="annotation text"/>
    <w:basedOn w:val="a3"/>
    <w:link w:val="afff7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7">
    <w:name w:val="Текст примечания Знак"/>
    <w:basedOn w:val="a4"/>
    <w:link w:val="afff6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uiPriority w:val="99"/>
    <w:semiHidden/>
    <w:rsid w:val="005149EF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3"/>
    <w:uiPriority w:val="99"/>
    <w:rsid w:val="005149EF"/>
    <w:pPr>
      <w:numPr>
        <w:numId w:val="12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">
    <w:name w:val="Нумерация по ГОСТ"/>
    <w:rsid w:val="005149EF"/>
    <w:pPr>
      <w:numPr>
        <w:numId w:val="22"/>
      </w:numPr>
    </w:pPr>
  </w:style>
  <w:style w:type="paragraph" w:styleId="afffa">
    <w:name w:val="Plain Text"/>
    <w:basedOn w:val="a3"/>
    <w:link w:val="afffb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b">
    <w:name w:val="Текст Знак"/>
    <w:basedOn w:val="a4"/>
    <w:link w:val="afffa"/>
    <w:rsid w:val="005149E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3">
    <w:name w:val="Normal"/>
    <w:qFormat/>
    <w:rsid w:val="001A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 1"/>
    <w:basedOn w:val="a3"/>
    <w:next w:val="a3"/>
    <w:link w:val="10"/>
    <w:uiPriority w:val="99"/>
    <w:qFormat/>
    <w:rsid w:val="000150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aliases w:val="Заг 2"/>
    <w:basedOn w:val="a3"/>
    <w:next w:val="a3"/>
    <w:link w:val="20"/>
    <w:uiPriority w:val="99"/>
    <w:unhideWhenUsed/>
    <w:qFormat/>
    <w:rsid w:val="009765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ВВЕДЕНИЕ,Заг 3"/>
    <w:basedOn w:val="a3"/>
    <w:next w:val="a3"/>
    <w:link w:val="30"/>
    <w:uiPriority w:val="99"/>
    <w:unhideWhenUsed/>
    <w:qFormat/>
    <w:rsid w:val="009765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3"/>
    <w:next w:val="a3"/>
    <w:link w:val="40"/>
    <w:uiPriority w:val="99"/>
    <w:qFormat/>
    <w:rsid w:val="0097657F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3"/>
    <w:next w:val="a3"/>
    <w:link w:val="50"/>
    <w:uiPriority w:val="99"/>
    <w:qFormat/>
    <w:rsid w:val="005149EF"/>
    <w:pPr>
      <w:keepNext/>
      <w:keepLines/>
      <w:widowControl w:val="0"/>
      <w:spacing w:before="40"/>
      <w:outlineLvl w:val="4"/>
    </w:pPr>
    <w:rPr>
      <w:rFonts w:ascii="Calibri Light" w:hAnsi="Calibri Light"/>
      <w:color w:val="2E74B5"/>
    </w:rPr>
  </w:style>
  <w:style w:type="paragraph" w:styleId="60">
    <w:name w:val="heading 6"/>
    <w:basedOn w:val="a3"/>
    <w:next w:val="a3"/>
    <w:link w:val="61"/>
    <w:uiPriority w:val="99"/>
    <w:qFormat/>
    <w:rsid w:val="005149EF"/>
    <w:pPr>
      <w:keepNext/>
      <w:keepLines/>
      <w:widowControl w:val="0"/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aliases w:val="Назв рис"/>
    <w:basedOn w:val="a3"/>
    <w:next w:val="a3"/>
    <w:link w:val="70"/>
    <w:uiPriority w:val="99"/>
    <w:unhideWhenUsed/>
    <w:qFormat/>
    <w:rsid w:val="005149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9"/>
    <w:qFormat/>
    <w:rsid w:val="005149EF"/>
    <w:pPr>
      <w:keepNext/>
      <w:keepLines/>
      <w:widowControl w:val="0"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Таблицы (моноширинный)"/>
    <w:basedOn w:val="a3"/>
    <w:next w:val="a3"/>
    <w:rsid w:val="00D912B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8">
    <w:name w:val="Body Text"/>
    <w:basedOn w:val="a3"/>
    <w:link w:val="a9"/>
    <w:uiPriority w:val="99"/>
    <w:rsid w:val="00D912BE"/>
    <w:pPr>
      <w:jc w:val="both"/>
    </w:pPr>
    <w:rPr>
      <w:sz w:val="36"/>
    </w:rPr>
  </w:style>
  <w:style w:type="character" w:customStyle="1" w:styleId="a9">
    <w:name w:val="Основной текст Знак"/>
    <w:basedOn w:val="a4"/>
    <w:link w:val="a8"/>
    <w:uiPriority w:val="99"/>
    <w:rsid w:val="00D912BE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10">
    <w:name w:val="Заголовок 1 Знак"/>
    <w:aliases w:val="Заг 1 Знак"/>
    <w:basedOn w:val="a4"/>
    <w:link w:val="1"/>
    <w:uiPriority w:val="99"/>
    <w:rsid w:val="0001501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a">
    <w:name w:val="Table Grid"/>
    <w:aliases w:val="Table Grid Report"/>
    <w:basedOn w:val="a5"/>
    <w:rsid w:val="00015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Заг 2 Знак"/>
    <w:basedOn w:val="a4"/>
    <w:link w:val="2"/>
    <w:uiPriority w:val="99"/>
    <w:rsid w:val="009765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aliases w:val="ВВЕДЕНИЕ Знак,Заг 3 Знак"/>
    <w:basedOn w:val="a4"/>
    <w:link w:val="3"/>
    <w:uiPriority w:val="99"/>
    <w:rsid w:val="0097657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9"/>
    <w:rsid w:val="0097657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alloon Text"/>
    <w:basedOn w:val="a3"/>
    <w:link w:val="ac"/>
    <w:uiPriority w:val="99"/>
    <w:unhideWhenUsed/>
    <w:rsid w:val="009765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rsid w:val="00976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Обычный текст"/>
    <w:basedOn w:val="a3"/>
    <w:uiPriority w:val="99"/>
    <w:qFormat/>
    <w:rsid w:val="0097657F"/>
    <w:pPr>
      <w:ind w:firstLine="709"/>
      <w:jc w:val="both"/>
    </w:pPr>
    <w:rPr>
      <w:lang w:val="en-US" w:eastAsia="ar-SA" w:bidi="en-US"/>
    </w:rPr>
  </w:style>
  <w:style w:type="paragraph" w:styleId="ae">
    <w:name w:val="List Paragraph"/>
    <w:basedOn w:val="a3"/>
    <w:link w:val="af"/>
    <w:uiPriority w:val="99"/>
    <w:qFormat/>
    <w:rsid w:val="0097657F"/>
    <w:pPr>
      <w:spacing w:before="120" w:after="120"/>
      <w:ind w:left="720"/>
      <w:contextualSpacing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Iauiue">
    <w:name w:val="Iau?iue"/>
    <w:uiPriority w:val="99"/>
    <w:rsid w:val="0097657F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header"/>
    <w:aliases w:val="ВерхКолонтитул,Верхний колонтитул1,Знак10"/>
    <w:basedOn w:val="a3"/>
    <w:link w:val="af1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aliases w:val="ВерхКолонтитул Знак,Верхний колонтитул1 Знак,Знак10 Знак"/>
    <w:basedOn w:val="a4"/>
    <w:link w:val="af0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aliases w:val="Знак"/>
    <w:basedOn w:val="a3"/>
    <w:link w:val="af3"/>
    <w:uiPriority w:val="99"/>
    <w:unhideWhenUsed/>
    <w:rsid w:val="0097657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aliases w:val="Знак Знак"/>
    <w:basedOn w:val="a4"/>
    <w:link w:val="af2"/>
    <w:uiPriority w:val="99"/>
    <w:rsid w:val="00976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3"/>
    <w:link w:val="32"/>
    <w:uiPriority w:val="99"/>
    <w:unhideWhenUsed/>
    <w:rsid w:val="009765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uiPriority w:val="99"/>
    <w:rsid w:val="009765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3"/>
    <w:rsid w:val="0097657F"/>
    <w:pPr>
      <w:widowControl w:val="0"/>
      <w:shd w:val="clear" w:color="auto" w:fill="FFFFFF"/>
      <w:spacing w:line="0" w:lineRule="atLeast"/>
      <w:ind w:hanging="1760"/>
    </w:pPr>
    <w:rPr>
      <w:color w:val="000000"/>
      <w:sz w:val="27"/>
      <w:szCs w:val="27"/>
    </w:rPr>
  </w:style>
  <w:style w:type="paragraph" w:customStyle="1" w:styleId="Default">
    <w:name w:val="Default"/>
    <w:uiPriority w:val="99"/>
    <w:rsid w:val="0097657F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4">
    <w:name w:val="Hyperlink"/>
    <w:basedOn w:val="a4"/>
    <w:uiPriority w:val="99"/>
    <w:rsid w:val="0097657F"/>
    <w:rPr>
      <w:color w:val="0000FF"/>
      <w:u w:val="single"/>
    </w:rPr>
  </w:style>
  <w:style w:type="paragraph" w:styleId="11">
    <w:name w:val="toc 1"/>
    <w:basedOn w:val="a3"/>
    <w:next w:val="a3"/>
    <w:autoRedefine/>
    <w:uiPriority w:val="39"/>
    <w:rsid w:val="00574317"/>
    <w:pPr>
      <w:tabs>
        <w:tab w:val="right" w:leader="dot" w:pos="9356"/>
      </w:tabs>
    </w:pPr>
    <w:rPr>
      <w:b/>
      <w:bCs/>
      <w:noProof/>
    </w:rPr>
  </w:style>
  <w:style w:type="character" w:styleId="af5">
    <w:name w:val="Strong"/>
    <w:aliases w:val="ОГЛАВЛЕНИЕ"/>
    <w:basedOn w:val="a4"/>
    <w:uiPriority w:val="99"/>
    <w:qFormat/>
    <w:rsid w:val="0097657F"/>
    <w:rPr>
      <w:rFonts w:ascii="Times New Roman" w:hAnsi="Times New Roman"/>
      <w:b/>
      <w:bCs/>
      <w:i w:val="0"/>
      <w:sz w:val="24"/>
      <w:u w:val="single"/>
    </w:rPr>
  </w:style>
  <w:style w:type="paragraph" w:styleId="33">
    <w:name w:val="toc 3"/>
    <w:basedOn w:val="a3"/>
    <w:next w:val="a3"/>
    <w:link w:val="34"/>
    <w:autoRedefine/>
    <w:uiPriority w:val="99"/>
    <w:unhideWhenUsed/>
    <w:rsid w:val="0097657F"/>
    <w:pPr>
      <w:tabs>
        <w:tab w:val="right" w:leader="dot" w:pos="9345"/>
      </w:tabs>
      <w:ind w:left="142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3"/>
    <w:next w:val="a3"/>
    <w:autoRedefine/>
    <w:uiPriority w:val="39"/>
    <w:unhideWhenUsed/>
    <w:rsid w:val="0097657F"/>
    <w:pPr>
      <w:tabs>
        <w:tab w:val="right" w:leader="dot" w:pos="9345"/>
      </w:tabs>
      <w:jc w:val="both"/>
    </w:pPr>
    <w:rPr>
      <w:rFonts w:eastAsia="Calibri"/>
      <w:b/>
      <w:i/>
      <w:noProof/>
      <w:lang w:eastAsia="en-US"/>
    </w:rPr>
  </w:style>
  <w:style w:type="paragraph" w:customStyle="1" w:styleId="af6">
    <w:name w:val="Нормальный (таблица)"/>
    <w:basedOn w:val="a3"/>
    <w:next w:val="a3"/>
    <w:uiPriority w:val="99"/>
    <w:rsid w:val="0097657F"/>
    <w:pPr>
      <w:widowControl w:val="0"/>
      <w:autoSpaceDE w:val="0"/>
      <w:autoSpaceDN w:val="0"/>
      <w:adjustRightInd w:val="0"/>
      <w:jc w:val="both"/>
    </w:pPr>
  </w:style>
  <w:style w:type="character" w:customStyle="1" w:styleId="af7">
    <w:name w:val="Гипертекстовая ссылка"/>
    <w:basedOn w:val="a4"/>
    <w:uiPriority w:val="99"/>
    <w:rsid w:val="0097657F"/>
    <w:rPr>
      <w:b/>
      <w:bCs/>
      <w:color w:val="106BBE"/>
    </w:rPr>
  </w:style>
  <w:style w:type="paragraph" w:customStyle="1" w:styleId="af8">
    <w:name w:val="Прижатый влево"/>
    <w:basedOn w:val="a3"/>
    <w:next w:val="a3"/>
    <w:uiPriority w:val="99"/>
    <w:rsid w:val="0097657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51">
    <w:name w:val="Основной текст (5)"/>
    <w:rsid w:val="0097657F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97657F"/>
    <w:pPr>
      <w:widowControl w:val="0"/>
      <w:autoSpaceDE w:val="0"/>
      <w:autoSpaceDN w:val="0"/>
      <w:adjustRightInd w:val="0"/>
      <w:spacing w:before="120" w:after="0" w:line="240" w:lineRule="auto"/>
      <w:ind w:left="221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aliases w:val="Обыч текс"/>
    <w:basedOn w:val="a3"/>
    <w:link w:val="afa"/>
    <w:uiPriority w:val="99"/>
    <w:qFormat/>
    <w:rsid w:val="0097657F"/>
    <w:pPr>
      <w:spacing w:before="120"/>
      <w:ind w:left="221"/>
      <w:jc w:val="both"/>
    </w:pPr>
    <w:rPr>
      <w:rFonts w:eastAsia="Calibri"/>
      <w:sz w:val="22"/>
      <w:szCs w:val="22"/>
      <w:lang w:eastAsia="en-US"/>
    </w:rPr>
  </w:style>
  <w:style w:type="character" w:customStyle="1" w:styleId="afa">
    <w:name w:val="Без интервала Знак"/>
    <w:aliases w:val="Обыч текс Знак"/>
    <w:basedOn w:val="a4"/>
    <w:link w:val="af9"/>
    <w:uiPriority w:val="1"/>
    <w:rsid w:val="0097657F"/>
    <w:rPr>
      <w:rFonts w:ascii="Times New Roman" w:eastAsia="Calibri" w:hAnsi="Times New Roman" w:cs="Times New Roman"/>
    </w:rPr>
  </w:style>
  <w:style w:type="paragraph" w:styleId="afb">
    <w:name w:val="Normal (Web)"/>
    <w:basedOn w:val="a3"/>
    <w:uiPriority w:val="99"/>
    <w:rsid w:val="0097657F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765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3"/>
    <w:uiPriority w:val="1"/>
    <w:qFormat/>
    <w:rsid w:val="0097657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sNonformat">
    <w:name w:val="ConsNonformat"/>
    <w:rsid w:val="001B0C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2">
    <w:name w:val="4 Текст"/>
    <w:basedOn w:val="a3"/>
    <w:uiPriority w:val="99"/>
    <w:qFormat/>
    <w:rsid w:val="00587588"/>
    <w:pPr>
      <w:tabs>
        <w:tab w:val="left" w:pos="5475"/>
      </w:tabs>
      <w:spacing w:line="360" w:lineRule="auto"/>
      <w:ind w:firstLine="709"/>
      <w:jc w:val="both"/>
    </w:pPr>
    <w:rPr>
      <w:rFonts w:eastAsia="Calibri"/>
      <w:szCs w:val="28"/>
      <w:lang w:eastAsia="en-US"/>
    </w:rPr>
  </w:style>
  <w:style w:type="character" w:customStyle="1" w:styleId="70">
    <w:name w:val="Заголовок 7 Знак"/>
    <w:aliases w:val="Назв рис Знак"/>
    <w:basedOn w:val="a4"/>
    <w:link w:val="7"/>
    <w:uiPriority w:val="99"/>
    <w:rsid w:val="005149E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fc">
    <w:name w:val="TOC Heading"/>
    <w:basedOn w:val="1"/>
    <w:next w:val="a3"/>
    <w:uiPriority w:val="99"/>
    <w:unhideWhenUsed/>
    <w:qFormat/>
    <w:rsid w:val="005149EF"/>
    <w:pPr>
      <w:outlineLvl w:val="9"/>
    </w:pPr>
  </w:style>
  <w:style w:type="character" w:customStyle="1" w:styleId="50">
    <w:name w:val="Заголовок 5 Знак"/>
    <w:basedOn w:val="a4"/>
    <w:link w:val="5"/>
    <w:uiPriority w:val="99"/>
    <w:rsid w:val="005149EF"/>
    <w:rPr>
      <w:rFonts w:ascii="Calibri Light" w:eastAsia="Times New Roman" w:hAnsi="Calibri Light" w:cs="Times New Roman"/>
      <w:color w:val="2E74B5"/>
      <w:sz w:val="24"/>
      <w:szCs w:val="24"/>
      <w:lang w:eastAsia="ru-RU"/>
    </w:rPr>
  </w:style>
  <w:style w:type="character" w:customStyle="1" w:styleId="61">
    <w:name w:val="Заголовок 6 Знак"/>
    <w:basedOn w:val="a4"/>
    <w:link w:val="60"/>
    <w:uiPriority w:val="99"/>
    <w:rsid w:val="005149EF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rsid w:val="005149EF"/>
    <w:rPr>
      <w:rFonts w:ascii="Calibri Light" w:eastAsia="Times New Roman" w:hAnsi="Calibri Light" w:cs="Times New Roman"/>
      <w:color w:val="272727"/>
      <w:sz w:val="21"/>
      <w:szCs w:val="21"/>
      <w:lang w:eastAsia="ru-RU"/>
    </w:rPr>
  </w:style>
  <w:style w:type="character" w:customStyle="1" w:styleId="afd">
    <w:name w:val="Колонтитул_"/>
    <w:link w:val="12"/>
    <w:uiPriority w:val="99"/>
    <w:locked/>
    <w:rsid w:val="005149EF"/>
    <w:rPr>
      <w:rFonts w:ascii="Tahoma" w:eastAsia="Times New Roman" w:hAnsi="Tahoma" w:cs="Tahoma"/>
      <w:sz w:val="19"/>
      <w:szCs w:val="19"/>
      <w:shd w:val="clear" w:color="auto" w:fill="FFFFFF"/>
    </w:rPr>
  </w:style>
  <w:style w:type="character" w:customStyle="1" w:styleId="afe">
    <w:name w:val="Колонтитул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Exact">
    <w:name w:val="Основной текст (5) Exact"/>
    <w:uiPriority w:val="99"/>
    <w:rsid w:val="005149EF"/>
    <w:rPr>
      <w:rFonts w:ascii="Times New Roman" w:hAnsi="Times New Roman" w:cs="Times New Roman"/>
      <w:sz w:val="32"/>
      <w:szCs w:val="32"/>
      <w:u w:val="none"/>
    </w:rPr>
  </w:style>
  <w:style w:type="character" w:customStyle="1" w:styleId="35">
    <w:name w:val="Основной текст (3)_"/>
    <w:link w:val="36"/>
    <w:uiPriority w:val="99"/>
    <w:locked/>
    <w:rsid w:val="005149E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2">
    <w:name w:val="Основной текст (2)_"/>
    <w:link w:val="220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link w:val="4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2">
    <w:name w:val="Основной текст (5)_"/>
    <w:uiPriority w:val="99"/>
    <w:locked/>
    <w:rsid w:val="005149EF"/>
    <w:rPr>
      <w:rFonts w:ascii="Times New Roman" w:hAnsi="Times New Roman" w:cs="Times New Roman"/>
      <w:sz w:val="32"/>
      <w:szCs w:val="32"/>
      <w:shd w:val="clear" w:color="auto" w:fill="FFFFFF"/>
    </w:rPr>
  </w:style>
  <w:style w:type="character" w:customStyle="1" w:styleId="62">
    <w:name w:val="Основной текст (6)_"/>
    <w:link w:val="610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aliases w:val="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3">
    <w:name w:val="Заголовок №2_"/>
    <w:link w:val="24"/>
    <w:uiPriority w:val="99"/>
    <w:locked/>
    <w:rsid w:val="005149E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5149EF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6">
    <w:name w:val="Основной текст (2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13">
    <w:name w:val="Заголовок №1_"/>
    <w:link w:val="14"/>
    <w:uiPriority w:val="99"/>
    <w:locked/>
    <w:rsid w:val="005149EF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7">
    <w:name w:val="Подпись к таблице (2)_"/>
    <w:link w:val="210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8">
    <w:name w:val="Подпись к таблице (2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11pt7">
    <w:name w:val="Основной текст (2) + 11 pt7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81">
    <w:name w:val="Основной текст (8)_"/>
    <w:link w:val="810"/>
    <w:uiPriority w:val="99"/>
    <w:locked/>
    <w:rsid w:val="005149EF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82">
    <w:name w:val="Основной текст (8)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9">
    <w:name w:val="Основной текст (9)_"/>
    <w:link w:val="90"/>
    <w:uiPriority w:val="99"/>
    <w:locked/>
    <w:rsid w:val="005149EF"/>
    <w:rPr>
      <w:rFonts w:ascii="Tahoma" w:eastAsia="Times New Roman" w:hAnsi="Tahoma" w:cs="Tahoma"/>
      <w:shd w:val="clear" w:color="auto" w:fill="FFFFFF"/>
    </w:rPr>
  </w:style>
  <w:style w:type="character" w:customStyle="1" w:styleId="aff">
    <w:name w:val="Подпись к картинке_"/>
    <w:link w:val="15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Tahoma">
    <w:name w:val="Основной текст (2) + Tahoma"/>
    <w:aliases w:val="10 pt"/>
    <w:uiPriority w:val="99"/>
    <w:rsid w:val="005149EF"/>
    <w:rPr>
      <w:rFonts w:ascii="Tahoma" w:eastAsia="Times New Roman" w:hAnsi="Tahoma" w:cs="Tahoma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Exact">
    <w:name w:val="Подпись к картинке (2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Подпись к картинке (2) Exact1"/>
    <w:uiPriority w:val="99"/>
    <w:rsid w:val="005149EF"/>
    <w:rPr>
      <w:rFonts w:ascii="Times New Roman" w:hAnsi="Times New Roman" w:cs="Times New Roman"/>
      <w:color w:val="9D9D9D"/>
      <w:sz w:val="22"/>
      <w:szCs w:val="22"/>
      <w:u w:val="none"/>
    </w:rPr>
  </w:style>
  <w:style w:type="character" w:customStyle="1" w:styleId="100">
    <w:name w:val="Основной текст (10)_"/>
    <w:link w:val="10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10Exact">
    <w:name w:val="Основной текст (10) Exact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110">
    <w:name w:val="Основной текст (11)_"/>
    <w:link w:val="111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6">
    <w:name w:val="Основной текст (2) + 11 pt6"/>
    <w:aliases w:val="Курсив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ff0">
    <w:name w:val="Подпись к таблице_"/>
    <w:link w:val="aff1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9">
    <w:name w:val="Основной текст (2) + 9"/>
    <w:aliases w:val="5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Основной текст (12)_"/>
    <w:link w:val="121"/>
    <w:uiPriority w:val="99"/>
    <w:locked/>
    <w:rsid w:val="005149E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14pt">
    <w:name w:val="Основной текст (12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a">
    <w:name w:val="Колонтитул2"/>
    <w:uiPriority w:val="99"/>
    <w:rsid w:val="005149EF"/>
    <w:rPr>
      <w:rFonts w:ascii="Tahoma" w:eastAsia="Times New Roman" w:hAnsi="Tahoma" w:cs="Tahoma"/>
      <w:color w:val="18215F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11pt5">
    <w:name w:val="Основной текст (2) + 11 pt5"/>
    <w:aliases w:val="Полужирный17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4">
    <w:name w:val="Основной текст (2) + 11 pt4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TimesNewRoman">
    <w:name w:val="Колонтитул + Times New Roman"/>
    <w:aliases w:val="12 pt,Полужирный16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TimesNewRoman1">
    <w:name w:val="Колонтитул + Times New Roman1"/>
    <w:aliases w:val="12 pt1,Полужирный15"/>
    <w:uiPriority w:val="99"/>
    <w:rsid w:val="005149E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92">
    <w:name w:val="Основной текст (2) + 92"/>
    <w:aliases w:val="5 pt25,Полужирный14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Exact0">
    <w:name w:val="Основной текст (2) Exact"/>
    <w:uiPriority w:val="99"/>
    <w:rsid w:val="005149EF"/>
    <w:rPr>
      <w:rFonts w:ascii="Times New Roman" w:hAnsi="Times New Roman" w:cs="Times New Roman"/>
      <w:sz w:val="28"/>
      <w:szCs w:val="28"/>
      <w:u w:val="none"/>
    </w:rPr>
  </w:style>
  <w:style w:type="character" w:customStyle="1" w:styleId="37">
    <w:name w:val="Подпись к таблице (3)_"/>
    <w:link w:val="38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f2">
    <w:name w:val="Подпись к картинке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4pt">
    <w:name w:val="Основной текст (2) + 4 pt"/>
    <w:aliases w:val="Курсив2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 w:eastAsia="ru-RU"/>
    </w:rPr>
  </w:style>
  <w:style w:type="character" w:customStyle="1" w:styleId="3Exact">
    <w:name w:val="Подпись к картинке (3) Exact"/>
    <w:link w:val="39"/>
    <w:uiPriority w:val="99"/>
    <w:locked/>
    <w:rsid w:val="005149EF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Tahoma">
    <w:name w:val="Подпись к картинке + Tahoma"/>
    <w:aliases w:val="8,5 pt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6Exact">
    <w:name w:val="Основной текст (6) Exact"/>
    <w:uiPriority w:val="99"/>
    <w:rsid w:val="005149E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1">
    <w:name w:val="Основной текст (6) Exact1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4Exact">
    <w:name w:val="Основной текст (14) Exact"/>
    <w:uiPriority w:val="99"/>
    <w:rsid w:val="005149EF"/>
    <w:rPr>
      <w:rFonts w:ascii="Times New Roman" w:hAnsi="Times New Roman" w:cs="Times New Roman"/>
      <w:sz w:val="11"/>
      <w:szCs w:val="11"/>
      <w:u w:val="none"/>
    </w:rPr>
  </w:style>
  <w:style w:type="character" w:customStyle="1" w:styleId="14Exact1">
    <w:name w:val="Основной текст (14) Exact1"/>
    <w:uiPriority w:val="99"/>
    <w:rsid w:val="005149EF"/>
    <w:rPr>
      <w:rFonts w:ascii="Times New Roman" w:hAnsi="Times New Roman" w:cs="Times New Roman"/>
      <w:color w:val="1D1C1C"/>
      <w:sz w:val="11"/>
      <w:szCs w:val="11"/>
      <w:u w:val="none"/>
    </w:rPr>
  </w:style>
  <w:style w:type="character" w:customStyle="1" w:styleId="130">
    <w:name w:val="Основной текст (13)_"/>
    <w:link w:val="131"/>
    <w:uiPriority w:val="99"/>
    <w:locked/>
    <w:rsid w:val="005149EF"/>
    <w:rPr>
      <w:rFonts w:ascii="Times New Roman" w:hAnsi="Times New Roman" w:cs="Times New Roman"/>
      <w:sz w:val="12"/>
      <w:szCs w:val="12"/>
      <w:shd w:val="clear" w:color="auto" w:fill="FFFFFF"/>
      <w:lang w:val="en-US"/>
    </w:rPr>
  </w:style>
  <w:style w:type="character" w:customStyle="1" w:styleId="7pt">
    <w:name w:val="Колонтитул + 7 pt"/>
    <w:aliases w:val="Курсив20"/>
    <w:uiPriority w:val="99"/>
    <w:rsid w:val="005149EF"/>
    <w:rPr>
      <w:rFonts w:ascii="Tahoma" w:eastAsia="Times New Roman" w:hAnsi="Tahoma" w:cs="Tahoma"/>
      <w:i/>
      <w:iCs/>
      <w:color w:val="323232"/>
      <w:spacing w:val="0"/>
      <w:w w:val="100"/>
      <w:position w:val="0"/>
      <w:sz w:val="14"/>
      <w:szCs w:val="14"/>
      <w:u w:val="none"/>
      <w:lang w:val="ru-RU" w:eastAsia="ru-RU"/>
    </w:rPr>
  </w:style>
  <w:style w:type="character" w:customStyle="1" w:styleId="140">
    <w:name w:val="Основной текст (14)_"/>
    <w:link w:val="141"/>
    <w:uiPriority w:val="99"/>
    <w:locked/>
    <w:rsid w:val="005149EF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142">
    <w:name w:val="Основной текст (14)"/>
    <w:uiPriority w:val="99"/>
    <w:rsid w:val="005149EF"/>
    <w:rPr>
      <w:rFonts w:ascii="Times New Roman" w:hAnsi="Times New Roman" w:cs="Times New Roman"/>
      <w:color w:val="1D1C1C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1420">
    <w:name w:val="Основной текст (14)2"/>
    <w:uiPriority w:val="99"/>
    <w:rsid w:val="005149EF"/>
    <w:rPr>
      <w:rFonts w:ascii="Times New Roman" w:hAnsi="Times New Roman" w:cs="Times New Roman"/>
      <w:color w:val="323232"/>
      <w:spacing w:val="0"/>
      <w:w w:val="100"/>
      <w:position w:val="0"/>
      <w:sz w:val="11"/>
      <w:szCs w:val="11"/>
      <w:u w:val="none"/>
      <w:lang w:val="ru-RU" w:eastAsia="ru-RU"/>
    </w:rPr>
  </w:style>
  <w:style w:type="character" w:customStyle="1" w:styleId="3a">
    <w:name w:val="Подпись к картинке3"/>
    <w:uiPriority w:val="99"/>
    <w:rsid w:val="005149EF"/>
    <w:rPr>
      <w:rFonts w:ascii="Times New Roman" w:hAnsi="Times New Roman" w:cs="Times New Roman"/>
      <w:b/>
      <w:bCs/>
      <w:color w:val="1D1C1C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3">
    <w:name w:val="Основной текст (6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character" w:customStyle="1" w:styleId="2b">
    <w:name w:val="Подпись к картинке (2)_"/>
    <w:link w:val="2c"/>
    <w:uiPriority w:val="99"/>
    <w:locked/>
    <w:rsid w:val="005149EF"/>
    <w:rPr>
      <w:rFonts w:ascii="Times New Roman" w:hAnsi="Times New Roman" w:cs="Times New Roman"/>
      <w:shd w:val="clear" w:color="auto" w:fill="FFFFFF"/>
    </w:rPr>
  </w:style>
  <w:style w:type="character" w:customStyle="1" w:styleId="221">
    <w:name w:val="Заголовок №2 (2)_"/>
    <w:link w:val="222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1pt3">
    <w:name w:val="Основной текст (2) + 11 pt3"/>
    <w:aliases w:val="Курсив1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d">
    <w:name w:val="Подпись к картинке2"/>
    <w:uiPriority w:val="99"/>
    <w:rsid w:val="005149EF"/>
    <w:rPr>
      <w:rFonts w:ascii="Times New Roman" w:hAnsi="Times New Roman" w:cs="Times New Roman"/>
      <w:b/>
      <w:bCs/>
      <w:color w:val="808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64">
    <w:name w:val="Основной текст (6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69">
    <w:name w:val="Основной текст (6) + 9"/>
    <w:aliases w:val="5 pt24,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65">
    <w:name w:val="Основной текст (6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2">
    <w:name w:val="Основной текст (11)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223">
    <w:name w:val="Подпись к таблице (2)2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50">
    <w:name w:val="Основной текст (15)_"/>
    <w:link w:val="151"/>
    <w:uiPriority w:val="99"/>
    <w:locked/>
    <w:rsid w:val="005149EF"/>
    <w:rPr>
      <w:rFonts w:ascii="Tahoma" w:eastAsia="Times New Roman" w:hAnsi="Tahoma" w:cs="Tahoma"/>
      <w:b/>
      <w:bCs/>
      <w:sz w:val="19"/>
      <w:szCs w:val="19"/>
      <w:shd w:val="clear" w:color="auto" w:fill="FFFFFF"/>
    </w:rPr>
  </w:style>
  <w:style w:type="character" w:customStyle="1" w:styleId="152">
    <w:name w:val="Основной текст (15)"/>
    <w:uiPriority w:val="99"/>
    <w:rsid w:val="005149EF"/>
    <w:rPr>
      <w:rFonts w:ascii="Tahoma" w:eastAsia="Times New Roman" w:hAnsi="Tahoma" w:cs="Tahoma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">
    <w:name w:val="Основной текст (16)_"/>
    <w:link w:val="161"/>
    <w:uiPriority w:val="99"/>
    <w:locked/>
    <w:rsid w:val="005149EF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60">
    <w:name w:val="Основной текст (16)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0">
    <w:name w:val="Основной текст (16)10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9">
    <w:name w:val="Основной текст (16)9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8">
    <w:name w:val="Основной текст (16)8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11pt">
    <w:name w:val="Основной текст (16) + 11 pt"/>
    <w:aliases w:val="Не полужирный6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6Tahoma">
    <w:name w:val="Основной текст (16) + Tahoma"/>
    <w:aliases w:val="82,5 pt23"/>
    <w:uiPriority w:val="99"/>
    <w:rsid w:val="005149EF"/>
    <w:rPr>
      <w:rFonts w:ascii="Tahoma" w:eastAsia="Times New Roman" w:hAnsi="Tahoma" w:cs="Tahoma"/>
      <w:b/>
      <w:bCs/>
      <w:color w:val="EA242B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69pt">
    <w:name w:val="Основной текст (16) + 9 pt"/>
    <w:aliases w:val="Курсив18"/>
    <w:uiPriority w:val="99"/>
    <w:rsid w:val="005149EF"/>
    <w:rPr>
      <w:rFonts w:ascii="Times New Roman" w:hAnsi="Times New Roman" w:cs="Times New Roman"/>
      <w:b/>
      <w:bCs/>
      <w:i/>
      <w:iCs/>
      <w:color w:val="6A6468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7">
    <w:name w:val="Основной текст (16)7"/>
    <w:uiPriority w:val="99"/>
    <w:rsid w:val="005149EF"/>
    <w:rPr>
      <w:rFonts w:ascii="Times New Roman" w:hAnsi="Times New Roman" w:cs="Times New Roman"/>
      <w:b/>
      <w:bCs/>
      <w:color w:val="EA242B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6">
    <w:name w:val="Основной текст (16)6"/>
    <w:uiPriority w:val="99"/>
    <w:rsid w:val="005149EF"/>
    <w:rPr>
      <w:rFonts w:ascii="Times New Roman" w:hAnsi="Times New Roman" w:cs="Times New Roman"/>
      <w:b/>
      <w:bCs/>
      <w:color w:val="524D51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5">
    <w:name w:val="Основной текст (16)5"/>
    <w:uiPriority w:val="99"/>
    <w:rsid w:val="005149EF"/>
    <w:rPr>
      <w:rFonts w:ascii="Times New Roman" w:hAnsi="Times New Roman" w:cs="Times New Roman"/>
      <w:b/>
      <w:bCs/>
      <w:color w:val="6A6468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4">
    <w:name w:val="Основной текст (16)4"/>
    <w:uiPriority w:val="99"/>
    <w:rsid w:val="005149EF"/>
    <w:rPr>
      <w:rFonts w:ascii="Times New Roman" w:hAnsi="Times New Roman" w:cs="Times New Roman"/>
      <w:b/>
      <w:bCs/>
      <w:color w:val="323232"/>
      <w:spacing w:val="0"/>
      <w:w w:val="100"/>
      <w:position w:val="0"/>
      <w:sz w:val="19"/>
      <w:szCs w:val="19"/>
      <w:u w:val="single"/>
      <w:lang w:val="ru-RU" w:eastAsia="ru-RU"/>
    </w:rPr>
  </w:style>
  <w:style w:type="character" w:customStyle="1" w:styleId="169pt1">
    <w:name w:val="Основной текст (16) + 9 pt1"/>
    <w:aliases w:val="Курсив17"/>
    <w:uiPriority w:val="99"/>
    <w:rsid w:val="005149EF"/>
    <w:rPr>
      <w:rFonts w:ascii="Times New Roman" w:hAnsi="Times New Roman" w:cs="Times New Roman"/>
      <w:b/>
      <w:bCs/>
      <w:i/>
      <w:iCs/>
      <w:color w:val="A34047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63">
    <w:name w:val="Основной текст (16)3"/>
    <w:uiPriority w:val="99"/>
    <w:rsid w:val="005149EF"/>
    <w:rPr>
      <w:rFonts w:ascii="Times New Roman" w:hAnsi="Times New Roman" w:cs="Times New Roman"/>
      <w:b/>
      <w:bCs/>
      <w:color w:val="A34047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62">
    <w:name w:val="Основной текст (16)2"/>
    <w:uiPriority w:val="99"/>
    <w:rsid w:val="005149EF"/>
    <w:rPr>
      <w:rFonts w:ascii="Times New Roman" w:hAnsi="Times New Roman" w:cs="Times New Roman"/>
      <w:b/>
      <w:bCs/>
      <w:color w:val="7D7D7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7">
    <w:name w:val="Основной текст (17)_"/>
    <w:link w:val="171"/>
    <w:uiPriority w:val="99"/>
    <w:locked/>
    <w:rsid w:val="005149EF"/>
    <w:rPr>
      <w:rFonts w:ascii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170">
    <w:name w:val="Основной текст (17)"/>
    <w:uiPriority w:val="99"/>
    <w:rsid w:val="005149EF"/>
    <w:rPr>
      <w:rFonts w:ascii="Times New Roman" w:hAnsi="Times New Roman" w:cs="Times New Roman"/>
      <w:b/>
      <w:bCs/>
      <w:i/>
      <w:iCs/>
      <w:color w:val="323232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2">
    <w:name w:val="Основной текст (7)"/>
    <w:uiPriority w:val="99"/>
    <w:rsid w:val="005149EF"/>
    <w:rPr>
      <w:rFonts w:ascii="Times New Roman" w:hAnsi="Times New Roman" w:cs="Times New Roman"/>
      <w:b/>
      <w:bCs/>
      <w:i/>
      <w:iCs/>
      <w:color w:val="7D7D7D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4Exact">
    <w:name w:val="Подпись к картинке (4) Exact"/>
    <w:link w:val="45"/>
    <w:uiPriority w:val="99"/>
    <w:locked/>
    <w:rsid w:val="005149EF"/>
    <w:rPr>
      <w:rFonts w:ascii="Tahoma" w:eastAsia="Times New Roman" w:hAnsi="Tahoma" w:cs="Tahoma"/>
      <w:b/>
      <w:bCs/>
      <w:sz w:val="13"/>
      <w:szCs w:val="13"/>
      <w:shd w:val="clear" w:color="auto" w:fill="FFFFFF"/>
    </w:rPr>
  </w:style>
  <w:style w:type="character" w:customStyle="1" w:styleId="4Exact2">
    <w:name w:val="Подпись к картинке (4) Exact2"/>
    <w:uiPriority w:val="99"/>
    <w:rsid w:val="005149EF"/>
    <w:rPr>
      <w:rFonts w:ascii="Tahoma" w:eastAsia="Times New Roman" w:hAnsi="Tahoma" w:cs="Tahoma"/>
      <w:b/>
      <w:bCs/>
      <w:color w:val="524D51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Exact1">
    <w:name w:val="Подпись к картинке (4) Exact1"/>
    <w:uiPriority w:val="99"/>
    <w:rsid w:val="005149EF"/>
    <w:rPr>
      <w:rFonts w:ascii="Tahoma" w:eastAsia="Times New Roman" w:hAnsi="Tahoma" w:cs="Tahoma"/>
      <w:b/>
      <w:bCs/>
      <w:color w:val="7D7D7D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Exact0">
    <w:name w:val="Подпись к картинке (5) Exact"/>
    <w:link w:val="53"/>
    <w:uiPriority w:val="99"/>
    <w:locked/>
    <w:rsid w:val="005149EF"/>
    <w:rPr>
      <w:rFonts w:ascii="Tahoma" w:eastAsia="Times New Roman" w:hAnsi="Tahoma" w:cs="Tahoma"/>
      <w:b/>
      <w:bCs/>
      <w:sz w:val="15"/>
      <w:szCs w:val="15"/>
      <w:shd w:val="clear" w:color="auto" w:fill="FFFFFF"/>
    </w:rPr>
  </w:style>
  <w:style w:type="character" w:customStyle="1" w:styleId="5Exact1">
    <w:name w:val="Подпись к картинке (5) Exact1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56">
    <w:name w:val="Подпись к картинке (5) + 6"/>
    <w:aliases w:val="5 pt22,Не полужирный Exact"/>
    <w:uiPriority w:val="99"/>
    <w:rsid w:val="005149EF"/>
    <w:rPr>
      <w:rFonts w:ascii="Tahoma" w:eastAsia="Times New Roman" w:hAnsi="Tahoma" w:cs="Tahoma"/>
      <w:b/>
      <w:bCs/>
      <w:color w:val="1D1C1C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5TimesNewRoman">
    <w:name w:val="Подпись к картинке (5) + Times New Roman"/>
    <w:aliases w:val="10 pt1,Не полужирный Exact1"/>
    <w:uiPriority w:val="99"/>
    <w:rsid w:val="005149EF"/>
    <w:rPr>
      <w:rFonts w:ascii="Times New Roman" w:eastAsia="Times New Roman" w:hAnsi="Times New Roman" w:cs="Times New Roman"/>
      <w:b/>
      <w:bCs/>
      <w:color w:val="1D1C1C"/>
      <w:spacing w:val="0"/>
      <w:w w:val="100"/>
      <w:position w:val="0"/>
      <w:sz w:val="20"/>
      <w:szCs w:val="20"/>
      <w:u w:val="none"/>
    </w:rPr>
  </w:style>
  <w:style w:type="character" w:customStyle="1" w:styleId="6Exact0">
    <w:name w:val="Подпись к картинке (6) Exact"/>
    <w:link w:val="66"/>
    <w:uiPriority w:val="99"/>
    <w:locked/>
    <w:rsid w:val="005149EF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6Exact10">
    <w:name w:val="Подпись к картинке (6) Exact1"/>
    <w:uiPriority w:val="99"/>
    <w:rsid w:val="005149EF"/>
    <w:rPr>
      <w:rFonts w:ascii="Times New Roman" w:hAnsi="Times New Roman" w:cs="Times New Roman"/>
      <w:b/>
      <w:bCs/>
      <w:i/>
      <w:iCs/>
      <w:color w:val="1D1C1C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11">
    <w:name w:val="Основной текст (2) + Полужирный1"/>
    <w:aliases w:val="Курсив16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13pt">
    <w:name w:val="Основной текст (2) + 13 pt"/>
    <w:aliases w:val="Курсив15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11pt2">
    <w:name w:val="Основной текст (2) + 11 pt2"/>
    <w:aliases w:val="Полужирный13,Курсив1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8">
    <w:name w:val="Основной текст (18)_"/>
    <w:link w:val="181"/>
    <w:uiPriority w:val="99"/>
    <w:locked/>
    <w:rsid w:val="005149EF"/>
    <w:rPr>
      <w:rFonts w:ascii="Consolas" w:eastAsia="Times New Roman" w:hAnsi="Consolas" w:cs="Consolas"/>
      <w:i/>
      <w:iCs/>
      <w:sz w:val="28"/>
      <w:szCs w:val="28"/>
      <w:shd w:val="clear" w:color="auto" w:fill="FFFFFF"/>
    </w:rPr>
  </w:style>
  <w:style w:type="character" w:customStyle="1" w:styleId="180">
    <w:name w:val="Основной текст (18)"/>
    <w:uiPriority w:val="99"/>
    <w:rsid w:val="005149EF"/>
    <w:rPr>
      <w:rFonts w:ascii="Consolas" w:eastAsia="Times New Roman" w:hAnsi="Consolas" w:cs="Consolas"/>
      <w:i/>
      <w:iCs/>
      <w:color w:val="1D1C1C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3">
    <w:name w:val="Основной текст (11) + Не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Exact2">
    <w:name w:val="Подпись к таблице (2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Exact10">
    <w:name w:val="Подпись к таблице (2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1Exact">
    <w:name w:val="Основной текст (11) Exact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1Exact1">
    <w:name w:val="Основной текст (11) Exact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19Exact">
    <w:name w:val="Основной текст (19) Exact"/>
    <w:uiPriority w:val="99"/>
    <w:rsid w:val="005149EF"/>
    <w:rPr>
      <w:rFonts w:ascii="Times New Roman" w:hAnsi="Times New Roman" w:cs="Times New Roman"/>
      <w:i/>
      <w:iCs/>
      <w:sz w:val="17"/>
      <w:szCs w:val="17"/>
      <w:u w:val="none"/>
    </w:rPr>
  </w:style>
  <w:style w:type="character" w:customStyle="1" w:styleId="1913pt">
    <w:name w:val="Основной текст (19) + 13 pt"/>
    <w:aliases w:val="Не курсив Exact"/>
    <w:uiPriority w:val="99"/>
    <w:rsid w:val="005149EF"/>
    <w:rPr>
      <w:rFonts w:ascii="Times New Roman" w:hAnsi="Times New Roman" w:cs="Times New Roman"/>
      <w:i/>
      <w:iCs/>
      <w:sz w:val="26"/>
      <w:szCs w:val="26"/>
      <w:u w:val="none"/>
    </w:rPr>
  </w:style>
  <w:style w:type="character" w:customStyle="1" w:styleId="19">
    <w:name w:val="Основной текст (19)_"/>
    <w:link w:val="190"/>
    <w:uiPriority w:val="99"/>
    <w:locked/>
    <w:rsid w:val="005149EF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character" w:customStyle="1" w:styleId="1913pt1">
    <w:name w:val="Основной текст (19) + 13 pt1"/>
    <w:aliases w:val="Не курсив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0">
    <w:name w:val="Основной текст (20)_"/>
    <w:link w:val="201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2">
    <w:name w:val="Основной текст (20) + Малые прописные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09pt">
    <w:name w:val="Основной текст (20) + 9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4pt">
    <w:name w:val="Основной текст (11) + 14 pt"/>
    <w:aliases w:val="Не полужирный5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113pt">
    <w:name w:val="Основной текст (11) + 13 pt"/>
    <w:aliases w:val="Не полужирный4,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9pt">
    <w:name w:val="Основной текст (11) + 9 pt"/>
    <w:aliases w:val="Не полужирный3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8">
    <w:name w:val="Основной текст (11) + 8"/>
    <w:aliases w:val="5 pt21,Не полужирный2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4">
    <w:name w:val="Основной текст (11) + Малые прописные"/>
    <w:uiPriority w:val="99"/>
    <w:rsid w:val="005149EF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2">
    <w:name w:val="Основной текст (10) + Полужирный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8">
    <w:name w:val="Основной текст (10) + 8"/>
    <w:aliases w:val="5 pt20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u w:val="none"/>
      <w:lang w:val="en-US" w:eastAsia="en-US"/>
    </w:rPr>
  </w:style>
  <w:style w:type="character" w:customStyle="1" w:styleId="103">
    <w:name w:val="Основной текст (10)"/>
    <w:uiPriority w:val="99"/>
    <w:rsid w:val="005149EF"/>
    <w:rPr>
      <w:rFonts w:ascii="Times New Roman" w:hAnsi="Times New Roman" w:cs="Times New Roman"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1pt1">
    <w:name w:val="Основной текст (2) + 11 pt1"/>
    <w:aliases w:val="Малые прописные1"/>
    <w:uiPriority w:val="99"/>
    <w:rsid w:val="005149EF"/>
    <w:rPr>
      <w:rFonts w:ascii="Times New Roman" w:hAnsi="Times New Roman" w:cs="Times New Roman"/>
      <w:smallCaps/>
      <w:color w:val="000000"/>
      <w:spacing w:val="0"/>
      <w:w w:val="100"/>
      <w:position w:val="0"/>
      <w:sz w:val="22"/>
      <w:szCs w:val="22"/>
      <w:u w:val="none"/>
      <w:lang w:val="en-US" w:eastAsia="en-US"/>
    </w:rPr>
  </w:style>
  <w:style w:type="character" w:customStyle="1" w:styleId="1120">
    <w:name w:val="Основной текст (11)2"/>
    <w:uiPriority w:val="99"/>
    <w:rsid w:val="005149EF"/>
    <w:rPr>
      <w:rFonts w:ascii="Times New Roman" w:hAnsi="Times New Roman" w:cs="Times New Roman"/>
      <w:b/>
      <w:bCs/>
      <w:color w:val="A0A0A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03">
    <w:name w:val="Основной текст (20)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014pt">
    <w:name w:val="Основной текст (20) + 14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12">
    <w:name w:val="Колонтитул1"/>
    <w:basedOn w:val="a3"/>
    <w:link w:val="afd"/>
    <w:uiPriority w:val="99"/>
    <w:rsid w:val="005149EF"/>
    <w:pPr>
      <w:widowControl w:val="0"/>
      <w:shd w:val="clear" w:color="auto" w:fill="FFFFFF"/>
      <w:spacing w:line="230" w:lineRule="exact"/>
    </w:pPr>
    <w:rPr>
      <w:rFonts w:ascii="Tahoma" w:hAnsi="Tahoma" w:cs="Tahoma"/>
      <w:sz w:val="19"/>
      <w:szCs w:val="19"/>
      <w:lang w:eastAsia="en-US"/>
    </w:rPr>
  </w:style>
  <w:style w:type="paragraph" w:customStyle="1" w:styleId="36">
    <w:name w:val="Основной текст (3)"/>
    <w:basedOn w:val="a3"/>
    <w:link w:val="35"/>
    <w:uiPriority w:val="99"/>
    <w:rsid w:val="005149EF"/>
    <w:pPr>
      <w:widowControl w:val="0"/>
      <w:shd w:val="clear" w:color="auto" w:fill="FFFFFF"/>
      <w:spacing w:after="4720" w:line="398" w:lineRule="exact"/>
    </w:pPr>
    <w:rPr>
      <w:rFonts w:eastAsiaTheme="minorHAnsi"/>
      <w:b/>
      <w:bCs/>
      <w:sz w:val="36"/>
      <w:szCs w:val="36"/>
      <w:lang w:eastAsia="en-US"/>
    </w:rPr>
  </w:style>
  <w:style w:type="paragraph" w:customStyle="1" w:styleId="220">
    <w:name w:val="Основной текст (2)2"/>
    <w:basedOn w:val="a3"/>
    <w:link w:val="22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rFonts w:eastAsiaTheme="minorHAnsi"/>
      <w:sz w:val="28"/>
      <w:szCs w:val="28"/>
      <w:lang w:eastAsia="en-US"/>
    </w:rPr>
  </w:style>
  <w:style w:type="paragraph" w:customStyle="1" w:styleId="44">
    <w:name w:val="Основной текст (4)"/>
    <w:basedOn w:val="a3"/>
    <w:link w:val="43"/>
    <w:uiPriority w:val="99"/>
    <w:rsid w:val="005149EF"/>
    <w:pPr>
      <w:widowControl w:val="0"/>
      <w:shd w:val="clear" w:color="auto" w:fill="FFFFFF"/>
      <w:spacing w:after="4220" w:line="354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610">
    <w:name w:val="Основной текст (6)1"/>
    <w:basedOn w:val="a3"/>
    <w:link w:val="62"/>
    <w:uiPriority w:val="99"/>
    <w:rsid w:val="005149EF"/>
    <w:pPr>
      <w:widowControl w:val="0"/>
      <w:shd w:val="clear" w:color="auto" w:fill="FFFFFF"/>
      <w:spacing w:line="310" w:lineRule="exact"/>
    </w:pPr>
    <w:rPr>
      <w:rFonts w:eastAsiaTheme="minorHAnsi"/>
      <w:b/>
      <w:bCs/>
      <w:sz w:val="28"/>
      <w:szCs w:val="28"/>
      <w:lang w:eastAsia="en-US"/>
    </w:rPr>
  </w:style>
  <w:style w:type="paragraph" w:customStyle="1" w:styleId="24">
    <w:name w:val="Заголовок №2"/>
    <w:basedOn w:val="a3"/>
    <w:link w:val="23"/>
    <w:uiPriority w:val="99"/>
    <w:rsid w:val="005149EF"/>
    <w:pPr>
      <w:widowControl w:val="0"/>
      <w:shd w:val="clear" w:color="auto" w:fill="FFFFFF"/>
      <w:spacing w:before="320" w:line="322" w:lineRule="exact"/>
      <w:ind w:hanging="3780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customStyle="1" w:styleId="710">
    <w:name w:val="Основной текст (7)1"/>
    <w:basedOn w:val="a3"/>
    <w:link w:val="71"/>
    <w:uiPriority w:val="99"/>
    <w:rsid w:val="005149EF"/>
    <w:pPr>
      <w:widowControl w:val="0"/>
      <w:shd w:val="clear" w:color="auto" w:fill="FFFFFF"/>
      <w:spacing w:line="322" w:lineRule="exact"/>
      <w:ind w:hanging="3280"/>
    </w:pPr>
    <w:rPr>
      <w:rFonts w:eastAsiaTheme="minorHAnsi"/>
      <w:b/>
      <w:bCs/>
      <w:i/>
      <w:iCs/>
      <w:sz w:val="28"/>
      <w:szCs w:val="28"/>
      <w:lang w:eastAsia="en-US"/>
    </w:rPr>
  </w:style>
  <w:style w:type="paragraph" w:customStyle="1" w:styleId="14">
    <w:name w:val="Заголовок №1"/>
    <w:basedOn w:val="a3"/>
    <w:link w:val="13"/>
    <w:uiPriority w:val="99"/>
    <w:rsid w:val="005149EF"/>
    <w:pPr>
      <w:widowControl w:val="0"/>
      <w:shd w:val="clear" w:color="auto" w:fill="FFFFFF"/>
      <w:spacing w:line="365" w:lineRule="exact"/>
      <w:jc w:val="center"/>
      <w:outlineLvl w:val="0"/>
    </w:pPr>
    <w:rPr>
      <w:rFonts w:eastAsiaTheme="minorHAnsi"/>
      <w:b/>
      <w:bCs/>
      <w:sz w:val="32"/>
      <w:szCs w:val="32"/>
      <w:lang w:eastAsia="en-US"/>
    </w:rPr>
  </w:style>
  <w:style w:type="paragraph" w:customStyle="1" w:styleId="210">
    <w:name w:val="Подпись к таблице (2)1"/>
    <w:basedOn w:val="a3"/>
    <w:link w:val="27"/>
    <w:uiPriority w:val="99"/>
    <w:rsid w:val="005149EF"/>
    <w:pPr>
      <w:widowControl w:val="0"/>
      <w:shd w:val="clear" w:color="auto" w:fill="FFFFFF"/>
      <w:spacing w:line="278" w:lineRule="exact"/>
      <w:ind w:hanging="20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810">
    <w:name w:val="Основной текст (8)1"/>
    <w:basedOn w:val="a3"/>
    <w:link w:val="81"/>
    <w:uiPriority w:val="99"/>
    <w:rsid w:val="005149EF"/>
    <w:pPr>
      <w:widowControl w:val="0"/>
      <w:shd w:val="clear" w:color="auto" w:fill="FFFFFF"/>
      <w:spacing w:before="340" w:line="322" w:lineRule="exact"/>
      <w:jc w:val="center"/>
    </w:pPr>
    <w:rPr>
      <w:rFonts w:eastAsiaTheme="minorHAnsi"/>
      <w:i/>
      <w:iCs/>
      <w:sz w:val="28"/>
      <w:szCs w:val="28"/>
      <w:lang w:eastAsia="en-US"/>
    </w:rPr>
  </w:style>
  <w:style w:type="paragraph" w:customStyle="1" w:styleId="90">
    <w:name w:val="Основной текст (9)"/>
    <w:basedOn w:val="a3"/>
    <w:link w:val="9"/>
    <w:uiPriority w:val="99"/>
    <w:rsid w:val="005149EF"/>
    <w:pPr>
      <w:widowControl w:val="0"/>
      <w:shd w:val="clear" w:color="auto" w:fill="FFFFFF"/>
      <w:spacing w:line="242" w:lineRule="exact"/>
    </w:pPr>
    <w:rPr>
      <w:rFonts w:ascii="Tahoma" w:hAnsi="Tahoma" w:cs="Tahoma"/>
      <w:sz w:val="22"/>
      <w:szCs w:val="22"/>
      <w:lang w:eastAsia="en-US"/>
    </w:rPr>
  </w:style>
  <w:style w:type="paragraph" w:customStyle="1" w:styleId="15">
    <w:name w:val="Подпись к картинке1"/>
    <w:basedOn w:val="a3"/>
    <w:link w:val="aff"/>
    <w:uiPriority w:val="99"/>
    <w:rsid w:val="005149EF"/>
    <w:pPr>
      <w:widowControl w:val="0"/>
      <w:shd w:val="clear" w:color="auto" w:fill="FFFFFF"/>
      <w:spacing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2c">
    <w:name w:val="Подпись к картинке (2)"/>
    <w:basedOn w:val="a3"/>
    <w:link w:val="2b"/>
    <w:uiPriority w:val="99"/>
    <w:rsid w:val="005149EF"/>
    <w:pPr>
      <w:widowControl w:val="0"/>
      <w:shd w:val="clear" w:color="auto" w:fill="FFFFFF"/>
      <w:spacing w:line="302" w:lineRule="exact"/>
      <w:ind w:hanging="700"/>
      <w:jc w:val="center"/>
    </w:pPr>
    <w:rPr>
      <w:rFonts w:eastAsiaTheme="minorHAnsi"/>
      <w:sz w:val="22"/>
      <w:szCs w:val="22"/>
      <w:lang w:eastAsia="en-US"/>
    </w:rPr>
  </w:style>
  <w:style w:type="paragraph" w:customStyle="1" w:styleId="101">
    <w:name w:val="Основной текст (10)1"/>
    <w:basedOn w:val="a3"/>
    <w:link w:val="100"/>
    <w:uiPriority w:val="99"/>
    <w:rsid w:val="005149EF"/>
    <w:pPr>
      <w:widowControl w:val="0"/>
      <w:shd w:val="clear" w:color="auto" w:fill="FFFFFF"/>
      <w:spacing w:line="298" w:lineRule="exact"/>
      <w:jc w:val="center"/>
    </w:pPr>
    <w:rPr>
      <w:rFonts w:eastAsiaTheme="minorHAnsi"/>
      <w:sz w:val="22"/>
      <w:szCs w:val="22"/>
      <w:lang w:eastAsia="en-US"/>
    </w:rPr>
  </w:style>
  <w:style w:type="paragraph" w:customStyle="1" w:styleId="111">
    <w:name w:val="Основной текст (11)1"/>
    <w:basedOn w:val="a3"/>
    <w:link w:val="110"/>
    <w:uiPriority w:val="99"/>
    <w:rsid w:val="005149EF"/>
    <w:pPr>
      <w:widowControl w:val="0"/>
      <w:shd w:val="clear" w:color="auto" w:fill="FFFFFF"/>
      <w:spacing w:before="340" w:after="560" w:line="244" w:lineRule="exact"/>
      <w:jc w:val="center"/>
    </w:pPr>
    <w:rPr>
      <w:rFonts w:eastAsiaTheme="minorHAnsi"/>
      <w:b/>
      <w:bCs/>
      <w:sz w:val="22"/>
      <w:szCs w:val="22"/>
      <w:lang w:eastAsia="en-US"/>
    </w:rPr>
  </w:style>
  <w:style w:type="paragraph" w:customStyle="1" w:styleId="aff1">
    <w:name w:val="Подпись к таблице"/>
    <w:basedOn w:val="a3"/>
    <w:link w:val="aff0"/>
    <w:uiPriority w:val="99"/>
    <w:rsid w:val="005149EF"/>
    <w:pPr>
      <w:widowControl w:val="0"/>
      <w:shd w:val="clear" w:color="auto" w:fill="FFFFFF"/>
      <w:spacing w:line="274" w:lineRule="exact"/>
      <w:ind w:firstLine="320"/>
    </w:pPr>
    <w:rPr>
      <w:rFonts w:eastAsiaTheme="minorHAnsi"/>
      <w:sz w:val="22"/>
      <w:szCs w:val="22"/>
      <w:lang w:eastAsia="en-US"/>
    </w:rPr>
  </w:style>
  <w:style w:type="paragraph" w:customStyle="1" w:styleId="121">
    <w:name w:val="Основной текст (12)"/>
    <w:basedOn w:val="a3"/>
    <w:link w:val="120"/>
    <w:uiPriority w:val="99"/>
    <w:rsid w:val="005149EF"/>
    <w:pPr>
      <w:widowControl w:val="0"/>
      <w:shd w:val="clear" w:color="auto" w:fill="FFFFFF"/>
      <w:spacing w:before="220" w:after="320" w:line="310" w:lineRule="exact"/>
      <w:jc w:val="center"/>
    </w:pPr>
    <w:rPr>
      <w:rFonts w:eastAsiaTheme="minorHAnsi"/>
      <w:sz w:val="19"/>
      <w:szCs w:val="19"/>
      <w:lang w:eastAsia="en-US"/>
    </w:rPr>
  </w:style>
  <w:style w:type="paragraph" w:customStyle="1" w:styleId="38">
    <w:name w:val="Подпись к таблице (3)"/>
    <w:basedOn w:val="a3"/>
    <w:link w:val="37"/>
    <w:uiPriority w:val="99"/>
    <w:rsid w:val="005149EF"/>
    <w:pPr>
      <w:widowControl w:val="0"/>
      <w:shd w:val="clear" w:color="auto" w:fill="FFFFFF"/>
      <w:spacing w:line="322" w:lineRule="exact"/>
      <w:ind w:firstLine="580"/>
      <w:jc w:val="both"/>
    </w:pPr>
    <w:rPr>
      <w:rFonts w:eastAsiaTheme="minorHAnsi"/>
      <w:sz w:val="28"/>
      <w:szCs w:val="28"/>
      <w:lang w:eastAsia="en-US"/>
    </w:rPr>
  </w:style>
  <w:style w:type="paragraph" w:customStyle="1" w:styleId="39">
    <w:name w:val="Подпись к картинке (3)"/>
    <w:basedOn w:val="a3"/>
    <w:link w:val="3Exact"/>
    <w:uiPriority w:val="99"/>
    <w:rsid w:val="005149EF"/>
    <w:pPr>
      <w:widowControl w:val="0"/>
      <w:shd w:val="clear" w:color="auto" w:fill="FFFFFF"/>
      <w:spacing w:line="317" w:lineRule="exact"/>
      <w:ind w:firstLine="740"/>
      <w:jc w:val="both"/>
    </w:pPr>
    <w:rPr>
      <w:rFonts w:eastAsiaTheme="minorHAnsi"/>
      <w:sz w:val="28"/>
      <w:szCs w:val="28"/>
      <w:lang w:eastAsia="en-US"/>
    </w:rPr>
  </w:style>
  <w:style w:type="paragraph" w:customStyle="1" w:styleId="141">
    <w:name w:val="Основной текст (14)1"/>
    <w:basedOn w:val="a3"/>
    <w:link w:val="140"/>
    <w:uiPriority w:val="99"/>
    <w:rsid w:val="005149EF"/>
    <w:pPr>
      <w:widowControl w:val="0"/>
      <w:shd w:val="clear" w:color="auto" w:fill="FFFFFF"/>
      <w:spacing w:before="3600" w:line="122" w:lineRule="exact"/>
    </w:pPr>
    <w:rPr>
      <w:rFonts w:eastAsiaTheme="minorHAnsi"/>
      <w:sz w:val="11"/>
      <w:szCs w:val="11"/>
      <w:lang w:eastAsia="en-US"/>
    </w:rPr>
  </w:style>
  <w:style w:type="paragraph" w:customStyle="1" w:styleId="131">
    <w:name w:val="Основной текст (13)"/>
    <w:basedOn w:val="a3"/>
    <w:link w:val="130"/>
    <w:uiPriority w:val="99"/>
    <w:rsid w:val="005149EF"/>
    <w:pPr>
      <w:widowControl w:val="0"/>
      <w:shd w:val="clear" w:color="auto" w:fill="FFFFFF"/>
      <w:spacing w:after="3600" w:line="132" w:lineRule="exact"/>
    </w:pPr>
    <w:rPr>
      <w:rFonts w:eastAsiaTheme="minorHAnsi"/>
      <w:sz w:val="12"/>
      <w:szCs w:val="12"/>
      <w:lang w:val="en-US" w:eastAsia="en-US"/>
    </w:rPr>
  </w:style>
  <w:style w:type="paragraph" w:customStyle="1" w:styleId="222">
    <w:name w:val="Заголовок №2 (2)"/>
    <w:basedOn w:val="a3"/>
    <w:link w:val="221"/>
    <w:uiPriority w:val="99"/>
    <w:rsid w:val="005149EF"/>
    <w:pPr>
      <w:widowControl w:val="0"/>
      <w:shd w:val="clear" w:color="auto" w:fill="FFFFFF"/>
      <w:spacing w:before="340" w:line="326" w:lineRule="exact"/>
      <w:ind w:hanging="640"/>
      <w:jc w:val="both"/>
      <w:outlineLvl w:val="1"/>
    </w:pPr>
    <w:rPr>
      <w:rFonts w:eastAsiaTheme="minorHAnsi"/>
      <w:b/>
      <w:bCs/>
      <w:sz w:val="22"/>
      <w:szCs w:val="22"/>
      <w:lang w:eastAsia="en-US"/>
    </w:rPr>
  </w:style>
  <w:style w:type="paragraph" w:customStyle="1" w:styleId="151">
    <w:name w:val="Основной текст (15)1"/>
    <w:basedOn w:val="a3"/>
    <w:link w:val="150"/>
    <w:uiPriority w:val="99"/>
    <w:rsid w:val="005149EF"/>
    <w:pPr>
      <w:widowControl w:val="0"/>
      <w:shd w:val="clear" w:color="auto" w:fill="FFFFFF"/>
      <w:spacing w:after="100" w:line="221" w:lineRule="exact"/>
      <w:jc w:val="both"/>
    </w:pPr>
    <w:rPr>
      <w:rFonts w:ascii="Tahoma" w:hAnsi="Tahoma" w:cs="Tahoma"/>
      <w:b/>
      <w:bCs/>
      <w:sz w:val="19"/>
      <w:szCs w:val="19"/>
      <w:lang w:eastAsia="en-US"/>
    </w:rPr>
  </w:style>
  <w:style w:type="paragraph" w:customStyle="1" w:styleId="161">
    <w:name w:val="Основной текст (16)1"/>
    <w:basedOn w:val="a3"/>
    <w:link w:val="16"/>
    <w:uiPriority w:val="99"/>
    <w:rsid w:val="005149EF"/>
    <w:pPr>
      <w:widowControl w:val="0"/>
      <w:shd w:val="clear" w:color="auto" w:fill="FFFFFF"/>
      <w:spacing w:before="100" w:line="250" w:lineRule="exact"/>
    </w:pPr>
    <w:rPr>
      <w:rFonts w:eastAsiaTheme="minorHAnsi"/>
      <w:b/>
      <w:bCs/>
      <w:sz w:val="19"/>
      <w:szCs w:val="19"/>
      <w:lang w:eastAsia="en-US"/>
    </w:rPr>
  </w:style>
  <w:style w:type="paragraph" w:customStyle="1" w:styleId="171">
    <w:name w:val="Основной текст (17)1"/>
    <w:basedOn w:val="a3"/>
    <w:link w:val="17"/>
    <w:uiPriority w:val="99"/>
    <w:rsid w:val="005149EF"/>
    <w:pPr>
      <w:widowControl w:val="0"/>
      <w:shd w:val="clear" w:color="auto" w:fill="FFFFFF"/>
      <w:spacing w:after="120" w:line="216" w:lineRule="exact"/>
    </w:pPr>
    <w:rPr>
      <w:rFonts w:eastAsiaTheme="minorHAnsi"/>
      <w:b/>
      <w:bCs/>
      <w:i/>
      <w:iCs/>
      <w:sz w:val="18"/>
      <w:szCs w:val="18"/>
      <w:lang w:eastAsia="en-US"/>
    </w:rPr>
  </w:style>
  <w:style w:type="paragraph" w:customStyle="1" w:styleId="45">
    <w:name w:val="Подпись к картинке (4)"/>
    <w:basedOn w:val="a3"/>
    <w:link w:val="4Exact"/>
    <w:uiPriority w:val="99"/>
    <w:rsid w:val="005149EF"/>
    <w:pPr>
      <w:widowControl w:val="0"/>
      <w:shd w:val="clear" w:color="auto" w:fill="FFFFFF"/>
      <w:spacing w:line="156" w:lineRule="exact"/>
      <w:jc w:val="right"/>
    </w:pPr>
    <w:rPr>
      <w:rFonts w:ascii="Tahoma" w:hAnsi="Tahoma" w:cs="Tahoma"/>
      <w:b/>
      <w:bCs/>
      <w:sz w:val="13"/>
      <w:szCs w:val="13"/>
      <w:lang w:eastAsia="en-US"/>
    </w:rPr>
  </w:style>
  <w:style w:type="paragraph" w:customStyle="1" w:styleId="53">
    <w:name w:val="Подпись к картинке (5)"/>
    <w:basedOn w:val="a3"/>
    <w:link w:val="5Exact0"/>
    <w:uiPriority w:val="99"/>
    <w:rsid w:val="005149EF"/>
    <w:pPr>
      <w:widowControl w:val="0"/>
      <w:shd w:val="clear" w:color="auto" w:fill="FFFFFF"/>
      <w:spacing w:line="222" w:lineRule="exact"/>
      <w:jc w:val="both"/>
    </w:pPr>
    <w:rPr>
      <w:rFonts w:ascii="Tahoma" w:hAnsi="Tahoma" w:cs="Tahoma"/>
      <w:b/>
      <w:bCs/>
      <w:sz w:val="15"/>
      <w:szCs w:val="15"/>
      <w:lang w:eastAsia="en-US"/>
    </w:rPr>
  </w:style>
  <w:style w:type="paragraph" w:customStyle="1" w:styleId="66">
    <w:name w:val="Подпись к картинке (6)"/>
    <w:basedOn w:val="a3"/>
    <w:link w:val="6Exact0"/>
    <w:uiPriority w:val="99"/>
    <w:rsid w:val="005149EF"/>
    <w:pPr>
      <w:widowControl w:val="0"/>
      <w:shd w:val="clear" w:color="auto" w:fill="FFFFFF"/>
      <w:spacing w:line="278" w:lineRule="exact"/>
      <w:ind w:hanging="240"/>
      <w:jc w:val="center"/>
    </w:pPr>
    <w:rPr>
      <w:rFonts w:eastAsiaTheme="minorHAnsi"/>
      <w:b/>
      <w:bCs/>
      <w:i/>
      <w:iCs/>
      <w:sz w:val="22"/>
      <w:szCs w:val="22"/>
      <w:lang w:eastAsia="en-US"/>
    </w:rPr>
  </w:style>
  <w:style w:type="paragraph" w:customStyle="1" w:styleId="181">
    <w:name w:val="Основной текст (18)1"/>
    <w:basedOn w:val="a3"/>
    <w:link w:val="18"/>
    <w:uiPriority w:val="99"/>
    <w:rsid w:val="005149EF"/>
    <w:pPr>
      <w:widowControl w:val="0"/>
      <w:shd w:val="clear" w:color="auto" w:fill="FFFFFF"/>
      <w:spacing w:before="320" w:line="328" w:lineRule="exact"/>
      <w:jc w:val="center"/>
    </w:pPr>
    <w:rPr>
      <w:rFonts w:ascii="Consolas" w:hAnsi="Consolas" w:cs="Consolas"/>
      <w:i/>
      <w:iCs/>
      <w:sz w:val="28"/>
      <w:szCs w:val="28"/>
      <w:lang w:eastAsia="en-US"/>
    </w:rPr>
  </w:style>
  <w:style w:type="paragraph" w:customStyle="1" w:styleId="190">
    <w:name w:val="Основной текст (19)"/>
    <w:basedOn w:val="a3"/>
    <w:link w:val="19"/>
    <w:uiPriority w:val="99"/>
    <w:rsid w:val="005149EF"/>
    <w:pPr>
      <w:widowControl w:val="0"/>
      <w:shd w:val="clear" w:color="auto" w:fill="FFFFFF"/>
      <w:spacing w:before="380" w:line="288" w:lineRule="exact"/>
      <w:jc w:val="right"/>
    </w:pPr>
    <w:rPr>
      <w:rFonts w:eastAsiaTheme="minorHAnsi"/>
      <w:i/>
      <w:iCs/>
      <w:sz w:val="17"/>
      <w:szCs w:val="17"/>
      <w:lang w:eastAsia="en-US"/>
    </w:rPr>
  </w:style>
  <w:style w:type="paragraph" w:customStyle="1" w:styleId="201">
    <w:name w:val="Основной текст (20)1"/>
    <w:basedOn w:val="a3"/>
    <w:link w:val="200"/>
    <w:uiPriority w:val="99"/>
    <w:rsid w:val="005149EF"/>
    <w:pPr>
      <w:widowControl w:val="0"/>
      <w:shd w:val="clear" w:color="auto" w:fill="FFFFFF"/>
      <w:spacing w:line="379" w:lineRule="exact"/>
    </w:pPr>
    <w:rPr>
      <w:rFonts w:eastAsiaTheme="minorHAnsi"/>
      <w:sz w:val="26"/>
      <w:szCs w:val="26"/>
      <w:lang w:eastAsia="en-US"/>
    </w:rPr>
  </w:style>
  <w:style w:type="character" w:customStyle="1" w:styleId="aff3">
    <w:name w:val="Текст_Обычный"/>
    <w:uiPriority w:val="99"/>
    <w:rsid w:val="005149EF"/>
    <w:rPr>
      <w:rFonts w:cs="Times New Roman"/>
    </w:rPr>
  </w:style>
  <w:style w:type="paragraph" w:styleId="2e">
    <w:name w:val="Body Text 2"/>
    <w:basedOn w:val="a3"/>
    <w:link w:val="2f"/>
    <w:uiPriority w:val="99"/>
    <w:rsid w:val="00514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f">
    <w:name w:val="Основной текст 2 Знак"/>
    <w:basedOn w:val="a4"/>
    <w:link w:val="2e"/>
    <w:uiPriority w:val="99"/>
    <w:rsid w:val="00514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otnote reference"/>
    <w:uiPriority w:val="99"/>
    <w:rsid w:val="005149EF"/>
    <w:rPr>
      <w:rFonts w:cs="Times New Roman"/>
      <w:vertAlign w:val="superscript"/>
    </w:rPr>
  </w:style>
  <w:style w:type="paragraph" w:styleId="aff5">
    <w:name w:val="footnote text"/>
    <w:aliases w:val="Table_Footnote_last Знак,Table_Footnote_last Знак Знак,Table_Footnote_last"/>
    <w:basedOn w:val="a3"/>
    <w:link w:val="aff6"/>
    <w:uiPriority w:val="99"/>
    <w:rsid w:val="005149EF"/>
    <w:pPr>
      <w:keepLines/>
      <w:spacing w:before="120" w:after="120"/>
      <w:ind w:firstLine="567"/>
      <w:jc w:val="both"/>
    </w:pPr>
    <w:rPr>
      <w:rFonts w:ascii="TimesET" w:hAnsi="TimesET"/>
      <w:kern w:val="24"/>
      <w:sz w:val="20"/>
      <w:szCs w:val="20"/>
    </w:rPr>
  </w:style>
  <w:style w:type="character" w:customStyle="1" w:styleId="aff6">
    <w:name w:val="Текст сноски Знак"/>
    <w:aliases w:val="Table_Footnote_last Знак Знак1,Table_Footnote_last Знак Знак Знак,Table_Footnote_last Знак1"/>
    <w:basedOn w:val="a4"/>
    <w:link w:val="aff5"/>
    <w:uiPriority w:val="99"/>
    <w:rsid w:val="005149EF"/>
    <w:rPr>
      <w:rFonts w:ascii="TimesET" w:eastAsia="Times New Roman" w:hAnsi="TimesET" w:cs="Times New Roman"/>
      <w:kern w:val="24"/>
      <w:sz w:val="20"/>
      <w:szCs w:val="20"/>
      <w:lang w:eastAsia="ru-RU"/>
    </w:rPr>
  </w:style>
  <w:style w:type="paragraph" w:styleId="a2">
    <w:name w:val="Title"/>
    <w:aliases w:val="Назв табл"/>
    <w:basedOn w:val="a3"/>
    <w:next w:val="a3"/>
    <w:link w:val="aff7"/>
    <w:uiPriority w:val="99"/>
    <w:qFormat/>
    <w:rsid w:val="005149EF"/>
    <w:pPr>
      <w:widowControl w:val="0"/>
      <w:numPr>
        <w:numId w:val="1"/>
      </w:numPr>
      <w:spacing w:before="120"/>
      <w:ind w:left="0" w:firstLine="0"/>
      <w:contextualSpacing/>
      <w:jc w:val="center"/>
    </w:pPr>
    <w:rPr>
      <w:rFonts w:ascii="Arial" w:hAnsi="Arial"/>
      <w:b/>
      <w:color w:val="385623"/>
      <w:spacing w:val="-10"/>
      <w:kern w:val="28"/>
      <w:sz w:val="28"/>
      <w:szCs w:val="56"/>
    </w:rPr>
  </w:style>
  <w:style w:type="character" w:customStyle="1" w:styleId="aff7">
    <w:name w:val="Название Знак"/>
    <w:aliases w:val="Назв табл Знак"/>
    <w:basedOn w:val="a4"/>
    <w:link w:val="a2"/>
    <w:uiPriority w:val="99"/>
    <w:rsid w:val="005149EF"/>
    <w:rPr>
      <w:rFonts w:ascii="Arial" w:eastAsia="Times New Roman" w:hAnsi="Arial" w:cs="Times New Roman"/>
      <w:b/>
      <w:color w:val="385623"/>
      <w:spacing w:val="-10"/>
      <w:kern w:val="28"/>
      <w:sz w:val="28"/>
      <w:szCs w:val="56"/>
      <w:lang w:eastAsia="ru-RU"/>
    </w:rPr>
  </w:style>
  <w:style w:type="character" w:customStyle="1" w:styleId="apple-converted-space">
    <w:name w:val="apple-converted-space"/>
    <w:uiPriority w:val="99"/>
    <w:rsid w:val="005149EF"/>
    <w:rPr>
      <w:rFonts w:cs="Times New Roman"/>
    </w:rPr>
  </w:style>
  <w:style w:type="paragraph" w:customStyle="1" w:styleId="a0">
    <w:name w:val="Наз рис"/>
    <w:basedOn w:val="a2"/>
    <w:next w:val="a3"/>
    <w:link w:val="aff8"/>
    <w:uiPriority w:val="99"/>
    <w:rsid w:val="005149EF"/>
    <w:pPr>
      <w:numPr>
        <w:numId w:val="4"/>
      </w:numPr>
      <w:ind w:left="0" w:firstLine="0"/>
    </w:pPr>
    <w:rPr>
      <w:color w:val="auto"/>
    </w:rPr>
  </w:style>
  <w:style w:type="character" w:customStyle="1" w:styleId="aff8">
    <w:name w:val="Наз рис Знак"/>
    <w:link w:val="a0"/>
    <w:uiPriority w:val="99"/>
    <w:locked/>
    <w:rsid w:val="005149EF"/>
    <w:rPr>
      <w:rFonts w:ascii="Arial" w:eastAsia="Times New Roman" w:hAnsi="Arial" w:cs="Times New Roman"/>
      <w:b/>
      <w:spacing w:val="-10"/>
      <w:kern w:val="28"/>
      <w:sz w:val="28"/>
      <w:szCs w:val="56"/>
      <w:lang w:eastAsia="ru-RU"/>
    </w:rPr>
  </w:style>
  <w:style w:type="character" w:customStyle="1" w:styleId="14pt">
    <w:name w:val="Колонтитул + 14 pt"/>
    <w:aliases w:val="Полужирный12,Не курсив6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12pt">
    <w:name w:val="Колонтитул + 12 pt"/>
    <w:aliases w:val="Не курсив5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4">
    <w:name w:val="Оглавление 3 Знак"/>
    <w:link w:val="33"/>
    <w:uiPriority w:val="99"/>
    <w:locked/>
    <w:rsid w:val="005149EF"/>
    <w:rPr>
      <w:rFonts w:ascii="Calibri" w:eastAsia="Calibri" w:hAnsi="Calibri" w:cs="Times New Roman"/>
    </w:rPr>
  </w:style>
  <w:style w:type="character" w:customStyle="1" w:styleId="3b">
    <w:name w:val="Заголовок №3_"/>
    <w:link w:val="3c"/>
    <w:uiPriority w:val="99"/>
    <w:locked/>
    <w:rsid w:val="005149E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Exact">
    <w:name w:val="Основной текст (8) Exact"/>
    <w:uiPriority w:val="99"/>
    <w:rsid w:val="005149EF"/>
    <w:rPr>
      <w:rFonts w:ascii="Constantia" w:eastAsia="Times New Roman" w:hAnsi="Constantia" w:cs="Constantia"/>
      <w:sz w:val="17"/>
      <w:szCs w:val="17"/>
      <w:u w:val="none"/>
    </w:rPr>
  </w:style>
  <w:style w:type="character" w:customStyle="1" w:styleId="813pt">
    <w:name w:val="Основной текст (8) + 13 pt"/>
    <w:aliases w:val="Курсив Exact"/>
    <w:uiPriority w:val="99"/>
    <w:rsid w:val="005149EF"/>
    <w:rPr>
      <w:rFonts w:ascii="Constantia" w:eastAsia="Times New Roman" w:hAnsi="Constantia" w:cs="Constantia"/>
      <w:i/>
      <w:iCs/>
      <w:sz w:val="26"/>
      <w:szCs w:val="26"/>
      <w:u w:val="none"/>
      <w:lang w:val="en-US" w:eastAsia="en-US"/>
    </w:rPr>
  </w:style>
  <w:style w:type="character" w:customStyle="1" w:styleId="2100">
    <w:name w:val="Основной текст (2) + 10"/>
    <w:aliases w:val="5 pt19,Курсив13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813pt1">
    <w:name w:val="Основной текст (8) + 13 pt1"/>
    <w:aliases w:val="Курсив12"/>
    <w:uiPriority w:val="99"/>
    <w:rsid w:val="005149EF"/>
    <w:rPr>
      <w:rFonts w:ascii="Constantia" w:eastAsia="Times New Roman" w:hAnsi="Constantia" w:cs="Constantia"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911pt">
    <w:name w:val="Основной текст (9) + 11 pt"/>
    <w:aliases w:val="Не курсив4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9pt">
    <w:name w:val="Основной текст (2) + 9 pt"/>
    <w:aliases w:val="Полужирный1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1111pt">
    <w:name w:val="Основной текст (11) + 11 pt"/>
    <w:aliases w:val="Не 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2pt">
    <w:name w:val="Основной текст (2) + 12 pt"/>
    <w:aliases w:val="Курсив1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311pt">
    <w:name w:val="Основной текст (13) + 11 pt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3d">
    <w:name w:val="Подпись к картинке (3)_"/>
    <w:uiPriority w:val="99"/>
    <w:rsid w:val="005149EF"/>
    <w:rPr>
      <w:rFonts w:ascii="Times New Roman" w:hAnsi="Times New Roman" w:cs="Times New Roman"/>
      <w:sz w:val="22"/>
      <w:szCs w:val="22"/>
      <w:u w:val="none"/>
    </w:rPr>
  </w:style>
  <w:style w:type="character" w:customStyle="1" w:styleId="210pt">
    <w:name w:val="Основной текст (2) + 10 pt"/>
    <w:aliases w:val="Курсив10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210pt2">
    <w:name w:val="Основной текст (2) + 10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46">
    <w:name w:val="Подпись к таблице (4)_"/>
    <w:uiPriority w:val="99"/>
    <w:rsid w:val="005149EF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7">
    <w:name w:val="Подпись к таблице (4)"/>
    <w:uiPriority w:val="99"/>
    <w:rsid w:val="005149EF"/>
    <w:rPr>
      <w:rFonts w:ascii="Times New Roman" w:hAnsi="Times New Roman"/>
      <w:i/>
      <w:color w:val="2E74B5"/>
      <w:spacing w:val="0"/>
      <w:w w:val="100"/>
      <w:position w:val="0"/>
      <w:sz w:val="20"/>
      <w:u w:val="none"/>
      <w:lang w:val="ru-RU" w:eastAsia="ru-RU"/>
    </w:rPr>
  </w:style>
  <w:style w:type="character" w:customStyle="1" w:styleId="12pt2">
    <w:name w:val="Колонтитул + 12 pt2"/>
    <w:aliases w:val="Полужирный10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54">
    <w:name w:val="Подпись к таблице (5)_"/>
    <w:link w:val="55"/>
    <w:uiPriority w:val="99"/>
    <w:locked/>
    <w:rsid w:val="005149E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100">
    <w:name w:val="Основной текст (6) + 10"/>
    <w:aliases w:val="5 pt18,Курсив9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67">
    <w:name w:val="Колонтитул + 6"/>
    <w:aliases w:val="5 pt17,Не курсив2"/>
    <w:uiPriority w:val="99"/>
    <w:rsid w:val="005149E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u w:val="none"/>
      <w:lang w:val="ru-RU" w:eastAsia="ru-RU"/>
    </w:rPr>
  </w:style>
  <w:style w:type="character" w:customStyle="1" w:styleId="48">
    <w:name w:val="Подпись к картинке (4)_"/>
    <w:uiPriority w:val="99"/>
    <w:rsid w:val="005149EF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14TimesNewRoman">
    <w:name w:val="Основной текст (14) + Times New Roman"/>
    <w:aliases w:val="5 pt16,Курсив8,Интервал 0 pt"/>
    <w:uiPriority w:val="99"/>
    <w:rsid w:val="005149EF"/>
    <w:rPr>
      <w:rFonts w:ascii="Times New Roman" w:hAnsi="Times New Roman" w:cs="Times New Roman"/>
      <w:i/>
      <w:iCs/>
      <w:color w:val="FE5454"/>
      <w:spacing w:val="10"/>
      <w:w w:val="100"/>
      <w:position w:val="0"/>
      <w:sz w:val="10"/>
      <w:szCs w:val="10"/>
      <w:u w:val="none"/>
      <w:lang w:val="ru-RU" w:eastAsia="ru-RU"/>
    </w:rPr>
  </w:style>
  <w:style w:type="character" w:customStyle="1" w:styleId="68">
    <w:name w:val="Подпись к таблице (6)_"/>
    <w:link w:val="6a"/>
    <w:uiPriority w:val="99"/>
    <w:locked/>
    <w:rsid w:val="005149EF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517pt">
    <w:name w:val="Основной текст (15) + 17 pt"/>
    <w:aliases w:val="Не полужирный1,Интервал 2 pt"/>
    <w:uiPriority w:val="99"/>
    <w:rsid w:val="005149EF"/>
    <w:rPr>
      <w:rFonts w:ascii="Corbel" w:eastAsia="Times New Roman" w:hAnsi="Corbel" w:cs="Corbel"/>
      <w:b/>
      <w:bCs/>
      <w:color w:val="2D2D2D"/>
      <w:spacing w:val="50"/>
      <w:w w:val="100"/>
      <w:position w:val="0"/>
      <w:sz w:val="34"/>
      <w:szCs w:val="34"/>
      <w:u w:val="none"/>
      <w:lang w:val="ru-RU" w:eastAsia="ru-RU"/>
    </w:rPr>
  </w:style>
  <w:style w:type="character" w:customStyle="1" w:styleId="73">
    <w:name w:val="Подпись к таблице (7)_"/>
    <w:uiPriority w:val="99"/>
    <w:rsid w:val="005149EF"/>
    <w:rPr>
      <w:rFonts w:ascii="Times New Roman" w:hAnsi="Times New Roman" w:cs="Times New Roman"/>
      <w:sz w:val="19"/>
      <w:szCs w:val="19"/>
      <w:u w:val="none"/>
    </w:rPr>
  </w:style>
  <w:style w:type="character" w:customStyle="1" w:styleId="79pt">
    <w:name w:val="Подпись к таблице (7) + 9 pt"/>
    <w:aliases w:val="Полужирный9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74">
    <w:name w:val="Подпись к таблице (7)"/>
    <w:uiPriority w:val="99"/>
    <w:rsid w:val="005149EF"/>
    <w:rPr>
      <w:rFonts w:ascii="Times New Roman" w:hAnsi="Times New Roman" w:cs="Times New Roman"/>
      <w:color w:val="2D2D2D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280">
    <w:name w:val="Основной текст (2) + 8"/>
    <w:aliases w:val="5 pt15,Полужирный8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28pt">
    <w:name w:val="Основной текст (2) + 8 pt"/>
    <w:uiPriority w:val="99"/>
    <w:rsid w:val="005149EF"/>
    <w:rPr>
      <w:rFonts w:ascii="Times New Roman" w:hAnsi="Times New Roman" w:cs="Times New Roman"/>
      <w:color w:val="3E3D3F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122">
    <w:name w:val="Заголовок №1 (2)_"/>
    <w:uiPriority w:val="99"/>
    <w:rsid w:val="005149E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3pt">
    <w:name w:val="Заголовок №1 (2) + Интервал 3 pt"/>
    <w:uiPriority w:val="99"/>
    <w:rsid w:val="005149EF"/>
    <w:rPr>
      <w:rFonts w:ascii="Times New Roman" w:hAnsi="Times New Roman" w:cs="Times New Roman"/>
      <w:b/>
      <w:bCs/>
      <w:color w:val="2D2D2D"/>
      <w:spacing w:val="70"/>
      <w:w w:val="100"/>
      <w:position w:val="0"/>
      <w:sz w:val="22"/>
      <w:szCs w:val="22"/>
      <w:u w:val="none"/>
      <w:lang w:val="ru-RU" w:eastAsia="ru-RU"/>
    </w:rPr>
  </w:style>
  <w:style w:type="character" w:customStyle="1" w:styleId="711pt">
    <w:name w:val="Подпись к таблице (7) + 11 pt"/>
    <w:aliases w:val="Полужирный7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 (2)"/>
    <w:uiPriority w:val="99"/>
    <w:rsid w:val="005149EF"/>
    <w:rPr>
      <w:rFonts w:ascii="Times New Roman" w:hAnsi="Times New Roman" w:cs="Times New Roman"/>
      <w:b/>
      <w:bCs/>
      <w:color w:val="2D2D2D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LucidaSansUnicode">
    <w:name w:val="Основной текст (2) + Lucida Sans Unicode"/>
    <w:aliases w:val="8 pt"/>
    <w:uiPriority w:val="99"/>
    <w:rsid w:val="005149EF"/>
    <w:rPr>
      <w:rFonts w:ascii="Lucida Sans Unicode" w:eastAsia="Times New Roman" w:hAnsi="Lucida Sans Unicode" w:cs="Lucida Sans Unicode"/>
      <w:color w:val="2D2D2D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2LucidaSansUnicode1">
    <w:name w:val="Основной текст (2) + Lucida Sans Unicode1"/>
    <w:aliases w:val="7,5 pt14"/>
    <w:uiPriority w:val="99"/>
    <w:rsid w:val="005149EF"/>
    <w:rPr>
      <w:rFonts w:ascii="Lucida Sans Unicode" w:eastAsia="Times New Roman" w:hAnsi="Lucida Sans Unicode" w:cs="Lucida Sans Unicode"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291">
    <w:name w:val="Основной текст (2) + 91"/>
    <w:aliases w:val="5 pt13,Курсив7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57">
    <w:name w:val="Подпись к картинке (5)_"/>
    <w:uiPriority w:val="99"/>
    <w:rsid w:val="005149EF"/>
    <w:rPr>
      <w:rFonts w:ascii="Franklin Gothic Heavy" w:eastAsia="Times New Roman" w:hAnsi="Franklin Gothic Heavy" w:cs="Franklin Gothic Heavy"/>
      <w:spacing w:val="20"/>
      <w:w w:val="100"/>
      <w:sz w:val="16"/>
      <w:szCs w:val="16"/>
      <w:u w:val="none"/>
    </w:rPr>
  </w:style>
  <w:style w:type="character" w:customStyle="1" w:styleId="5TimesNewRoman1">
    <w:name w:val="Подпись к картинке (5) + Times New Roman1"/>
    <w:aliases w:val="81,5 pt12,Полужирный6,Интервал 0 pt3"/>
    <w:uiPriority w:val="99"/>
    <w:rsid w:val="005149EF"/>
    <w:rPr>
      <w:rFonts w:ascii="Times New Roman" w:eastAsia="Times New Roman" w:hAnsi="Times New Roman" w:cs="Times New Roman"/>
      <w:b/>
      <w:bCs/>
      <w:color w:val="535354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58">
    <w:name w:val="Подпись к картинке (5) + Курсив"/>
    <w:aliases w:val="Интервал 0 pt2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6"/>
      <w:szCs w:val="16"/>
      <w:u w:val="none"/>
      <w:lang w:val="ru-RU" w:eastAsia="ru-RU"/>
    </w:rPr>
  </w:style>
  <w:style w:type="character" w:customStyle="1" w:styleId="570">
    <w:name w:val="Подпись к картинке (5) + 7"/>
    <w:aliases w:val="5 pt11,Курсив6,Интервал 0 pt1"/>
    <w:uiPriority w:val="99"/>
    <w:rsid w:val="005149EF"/>
    <w:rPr>
      <w:rFonts w:ascii="Franklin Gothic Heavy" w:eastAsia="Times New Roman" w:hAnsi="Franklin Gothic Heavy" w:cs="Franklin Gothic Heavy"/>
      <w:i/>
      <w:iCs/>
      <w:color w:val="535354"/>
      <w:spacing w:val="0"/>
      <w:w w:val="100"/>
      <w:position w:val="0"/>
      <w:sz w:val="15"/>
      <w:szCs w:val="15"/>
      <w:u w:val="none"/>
      <w:lang w:val="ru-RU" w:eastAsia="ru-RU"/>
    </w:rPr>
  </w:style>
  <w:style w:type="character" w:customStyle="1" w:styleId="6b">
    <w:name w:val="Подпись к картинке (6)_"/>
    <w:uiPriority w:val="99"/>
    <w:rsid w:val="005149EF"/>
    <w:rPr>
      <w:rFonts w:ascii="Arial" w:eastAsia="Times New Roman" w:hAnsi="Arial" w:cs="Arial"/>
      <w:w w:val="150"/>
      <w:sz w:val="15"/>
      <w:szCs w:val="15"/>
      <w:u w:val="none"/>
    </w:rPr>
  </w:style>
  <w:style w:type="character" w:customStyle="1" w:styleId="6FranklinGothicHeavy">
    <w:name w:val="Подпись к картинке (6) + Franklin Gothic Heavy"/>
    <w:aliases w:val="4,5 pt10,Курсив5,Масштаб 100%"/>
    <w:uiPriority w:val="99"/>
    <w:rsid w:val="005149EF"/>
    <w:rPr>
      <w:rFonts w:ascii="Franklin Gothic Heavy" w:eastAsia="Times New Roman" w:hAnsi="Franklin Gothic Heavy" w:cs="Franklin Gothic Heavy"/>
      <w:i/>
      <w:iCs/>
      <w:color w:val="5A9BD5"/>
      <w:spacing w:val="0"/>
      <w:w w:val="100"/>
      <w:position w:val="0"/>
      <w:sz w:val="9"/>
      <w:szCs w:val="9"/>
      <w:u w:val="none"/>
      <w:lang w:val="ru-RU" w:eastAsia="ru-RU"/>
    </w:rPr>
  </w:style>
  <w:style w:type="character" w:customStyle="1" w:styleId="2101">
    <w:name w:val="Подпись к таблице (2) + 10"/>
    <w:aliases w:val="5 pt9,Курсив4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single"/>
      <w:lang w:val="ru-RU" w:eastAsia="ru-RU"/>
    </w:rPr>
  </w:style>
  <w:style w:type="character" w:customStyle="1" w:styleId="250">
    <w:name w:val="Основной текст (2) + 5"/>
    <w:aliases w:val="5 pt8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/>
    </w:rPr>
  </w:style>
  <w:style w:type="character" w:customStyle="1" w:styleId="911pt1">
    <w:name w:val="Основной текст (9) + 11 pt1"/>
    <w:aliases w:val="Полужирный5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75">
    <w:name w:val="Подпись к картинке (7)_"/>
    <w:link w:val="76"/>
    <w:uiPriority w:val="99"/>
    <w:locked/>
    <w:rsid w:val="005149E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15">
    <w:name w:val="Колонтитул + 11"/>
    <w:aliases w:val="5 pt7,Полужирный4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12pt1">
    <w:name w:val="Колонтитул + 12 pt1"/>
    <w:aliases w:val="Полужирный2,Не курсив1"/>
    <w:uiPriority w:val="99"/>
    <w:rsid w:val="005149E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3e">
    <w:name w:val="Подпись к картинке (3) + Полужирный"/>
    <w:aliases w:val="Курсив3"/>
    <w:uiPriority w:val="99"/>
    <w:rsid w:val="005149E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4">
    <w:name w:val="Колонтитул + 10"/>
    <w:aliases w:val="5 pt6"/>
    <w:uiPriority w:val="99"/>
    <w:rsid w:val="005149EF"/>
    <w:rPr>
      <w:rFonts w:ascii="Times New Roman" w:eastAsia="Times New Roman" w:hAnsi="Times New Roman" w:cs="Times New Roman"/>
      <w:i/>
      <w:iCs/>
      <w:color w:val="2E74B5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102">
    <w:name w:val="Основной текст (2) + 102"/>
    <w:aliases w:val="5 pt5,Курсив2,Интервал 1 pt"/>
    <w:uiPriority w:val="99"/>
    <w:rsid w:val="005149EF"/>
    <w:rPr>
      <w:rFonts w:ascii="Times New Roman" w:hAnsi="Times New Roman" w:cs="Times New Roman"/>
      <w:i/>
      <w:iCs/>
      <w:color w:val="000000"/>
      <w:spacing w:val="20"/>
      <w:w w:val="100"/>
      <w:position w:val="0"/>
      <w:sz w:val="21"/>
      <w:szCs w:val="21"/>
      <w:u w:val="none"/>
      <w:lang w:val="ru-RU" w:eastAsia="ru-RU"/>
    </w:rPr>
  </w:style>
  <w:style w:type="paragraph" w:customStyle="1" w:styleId="3c">
    <w:name w:val="Заголовок №3"/>
    <w:basedOn w:val="a3"/>
    <w:link w:val="3b"/>
    <w:uiPriority w:val="99"/>
    <w:rsid w:val="005149EF"/>
    <w:pPr>
      <w:widowControl w:val="0"/>
      <w:shd w:val="clear" w:color="auto" w:fill="FFFFFF"/>
      <w:spacing w:line="244" w:lineRule="exact"/>
      <w:ind w:hanging="400"/>
      <w:jc w:val="center"/>
      <w:outlineLvl w:val="2"/>
    </w:pPr>
    <w:rPr>
      <w:rFonts w:eastAsiaTheme="minorHAnsi"/>
      <w:b/>
      <w:bCs/>
      <w:sz w:val="22"/>
      <w:szCs w:val="22"/>
      <w:lang w:eastAsia="en-US"/>
    </w:rPr>
  </w:style>
  <w:style w:type="paragraph" w:customStyle="1" w:styleId="55">
    <w:name w:val="Подпись к таблице (5)"/>
    <w:basedOn w:val="a3"/>
    <w:link w:val="54"/>
    <w:uiPriority w:val="99"/>
    <w:rsid w:val="005149EF"/>
    <w:pPr>
      <w:widowControl w:val="0"/>
      <w:shd w:val="clear" w:color="auto" w:fill="FFFFFF"/>
      <w:spacing w:line="288" w:lineRule="exact"/>
    </w:pPr>
    <w:rPr>
      <w:rFonts w:eastAsiaTheme="minorHAnsi"/>
      <w:sz w:val="26"/>
      <w:szCs w:val="26"/>
      <w:lang w:eastAsia="en-US"/>
    </w:rPr>
  </w:style>
  <w:style w:type="paragraph" w:customStyle="1" w:styleId="6a">
    <w:name w:val="Подпись к таблице (6)"/>
    <w:basedOn w:val="a3"/>
    <w:link w:val="68"/>
    <w:uiPriority w:val="99"/>
    <w:rsid w:val="005149EF"/>
    <w:pPr>
      <w:widowControl w:val="0"/>
      <w:shd w:val="clear" w:color="auto" w:fill="FFFFFF"/>
      <w:spacing w:line="200" w:lineRule="exact"/>
    </w:pPr>
    <w:rPr>
      <w:rFonts w:eastAsiaTheme="minorHAnsi"/>
      <w:b/>
      <w:bCs/>
      <w:sz w:val="18"/>
      <w:szCs w:val="18"/>
      <w:lang w:eastAsia="en-US"/>
    </w:rPr>
  </w:style>
  <w:style w:type="paragraph" w:customStyle="1" w:styleId="76">
    <w:name w:val="Подпись к картинке (7)"/>
    <w:basedOn w:val="a3"/>
    <w:link w:val="75"/>
    <w:uiPriority w:val="99"/>
    <w:rsid w:val="005149EF"/>
    <w:pPr>
      <w:widowControl w:val="0"/>
      <w:shd w:val="clear" w:color="auto" w:fill="FFFFFF"/>
      <w:spacing w:line="232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116">
    <w:name w:val="Заголовок 1 Знак1"/>
    <w:aliases w:val="HEADING 1 Знак,Head 1 Знак,????????? 1 Знак,Subhead A Знак"/>
    <w:uiPriority w:val="99"/>
    <w:locked/>
    <w:rsid w:val="005149EF"/>
    <w:rPr>
      <w:rFonts w:ascii="Arial" w:hAnsi="Arial" w:cs="Times New Roman"/>
      <w:b/>
      <w:kern w:val="28"/>
      <w:sz w:val="24"/>
      <w:szCs w:val="24"/>
      <w:lang w:val="ru-RU" w:eastAsia="ru-RU"/>
    </w:rPr>
  </w:style>
  <w:style w:type="character" w:customStyle="1" w:styleId="aff9">
    <w:name w:val="Цветовое выделение"/>
    <w:uiPriority w:val="99"/>
    <w:rsid w:val="005149EF"/>
    <w:rPr>
      <w:b/>
      <w:color w:val="26282F"/>
      <w:sz w:val="26"/>
    </w:rPr>
  </w:style>
  <w:style w:type="table" w:customStyle="1" w:styleId="1a">
    <w:name w:val="Сетка таблицы1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11">
    <w:name w:val="Основной текст + 71"/>
    <w:aliases w:val="5 pt4,Интервал 0 pt6"/>
    <w:uiPriority w:val="99"/>
    <w:rsid w:val="005149EF"/>
    <w:rPr>
      <w:rFonts w:cs="Times New Roman"/>
      <w:color w:val="000000"/>
      <w:spacing w:val="6"/>
      <w:w w:val="100"/>
      <w:position w:val="0"/>
      <w:sz w:val="15"/>
      <w:szCs w:val="15"/>
      <w:lang w:val="ru-RU" w:bidi="ar-SA"/>
    </w:rPr>
  </w:style>
  <w:style w:type="character" w:customStyle="1" w:styleId="Constantia">
    <w:name w:val="Основной текст + Constantia"/>
    <w:aliases w:val="71,5 pt3,Интервал 0 pt5"/>
    <w:uiPriority w:val="99"/>
    <w:rsid w:val="005149EF"/>
    <w:rPr>
      <w:rFonts w:ascii="Constantia" w:hAnsi="Constantia" w:cs="Constantia"/>
      <w:color w:val="000000"/>
      <w:spacing w:val="0"/>
      <w:w w:val="100"/>
      <w:position w:val="0"/>
      <w:sz w:val="15"/>
      <w:szCs w:val="15"/>
      <w:lang w:bidi="ar-SA"/>
    </w:rPr>
  </w:style>
  <w:style w:type="character" w:customStyle="1" w:styleId="CenturyGothic">
    <w:name w:val="Основной текст + Century Gothic"/>
    <w:aliases w:val="6 pt,Полужирный3,Интервал 0 pt4"/>
    <w:uiPriority w:val="99"/>
    <w:rsid w:val="005149EF"/>
    <w:rPr>
      <w:rFonts w:ascii="Century Gothic" w:hAnsi="Century Gothic" w:cs="Century Gothic"/>
      <w:b/>
      <w:bCs/>
      <w:color w:val="000000"/>
      <w:spacing w:val="2"/>
      <w:w w:val="100"/>
      <w:position w:val="0"/>
      <w:sz w:val="12"/>
      <w:szCs w:val="12"/>
      <w:lang w:val="ru-RU" w:bidi="ar-SA"/>
    </w:rPr>
  </w:style>
  <w:style w:type="paragraph" w:customStyle="1" w:styleId="menubasetext1">
    <w:name w:val="menu_base_text1"/>
    <w:basedOn w:val="a3"/>
    <w:uiPriority w:val="99"/>
    <w:rsid w:val="005149EF"/>
    <w:pPr>
      <w:pBdr>
        <w:bottom w:val="single" w:sz="6" w:space="7" w:color="D7DBDF"/>
        <w:right w:val="single" w:sz="6" w:space="14" w:color="D7DBDF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s13">
    <w:name w:val="s_13"/>
    <w:basedOn w:val="a3"/>
    <w:uiPriority w:val="99"/>
    <w:rsid w:val="005149EF"/>
    <w:pPr>
      <w:ind w:firstLine="720"/>
    </w:pPr>
    <w:rPr>
      <w:sz w:val="18"/>
      <w:szCs w:val="18"/>
    </w:rPr>
  </w:style>
  <w:style w:type="paragraph" w:styleId="affa">
    <w:name w:val="Body Text Indent"/>
    <w:basedOn w:val="a3"/>
    <w:link w:val="affb"/>
    <w:uiPriority w:val="99"/>
    <w:semiHidden/>
    <w:rsid w:val="005149EF"/>
    <w:pPr>
      <w:widowControl w:val="0"/>
      <w:spacing w:after="120" w:line="276" w:lineRule="auto"/>
      <w:ind w:left="283"/>
    </w:pPr>
    <w:rPr>
      <w:rFonts w:ascii="Calibri" w:eastAsia="Courier New" w:hAnsi="Calibri"/>
      <w:sz w:val="22"/>
      <w:szCs w:val="22"/>
      <w:lang w:val="en-US" w:eastAsia="en-US"/>
    </w:rPr>
  </w:style>
  <w:style w:type="character" w:customStyle="1" w:styleId="affb">
    <w:name w:val="Основной текст с отступом Знак"/>
    <w:basedOn w:val="a4"/>
    <w:link w:val="affa"/>
    <w:uiPriority w:val="99"/>
    <w:semiHidden/>
    <w:rsid w:val="005149EF"/>
    <w:rPr>
      <w:rFonts w:ascii="Calibri" w:eastAsia="Courier New" w:hAnsi="Calibri" w:cs="Times New Roman"/>
      <w:lang w:val="en-US"/>
    </w:rPr>
  </w:style>
  <w:style w:type="character" w:styleId="affc">
    <w:name w:val="FollowedHyperlink"/>
    <w:uiPriority w:val="99"/>
    <w:semiHidden/>
    <w:rsid w:val="005149EF"/>
    <w:rPr>
      <w:rFonts w:cs="Times New Roman"/>
      <w:color w:val="800080"/>
      <w:u w:val="single"/>
    </w:rPr>
  </w:style>
  <w:style w:type="paragraph" w:customStyle="1" w:styleId="font5">
    <w:name w:val="font5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7">
    <w:name w:val="xl67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3"/>
    <w:uiPriority w:val="99"/>
    <w:rsid w:val="005149EF"/>
    <w:pPr>
      <w:shd w:val="clear" w:color="000000" w:fill="FCD5B4"/>
      <w:spacing w:before="100" w:beforeAutospacing="1" w:after="100" w:afterAutospacing="1"/>
    </w:pPr>
  </w:style>
  <w:style w:type="paragraph" w:customStyle="1" w:styleId="xl73">
    <w:name w:val="xl73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74">
    <w:name w:val="xl74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right"/>
    </w:pPr>
  </w:style>
  <w:style w:type="paragraph" w:customStyle="1" w:styleId="xl82">
    <w:name w:val="xl82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92">
    <w:name w:val="xl92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</w:pPr>
  </w:style>
  <w:style w:type="paragraph" w:customStyle="1" w:styleId="xl94">
    <w:name w:val="xl94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5">
    <w:name w:val="xl9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6">
    <w:name w:val="xl96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7">
    <w:name w:val="xl97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8">
    <w:name w:val="xl98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0">
    <w:name w:val="xl100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1">
    <w:name w:val="xl101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2">
    <w:name w:val="xl102"/>
    <w:basedOn w:val="a3"/>
    <w:uiPriority w:val="99"/>
    <w:rsid w:val="00514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03">
    <w:name w:val="xl103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4">
    <w:name w:val="xl104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5">
    <w:name w:val="xl105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6">
    <w:name w:val="xl106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8">
    <w:name w:val="xl108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9">
    <w:name w:val="xl109"/>
    <w:basedOn w:val="a3"/>
    <w:uiPriority w:val="99"/>
    <w:rsid w:val="00514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3"/>
    <w:uiPriority w:val="99"/>
    <w:rsid w:val="005149E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3"/>
    <w:uiPriority w:val="99"/>
    <w:rsid w:val="00514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3">
    <w:name w:val="xl113"/>
    <w:basedOn w:val="a3"/>
    <w:uiPriority w:val="99"/>
    <w:rsid w:val="00514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4">
    <w:name w:val="xl114"/>
    <w:basedOn w:val="a3"/>
    <w:uiPriority w:val="99"/>
    <w:rsid w:val="00514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5">
    <w:name w:val="xl115"/>
    <w:basedOn w:val="a3"/>
    <w:uiPriority w:val="99"/>
    <w:rsid w:val="00514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a3"/>
    <w:uiPriority w:val="99"/>
    <w:rsid w:val="005149E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fd">
    <w:name w:val="Revision"/>
    <w:hidden/>
    <w:uiPriority w:val="99"/>
    <w:semiHidden/>
    <w:rsid w:val="005149EF"/>
    <w:pPr>
      <w:spacing w:after="0" w:line="240" w:lineRule="auto"/>
    </w:pPr>
    <w:rPr>
      <w:rFonts w:ascii="Calibri" w:eastAsia="Courier New" w:hAnsi="Calibri" w:cs="Times New Roman"/>
      <w:lang w:val="en-US"/>
    </w:rPr>
  </w:style>
  <w:style w:type="paragraph" w:styleId="affe">
    <w:name w:val="Document Map"/>
    <w:basedOn w:val="a3"/>
    <w:link w:val="afff"/>
    <w:uiPriority w:val="99"/>
    <w:semiHidden/>
    <w:rsid w:val="005149EF"/>
    <w:pPr>
      <w:widowControl w:val="0"/>
    </w:pPr>
    <w:rPr>
      <w:rFonts w:ascii="Tahoma" w:eastAsia="Courier New" w:hAnsi="Tahoma" w:cs="Tahoma"/>
      <w:sz w:val="16"/>
      <w:szCs w:val="16"/>
      <w:lang w:val="en-US" w:eastAsia="en-US"/>
    </w:rPr>
  </w:style>
  <w:style w:type="character" w:customStyle="1" w:styleId="afff">
    <w:name w:val="Схема документа Знак"/>
    <w:basedOn w:val="a4"/>
    <w:link w:val="affe"/>
    <w:uiPriority w:val="99"/>
    <w:semiHidden/>
    <w:rsid w:val="005149EF"/>
    <w:rPr>
      <w:rFonts w:ascii="Tahoma" w:eastAsia="Courier New" w:hAnsi="Tahoma" w:cs="Tahoma"/>
      <w:sz w:val="16"/>
      <w:szCs w:val="16"/>
      <w:lang w:val="en-US"/>
    </w:rPr>
  </w:style>
  <w:style w:type="character" w:styleId="afff0">
    <w:name w:val="Placeholder Text"/>
    <w:uiPriority w:val="99"/>
    <w:semiHidden/>
    <w:rsid w:val="005149EF"/>
    <w:rPr>
      <w:rFonts w:cs="Times New Roman"/>
      <w:color w:val="808080"/>
    </w:rPr>
  </w:style>
  <w:style w:type="paragraph" w:customStyle="1" w:styleId="afff1">
    <w:name w:val="Название таблицы"/>
    <w:basedOn w:val="a3"/>
    <w:uiPriority w:val="99"/>
    <w:rsid w:val="005149EF"/>
    <w:pPr>
      <w:spacing w:line="360" w:lineRule="auto"/>
      <w:jc w:val="center"/>
    </w:pPr>
    <w:rPr>
      <w:lang w:eastAsia="en-US"/>
    </w:rPr>
  </w:style>
  <w:style w:type="paragraph" w:customStyle="1" w:styleId="1b">
    <w:name w:val="1"/>
    <w:basedOn w:val="a3"/>
    <w:uiPriority w:val="99"/>
    <w:rsid w:val="005149E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font7">
    <w:name w:val="font7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10">
    <w:name w:val="font10"/>
    <w:basedOn w:val="a3"/>
    <w:uiPriority w:val="99"/>
    <w:rsid w:val="005149E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RMATTEXT">
    <w:name w:val=".FORMATTEXT"/>
    <w:uiPriority w:val="99"/>
    <w:rsid w:val="0051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3"/>
    <w:uiPriority w:val="99"/>
    <w:rsid w:val="005149EF"/>
    <w:pPr>
      <w:spacing w:before="100" w:beforeAutospacing="1" w:after="100" w:afterAutospacing="1"/>
    </w:pPr>
  </w:style>
  <w:style w:type="paragraph" w:customStyle="1" w:styleId="xl64">
    <w:name w:val="xl64"/>
    <w:basedOn w:val="a3"/>
    <w:uiPriority w:val="99"/>
    <w:rsid w:val="005149EF"/>
    <w:pPr>
      <w:spacing w:before="100" w:beforeAutospacing="1" w:after="100" w:afterAutospacing="1"/>
      <w:textAlignment w:val="center"/>
    </w:pPr>
  </w:style>
  <w:style w:type="paragraph" w:customStyle="1" w:styleId="xl65">
    <w:name w:val="xl65"/>
    <w:basedOn w:val="a3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66">
    <w:name w:val="xl66"/>
    <w:basedOn w:val="a3"/>
    <w:uiPriority w:val="99"/>
    <w:rsid w:val="005149E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1c">
    <w:name w:val="Стиль1"/>
    <w:basedOn w:val="1"/>
    <w:link w:val="1d"/>
    <w:uiPriority w:val="99"/>
    <w:rsid w:val="005149EF"/>
    <w:pPr>
      <w:keepNext w:val="0"/>
      <w:keepLines w:val="0"/>
      <w:pageBreakBefore/>
      <w:widowControl w:val="0"/>
      <w:tabs>
        <w:tab w:val="left" w:pos="993"/>
        <w:tab w:val="left" w:pos="1134"/>
        <w:tab w:val="left" w:pos="1416"/>
      </w:tabs>
      <w:suppressAutoHyphens/>
      <w:spacing w:before="240" w:after="120" w:line="276" w:lineRule="auto"/>
      <w:ind w:firstLine="851"/>
      <w:jc w:val="center"/>
    </w:pPr>
    <w:rPr>
      <w:rFonts w:ascii="Times New Roman" w:eastAsia="Courier New" w:hAnsi="Times New Roman" w:cs="Arial"/>
      <w:bCs w:val="0"/>
      <w:caps/>
      <w:color w:val="1F4E79"/>
      <w:szCs w:val="24"/>
    </w:rPr>
  </w:style>
  <w:style w:type="character" w:customStyle="1" w:styleId="1d">
    <w:name w:val="Стиль1 Знак"/>
    <w:link w:val="1c"/>
    <w:uiPriority w:val="99"/>
    <w:locked/>
    <w:rsid w:val="005149EF"/>
    <w:rPr>
      <w:rFonts w:ascii="Times New Roman" w:eastAsia="Courier New" w:hAnsi="Times New Roman" w:cs="Arial"/>
      <w:b/>
      <w:caps/>
      <w:color w:val="1F4E79"/>
      <w:sz w:val="28"/>
      <w:szCs w:val="24"/>
      <w:lang w:eastAsia="ru-RU"/>
    </w:rPr>
  </w:style>
  <w:style w:type="paragraph" w:customStyle="1" w:styleId="z2">
    <w:name w:val="z2"/>
    <w:basedOn w:val="a3"/>
    <w:uiPriority w:val="99"/>
    <w:rsid w:val="005149EF"/>
    <w:pPr>
      <w:spacing w:before="150" w:after="30"/>
      <w:jc w:val="center"/>
    </w:pPr>
    <w:rPr>
      <w:b/>
      <w:bCs/>
      <w:sz w:val="18"/>
      <w:szCs w:val="18"/>
    </w:rPr>
  </w:style>
  <w:style w:type="character" w:styleId="afff2">
    <w:name w:val="Emphasis"/>
    <w:uiPriority w:val="99"/>
    <w:qFormat/>
    <w:rsid w:val="005149EF"/>
    <w:rPr>
      <w:rFonts w:cs="Times New Roman"/>
      <w:i/>
      <w:iCs/>
    </w:rPr>
  </w:style>
  <w:style w:type="character" w:customStyle="1" w:styleId="215pt">
    <w:name w:val="Основной текст (2) + 15 pt"/>
    <w:aliases w:val="Курсив1"/>
    <w:uiPriority w:val="99"/>
    <w:rsid w:val="005149EF"/>
    <w:rPr>
      <w:rFonts w:ascii="Times New Roman" w:hAnsi="Times New Roman" w:cs="Times New Roman"/>
      <w:i/>
      <w:i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1010">
    <w:name w:val="Основной текст (2) + 101"/>
    <w:aliases w:val="5 pt2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Calibri">
    <w:name w:val="Основной текст (2) + Calibri"/>
    <w:aliases w:val="9,5 pt1"/>
    <w:uiPriority w:val="99"/>
    <w:rsid w:val="005149EF"/>
    <w:rPr>
      <w:rFonts w:ascii="Calibri" w:eastAsia="Times New Roman" w:hAnsi="Calibri" w:cs="Calibri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/>
    </w:rPr>
  </w:style>
  <w:style w:type="paragraph" w:customStyle="1" w:styleId="a1">
    <w:name w:val="Табличный_нумерованный"/>
    <w:basedOn w:val="a3"/>
    <w:uiPriority w:val="99"/>
    <w:rsid w:val="005149EF"/>
    <w:pPr>
      <w:numPr>
        <w:numId w:val="7"/>
      </w:numPr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149E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Абзац списка Знак"/>
    <w:link w:val="ae"/>
    <w:uiPriority w:val="99"/>
    <w:locked/>
    <w:rsid w:val="005149EF"/>
    <w:rPr>
      <w:rFonts w:eastAsiaTheme="minorEastAsia"/>
      <w:lang w:eastAsia="ru-RU"/>
    </w:rPr>
  </w:style>
  <w:style w:type="paragraph" w:styleId="afff3">
    <w:name w:val="caption"/>
    <w:aliases w:val="Знак1,Знак1 Знак Знак Знак,Знак1 Знак Знак,Таблица - Название объекта,!! Object Novogor !!,Caption Char,Caption Char1 Char1 Char Char,Caption Char Char2 Char1 Char Char,Caption Char Char Char1 Char Char Char,Знак13"/>
    <w:basedOn w:val="a3"/>
    <w:next w:val="a3"/>
    <w:link w:val="afff4"/>
    <w:uiPriority w:val="99"/>
    <w:qFormat/>
    <w:rsid w:val="005149EF"/>
    <w:pPr>
      <w:spacing w:before="120" w:after="120"/>
      <w:jc w:val="center"/>
    </w:pPr>
    <w:rPr>
      <w:b/>
      <w:bCs/>
      <w:sz w:val="22"/>
      <w:szCs w:val="20"/>
    </w:rPr>
  </w:style>
  <w:style w:type="character" w:customStyle="1" w:styleId="afff4">
    <w:name w:val="Название объекта Знак"/>
    <w:aliases w:val="Знак1 Знак,Знак1 Знак Знак Знак Знак,Знак1 Знак Знак Знак1,Таблица - Название объекта Знак,!! Object Novogor !! Знак,Caption Char Знак,Caption Char1 Char1 Char Char Знак,Caption Char Char2 Char1 Char Char Знак,Знак13 Знак"/>
    <w:link w:val="afff3"/>
    <w:uiPriority w:val="99"/>
    <w:locked/>
    <w:rsid w:val="005149EF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9pt1">
    <w:name w:val="Основной текст (2) + 9 pt1"/>
    <w:uiPriority w:val="99"/>
    <w:rsid w:val="005149EF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5149EF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212">
    <w:name w:val="Основной текст (2)1"/>
    <w:basedOn w:val="a3"/>
    <w:uiPriority w:val="99"/>
    <w:rsid w:val="005149EF"/>
    <w:pPr>
      <w:widowControl w:val="0"/>
      <w:shd w:val="clear" w:color="auto" w:fill="FFFFFF"/>
      <w:spacing w:before="5440" w:line="310" w:lineRule="exact"/>
      <w:ind w:hanging="3780"/>
    </w:pPr>
    <w:rPr>
      <w:color w:val="000000"/>
      <w:sz w:val="28"/>
      <w:szCs w:val="28"/>
    </w:rPr>
  </w:style>
  <w:style w:type="table" w:customStyle="1" w:styleId="77">
    <w:name w:val="Сетка таблицы7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514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">
    <w:name w:val="Style18"/>
    <w:basedOn w:val="a3"/>
    <w:uiPriority w:val="99"/>
    <w:rsid w:val="005149EF"/>
    <w:pPr>
      <w:widowControl w:val="0"/>
      <w:autoSpaceDE w:val="0"/>
      <w:autoSpaceDN w:val="0"/>
      <w:adjustRightInd w:val="0"/>
      <w:spacing w:line="252" w:lineRule="exact"/>
      <w:jc w:val="center"/>
    </w:pPr>
  </w:style>
  <w:style w:type="paragraph" w:customStyle="1" w:styleId="Style27">
    <w:name w:val="Style27"/>
    <w:basedOn w:val="a3"/>
    <w:uiPriority w:val="99"/>
    <w:rsid w:val="005149EF"/>
    <w:pPr>
      <w:widowControl w:val="0"/>
      <w:autoSpaceDE w:val="0"/>
      <w:autoSpaceDN w:val="0"/>
      <w:adjustRightInd w:val="0"/>
      <w:spacing w:line="252" w:lineRule="exact"/>
    </w:pPr>
  </w:style>
  <w:style w:type="paragraph" w:customStyle="1" w:styleId="Style30">
    <w:name w:val="Style30"/>
    <w:basedOn w:val="a3"/>
    <w:uiPriority w:val="99"/>
    <w:rsid w:val="005149EF"/>
    <w:pPr>
      <w:widowControl w:val="0"/>
      <w:autoSpaceDE w:val="0"/>
      <w:autoSpaceDN w:val="0"/>
      <w:adjustRightInd w:val="0"/>
    </w:pPr>
  </w:style>
  <w:style w:type="character" w:customStyle="1" w:styleId="FontStyle44">
    <w:name w:val="Font Style44"/>
    <w:uiPriority w:val="99"/>
    <w:rsid w:val="005149EF"/>
    <w:rPr>
      <w:rFonts w:ascii="Times New Roman" w:hAnsi="Times New Roman" w:cs="Times New Roman"/>
      <w:sz w:val="20"/>
      <w:szCs w:val="20"/>
    </w:rPr>
  </w:style>
  <w:style w:type="character" w:styleId="afff5">
    <w:name w:val="annotation reference"/>
    <w:uiPriority w:val="99"/>
    <w:semiHidden/>
    <w:rsid w:val="005149EF"/>
    <w:rPr>
      <w:rFonts w:cs="Times New Roman"/>
      <w:sz w:val="16"/>
      <w:szCs w:val="16"/>
    </w:rPr>
  </w:style>
  <w:style w:type="paragraph" w:styleId="afff6">
    <w:name w:val="annotation text"/>
    <w:basedOn w:val="a3"/>
    <w:link w:val="afff7"/>
    <w:uiPriority w:val="99"/>
    <w:semiHidden/>
    <w:rsid w:val="005149EF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fff7">
    <w:name w:val="Текст примечания Знак"/>
    <w:basedOn w:val="a4"/>
    <w:link w:val="afff6"/>
    <w:uiPriority w:val="99"/>
    <w:semiHidden/>
    <w:rsid w:val="005149EF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f8">
    <w:name w:val="annotation subject"/>
    <w:basedOn w:val="afff6"/>
    <w:next w:val="afff6"/>
    <w:link w:val="afff9"/>
    <w:uiPriority w:val="99"/>
    <w:semiHidden/>
    <w:rsid w:val="005149EF"/>
    <w:rPr>
      <w:b/>
      <w:bCs/>
    </w:rPr>
  </w:style>
  <w:style w:type="character" w:customStyle="1" w:styleId="afff9">
    <w:name w:val="Тема примечания Знак"/>
    <w:basedOn w:val="afff7"/>
    <w:link w:val="afff8"/>
    <w:uiPriority w:val="99"/>
    <w:semiHidden/>
    <w:rsid w:val="005149EF"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6">
    <w:name w:val="6 Таблица"/>
    <w:basedOn w:val="a3"/>
    <w:uiPriority w:val="99"/>
    <w:rsid w:val="005149EF"/>
    <w:pPr>
      <w:numPr>
        <w:numId w:val="12"/>
      </w:numPr>
      <w:ind w:right="141"/>
      <w:jc w:val="center"/>
    </w:pPr>
    <w:rPr>
      <w:rFonts w:ascii="Arial" w:hAnsi="Arial"/>
      <w:b/>
      <w:color w:val="385623"/>
    </w:rPr>
  </w:style>
  <w:style w:type="numbering" w:customStyle="1" w:styleId="a">
    <w:name w:val="Нумерация по ГОСТ"/>
    <w:rsid w:val="005149EF"/>
    <w:pPr>
      <w:numPr>
        <w:numId w:val="22"/>
      </w:numPr>
    </w:pPr>
  </w:style>
  <w:style w:type="paragraph" w:styleId="afffa">
    <w:name w:val="Plain Text"/>
    <w:basedOn w:val="a3"/>
    <w:link w:val="afffb"/>
    <w:unhideWhenUsed/>
    <w:rsid w:val="005149EF"/>
    <w:rPr>
      <w:rFonts w:ascii="Courier New" w:hAnsi="Courier New" w:cs="Courier New"/>
      <w:sz w:val="20"/>
      <w:szCs w:val="20"/>
    </w:rPr>
  </w:style>
  <w:style w:type="character" w:customStyle="1" w:styleId="afffb">
    <w:name w:val="Текст Знак"/>
    <w:basedOn w:val="a4"/>
    <w:link w:val="afffa"/>
    <w:rsid w:val="005149E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hart" Target="charts/chart2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9261111729@mail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1;&#1072;&#1079;&#1072;&#1088;&#1077;&#1074;&#1089;&#1082;&#1086;&#1077;\&#1088;&#1072;&#1089;&#1095;&#1077;&#1090;%20&#1057;&#1048;%20&#1065;&#1077;&#1082;&#1080;&#1085;&#1089;&#1082;&#1080;&#1081;%20&#1051;&#1072;&#1079;&#1072;&#1088;&#1077;&#1074;&#1089;&#1082;&#1086;&#1077;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d.docs.live.net/70691284395512e9/&#1041;&#1080;&#1079;&#1085;&#1077;&#1089;/&#1056;%20&#1045;%20&#1043;%20&#1048;%20&#1054;%20&#1053;%20&#1067;/&#1051;&#1045;&#1053;&#1054;&#1050;/&#1065;&#1077;&#1082;&#1080;&#1085;&#1086;%20&#1058;&#1091;&#1083;&#1072;2022/&#1056;&#1072;&#1089;&#1095;&#1077;&#1090;%20&#1080;%20&#1082;&#1085;&#1080;&#1075;&#1072;/&#1057;&#1048;/&#1051;&#1072;&#1079;&#1072;&#1088;&#1077;&#1074;&#1089;&#1082;&#1086;&#1077;/&#1088;&#1072;&#1089;&#1095;&#1077;&#1090;%20&#1057;&#1048;%20&#1065;&#1077;&#1082;&#1080;&#1085;&#1089;&#1082;&#1080;&#1081;%20&#1051;&#1072;&#1079;&#1072;&#1088;&#1077;&#1074;&#1089;&#1082;&#1086;&#1077;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neDrive\&#1041;&#1080;&#1079;&#1085;&#1077;&#1089;\&#1056;%20&#1045;%20&#1043;%20&#1048;%20&#1054;%20&#1053;%20&#1067;\&#1058;&#1091;&#1083;&#1072;\&#1065;&#1077;&#1082;&#1080;&#1085;&#1089;&#1082;&#1080;&#1081;\&#1088;&#1072;&#1089;&#1095;&#1077;&#1090;%20&#1080;%20&#1082;&#1085;&#1080;&#1075;&#1072;\&#1057;&#1048;\&#1051;&#1072;&#1079;&#1072;&#1088;&#1077;&#1074;&#1089;&#1082;&#1086;&#1077;\&#1088;&#1072;&#1089;&#1095;&#1077;&#1090;%20&#1057;&#1048;%20&#1065;&#1077;&#1082;&#1080;&#1085;&#1089;&#1082;&#1080;&#1081;%20&#1051;&#1072;&#1079;&#1072;&#1088;&#1077;&#1074;&#1089;&#1082;&#1086;&#1077;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'жил фонд'!$C$4187:$C$4191</c:f>
              <c:strCache>
                <c:ptCount val="5"/>
                <c:pt idx="0">
                  <c:v>до 1920</c:v>
                </c:pt>
                <c:pt idx="1">
                  <c:v>1921-1945</c:v>
                </c:pt>
                <c:pt idx="2">
                  <c:v>1946-1970</c:v>
                </c:pt>
                <c:pt idx="3">
                  <c:v>1971-1995</c:v>
                </c:pt>
                <c:pt idx="4">
                  <c:v>После 1995</c:v>
                </c:pt>
              </c:strCache>
            </c:strRef>
          </c:cat>
          <c:val>
            <c:numRef>
              <c:f>'жил фонд'!$D$4187:$D$4191</c:f>
              <c:numCache>
                <c:formatCode>General</c:formatCode>
                <c:ptCount val="5"/>
                <c:pt idx="0">
                  <c:v>5</c:v>
                </c:pt>
                <c:pt idx="1">
                  <c:v>15</c:v>
                </c:pt>
                <c:pt idx="2">
                  <c:v>374</c:v>
                </c:pt>
                <c:pt idx="3">
                  <c:v>75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DB-414A-9627-46246A332B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6328192"/>
        <c:axId val="336556416"/>
        <c:axId val="0"/>
      </c:bar3DChart>
      <c:catAx>
        <c:axId val="33632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336556416"/>
        <c:crosses val="autoZero"/>
        <c:auto val="1"/>
        <c:lblAlgn val="ctr"/>
        <c:lblOffset val="100"/>
        <c:noMultiLvlLbl val="0"/>
      </c:catAx>
      <c:valAx>
        <c:axId val="336556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336328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'[расчет СИ Щекинский Лазаревское.xlsm]инвест Лазар (2022)'!$D$83:$D$86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'[расчет СИ Щекинский Лазаревское.xlsm]инвест Лазар (2022)'!$N$83:$N$86</c:f>
              <c:numCache>
                <c:formatCode>_-* #\ ##0\ _₽_-;\-* #\ ##0\ _₽_-;_-* "-"??\ _₽_-;_-@_-</c:formatCode>
                <c:ptCount val="4"/>
                <c:pt idx="0">
                  <c:v>92405.736462453002</c:v>
                </c:pt>
                <c:pt idx="1">
                  <c:v>10665.321483559999</c:v>
                </c:pt>
                <c:pt idx="2">
                  <c:v>11788.42620674184</c:v>
                </c:pt>
                <c:pt idx="3">
                  <c:v>5216.7333343500004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F4-46F8-B0F8-DE2D58E79B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357157888"/>
        <c:axId val="357495552"/>
      </c:barChart>
      <c:catAx>
        <c:axId val="357157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357495552"/>
        <c:crosses val="autoZero"/>
        <c:auto val="1"/>
        <c:lblAlgn val="ctr"/>
        <c:lblOffset val="100"/>
        <c:noMultiLvlLbl val="0"/>
      </c:catAx>
      <c:valAx>
        <c:axId val="35749555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Объемы инвестиций, тыс.руб.</a:t>
                </a:r>
              </a:p>
            </c:rich>
          </c:tx>
          <c:layout>
            <c:manualLayout>
              <c:xMode val="edge"/>
              <c:yMode val="edge"/>
              <c:x val="3.9381155631226178E-3"/>
              <c:y val="2.43608338770451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_-* #\ ##0\ _₽_-;\-* #\ ##0\ _₽_-;_-* &quot;-&quot;??\ _₽_-;_-@_-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357157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4110862435561353"/>
          <c:y val="3.542673107890499E-2"/>
          <c:w val="0.45083205134963739"/>
          <c:h val="0.71566865735985907"/>
        </c:manualLayout>
      </c:layout>
      <c:pieChart>
        <c:varyColors val="1"/>
        <c:ser>
          <c:idx val="0"/>
          <c:order val="0"/>
          <c:explosion val="1"/>
          <c:dPt>
            <c:idx val="0"/>
            <c:bubble3D val="0"/>
            <c:explosion val="0"/>
            <c:spPr>
              <a:solidFill>
                <a:schemeClr val="accent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D73-409F-A7FB-A198698F7077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D73-409F-A7FB-A198698F7077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D73-409F-A7FB-A198698F7077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D73-409F-A7FB-A198698F7077}"/>
              </c:ext>
            </c:extLst>
          </c:dPt>
          <c:dLbls>
            <c:dLbl>
              <c:idx val="5"/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000" b="0" i="0" u="none" strike="noStrike" kern="1200" baseline="0">
                      <a:solidFill>
                        <a:srgbClr val="FFFF00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rgbClr val="FFFF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'инвест Лазар'!$D$83:$D$86</c:f>
              <c:strCache>
                <c:ptCount val="4"/>
                <c:pt idx="0">
                  <c:v>Учреждения образования</c:v>
                </c:pt>
                <c:pt idx="1">
                  <c:v>Учреждения здравоохранения</c:v>
                </c:pt>
                <c:pt idx="2">
                  <c:v>Учреждения культуры</c:v>
                </c:pt>
                <c:pt idx="3">
                  <c:v>Спортивные сооружения</c:v>
                </c:pt>
              </c:strCache>
            </c:strRef>
          </c:cat>
          <c:val>
            <c:numRef>
              <c:f>'инвест Лазар'!$N$83:$N$86</c:f>
              <c:numCache>
                <c:formatCode>_-* #\ ##0\ _₽_-;\-* #\ ##0\ _₽_-;_-* "-"??\ _₽_-;_-@_-</c:formatCode>
                <c:ptCount val="4"/>
                <c:pt idx="0">
                  <c:v>79710</c:v>
                </c:pt>
                <c:pt idx="1">
                  <c:v>9200</c:v>
                </c:pt>
                <c:pt idx="2">
                  <c:v>10168.799999999999</c:v>
                </c:pt>
                <c:pt idx="3">
                  <c:v>4500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1D73-409F-A7FB-A198698F7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6665789658822155E-2"/>
          <c:y val="0.78720478780732106"/>
          <c:w val="0.92878590285712392"/>
          <c:h val="0.199457567804024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37</Pages>
  <Words>7920</Words>
  <Characters>45144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2022-07-06T12:18:00Z</cp:lastPrinted>
  <dcterms:created xsi:type="dcterms:W3CDTF">2022-06-28T09:04:00Z</dcterms:created>
  <dcterms:modified xsi:type="dcterms:W3CDTF">2022-07-06T12:18:00Z</dcterms:modified>
</cp:coreProperties>
</file>