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606" w:rsidRPr="00A708BB" w:rsidRDefault="00EF0606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F0606" w:rsidRPr="002E1E92" w:rsidRDefault="00EF0606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F0606" w:rsidRPr="00A708BB" w:rsidRDefault="00EF0606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EF0606" w:rsidRPr="002E1E92" w:rsidRDefault="00EF0606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A0DE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A0DE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D0051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0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6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12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.201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9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22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-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93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О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внесении изменений в решение Собрания депутатов муниципального образования город Щекино Щекинского района от 19.</w:t>
      </w:r>
      <w:r w:rsidR="00254D49" w:rsidRPr="00D00512">
        <w:rPr>
          <w:rFonts w:ascii="PT Astra Serif" w:eastAsia="Times New Roman" w:hAnsi="PT Astra Serif" w:cs="Times New Roman"/>
          <w:sz w:val="28"/>
          <w:szCs w:val="28"/>
        </w:rPr>
        <w:t>12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 xml:space="preserve">.2018 № 6-29 «О 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</w:t>
      </w:r>
      <w:proofErr w:type="gramEnd"/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на 2019 год и на плановый период 2020 и 2021 годов»,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D0051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2015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11D32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EF0606" w:rsidRPr="00CE5E70" w:rsidTr="00EF0606">
        <w:trPr>
          <w:trHeight w:val="1076"/>
        </w:trPr>
        <w:tc>
          <w:tcPr>
            <w:tcW w:w="2666" w:type="pct"/>
          </w:tcPr>
          <w:p w:rsidR="00EF0606" w:rsidRPr="00A44DC3" w:rsidRDefault="00EF0606" w:rsidP="00EF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EF0606" w:rsidRPr="00A44DC3" w:rsidRDefault="00EF0606" w:rsidP="00EF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F0606" w:rsidRPr="00CE5E70" w:rsidRDefault="00EF0606" w:rsidP="00EF060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EF0606" w:rsidRPr="00CE5E70" w:rsidRDefault="00EF0606" w:rsidP="00EF060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EF0606" w:rsidRDefault="00EF0606" w:rsidP="00EF060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EF0606" w:rsidRPr="00CE5E70" w:rsidRDefault="00EF0606" w:rsidP="00EF060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B3DE2" w:rsidRDefault="00CB3DE2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Default="00DA2CD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Согласовано:</w:t>
      </w:r>
    </w:p>
    <w:p w:rsidR="00C64069" w:rsidRPr="00BA0DE3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О.А. Лукинова</w:t>
      </w:r>
    </w:p>
    <w:p w:rsidR="00710FBB" w:rsidRPr="00BA0DE3" w:rsidRDefault="00710FBB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Е.Н. Афанасьева</w:t>
      </w:r>
    </w:p>
    <w:p w:rsidR="00C64069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Д.А. Субботин</w:t>
      </w:r>
    </w:p>
    <w:p w:rsidR="00EF0606" w:rsidRDefault="00EF0606" w:rsidP="00EF0606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Сенюшина</w:t>
      </w:r>
      <w:proofErr w:type="spellEnd"/>
    </w:p>
    <w:p w:rsidR="00710FBB" w:rsidRPr="00BA0DE3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О.В. Васина</w:t>
      </w:r>
    </w:p>
    <w:p w:rsidR="00CD729E" w:rsidRPr="00BA0DE3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710FBB" w:rsidRPr="00BA0DE3" w:rsidSect="00710FBB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Pr="00BA0DE3" w:rsidRDefault="004C1247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RPr="00BA0DE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3333A3" w:rsidRPr="00BA0DE3" w:rsidRDefault="003333A3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6C3590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BA0DE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A272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благоустройства,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строительства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rPr>
          <w:trHeight w:val="4996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безопасности дорожного 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53 227,1</w:t>
            </w:r>
            <w:r w:rsidR="00162A52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31 786,3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31 639,0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19 734,0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</w:t>
            </w:r>
            <w:r w:rsidR="00EF060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826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 w:rsidR="00EF060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F0606">
              <w:rPr>
                <w:rFonts w:ascii="PT Astra Serif" w:eastAsia="Times New Roman" w:hAnsi="PT Astra Serif" w:cs="Times New Roman"/>
                <w:sz w:val="28"/>
                <w:szCs w:val="28"/>
              </w:rPr>
              <w:t>5 965,9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19 734,0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EF060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F0606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24 627,1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28 236,3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28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 089,0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15 234,0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64B66" w:rsidRPr="00464B6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87 226,9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6 509,2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64B66">
              <w:rPr>
                <w:rFonts w:ascii="PT Astra Serif" w:eastAsia="Times New Roman" w:hAnsi="PT Astra Serif" w:cs="Times New Roman"/>
                <w:sz w:val="28"/>
                <w:szCs w:val="28"/>
              </w:rPr>
              <w:t> 415,9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15 234,0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5E5375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5E5375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8 600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65104F" w:rsidRPr="0028540C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F67CBA" w:rsidRPr="00BA0DE3" w:rsidRDefault="00F67CBA" w:rsidP="00DB471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67CBA" w:rsidRPr="00BA0DE3" w:rsidRDefault="00F67CB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6C3590" w:rsidRPr="00BA0DE3" w:rsidRDefault="006C3590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A83544" w:rsidRPr="00BA0DE3" w:rsidRDefault="00A83544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BF2917" w:rsidRPr="00BA0DE3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>.</w:t>
      </w:r>
    </w:p>
    <w:p w:rsidR="009C2CFF" w:rsidRPr="00BA0DE3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A5796D">
        <w:trPr>
          <w:trHeight w:val="998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Pr="00BA0DE3" w:rsidRDefault="00406C66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3C2E" w:rsidRPr="00BA0DE3" w:rsidRDefault="00823C2E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8F17F5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8F17F5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8F17F5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8F17F5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153 227,1</w:t>
            </w:r>
          </w:p>
        </w:tc>
        <w:tc>
          <w:tcPr>
            <w:tcW w:w="287" w:type="pct"/>
            <w:hideMark/>
          </w:tcPr>
          <w:p w:rsidR="00300575" w:rsidRPr="0028540C" w:rsidRDefault="00607190" w:rsidP="007B0ED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31 786,3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31 639,0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115 826,9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01928" w:rsidP="00AC1DE1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5E5375" w:rsidP="005E537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5 965,9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8F17F5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80639A" w:rsidP="00AB508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124 627,1</w:t>
            </w:r>
          </w:p>
        </w:tc>
        <w:tc>
          <w:tcPr>
            <w:tcW w:w="287" w:type="pct"/>
            <w:hideMark/>
          </w:tcPr>
          <w:p w:rsidR="00AC1DE1" w:rsidRPr="0028540C" w:rsidRDefault="008F17F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28 236,3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28 089,0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BA0DE3" w:rsidTr="008F17F5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5E53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87 226,9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8F17F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16 509,2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5E53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2 415,9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8F17F5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8F17F5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80639A" w:rsidP="0036336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28 600,0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8F17F5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DB348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28 600,0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747E3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благоустройства,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строительства 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747E3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благоустройства,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74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благоустройства,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74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благоустройства,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74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благоустройства,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Pr="00BA0DE3" w:rsidRDefault="009C2CFF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A16F1" w:rsidRPr="00BA0DE3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благоустройства,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строительства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BA0DE3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8E66C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24 627,1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BA0DE3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>
              <w:rPr>
                <w:rFonts w:ascii="PT Astra Serif" w:eastAsia="Times New Roman" w:hAnsi="PT Astra Serif" w:cs="Times New Roman"/>
                <w:sz w:val="28"/>
                <w:szCs w:val="28"/>
              </w:rPr>
              <w:t>28 236,3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E66C3">
              <w:rPr>
                <w:rFonts w:ascii="PT Astra Serif" w:eastAsia="Times New Roman" w:hAnsi="PT Astra Serif" w:cs="Times New Roman"/>
                <w:sz w:val="28"/>
                <w:szCs w:val="28"/>
              </w:rPr>
              <w:t>28 089,0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15 234,0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9033F3" w:rsidRPr="00BA0DE3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24636" w:rsidRPr="00B246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87 226,9</w:t>
            </w:r>
            <w:r w:rsidR="00003E52" w:rsidRPr="00B246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B246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</w:t>
            </w:r>
            <w:r w:rsidR="009033F3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 руб.</w:t>
            </w:r>
            <w:r w:rsidR="009033F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>
              <w:rPr>
                <w:rFonts w:ascii="PT Astra Serif" w:eastAsia="Times New Roman" w:hAnsi="PT Astra Serif" w:cs="Times New Roman"/>
                <w:sz w:val="28"/>
                <w:szCs w:val="28"/>
              </w:rPr>
              <w:t>16 509,2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24636">
              <w:rPr>
                <w:rFonts w:ascii="PT Astra Serif" w:eastAsia="Times New Roman" w:hAnsi="PT Astra Serif" w:cs="Times New Roman"/>
                <w:sz w:val="28"/>
                <w:szCs w:val="28"/>
              </w:rPr>
              <w:t>2 415,9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15 234,0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2C1FF6" w:rsidRPr="00BA0DE3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B24636" w:rsidRPr="00B246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24636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6751C2" w:rsidRPr="00BA0DE3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F67CBA" w:rsidRPr="00BA0DE3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481D09">
        <w:trPr>
          <w:trHeight w:val="272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2A214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119 627,1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B7299D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82 226,9</w:t>
            </w:r>
          </w:p>
        </w:tc>
        <w:tc>
          <w:tcPr>
            <w:tcW w:w="1419" w:type="dxa"/>
            <w:hideMark/>
          </w:tcPr>
          <w:p w:rsidR="005D3F4A" w:rsidRPr="0028540C" w:rsidRDefault="00B7299D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Pr="00BA0DE3" w:rsidRDefault="00E61ED3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благоустройства,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строительства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341C7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28540C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27 089,0</w:t>
            </w:r>
          </w:p>
        </w:tc>
        <w:tc>
          <w:tcPr>
            <w:tcW w:w="1277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28540C" w:rsidRDefault="00B7299D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1 415,9</w:t>
            </w:r>
          </w:p>
        </w:tc>
        <w:tc>
          <w:tcPr>
            <w:tcW w:w="1419" w:type="dxa"/>
            <w:hideMark/>
          </w:tcPr>
          <w:p w:rsidR="00087923" w:rsidRPr="0028540C" w:rsidRDefault="00B729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28540C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28540C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69 416,2</w:t>
            </w:r>
          </w:p>
        </w:tc>
        <w:tc>
          <w:tcPr>
            <w:tcW w:w="1277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69 416,2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332,3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332,3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277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28540C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28540C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28540C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благоустройства,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 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28540C" w:rsidRDefault="008359FA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8359FA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631D2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315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28540C" w:rsidRDefault="00481D09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14532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481D09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414532" w:rsidRPr="00481D09" w:rsidRDefault="00481D09" w:rsidP="00481D0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81D0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414532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14532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414532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481D09" w:rsidRDefault="00414532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414532" w:rsidRPr="00BA0DE3" w:rsidRDefault="00481D09" w:rsidP="00481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414532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414532" w:rsidRPr="0028540C" w:rsidRDefault="00414532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481D09" w:rsidRPr="00BA0DE3" w:rsidTr="00922C0E">
        <w:trPr>
          <w:trHeight w:val="271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481D09" w:rsidRPr="0028540C" w:rsidRDefault="00481D09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481D09" w:rsidRPr="0028540C" w:rsidRDefault="00481D09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  <w:vMerge/>
          </w:tcPr>
          <w:p w:rsidR="00481D09" w:rsidRPr="00BA0DE3" w:rsidRDefault="00481D09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414532" w:rsidRPr="00BA0DE3" w:rsidTr="00922C0E">
        <w:trPr>
          <w:trHeight w:val="271"/>
        </w:trPr>
        <w:tc>
          <w:tcPr>
            <w:tcW w:w="3418" w:type="dxa"/>
            <w:vMerge w:val="restart"/>
            <w:hideMark/>
          </w:tcPr>
          <w:p w:rsidR="00481D09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481D09" w:rsidRPr="00BA0DE3" w:rsidRDefault="00481D09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14532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414532" w:rsidRPr="0028540C" w:rsidRDefault="00414532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BA0DE3" w:rsidRDefault="00481D09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 и дорожно-транспортному хозяйству администрация Щекинского района</w:t>
            </w:r>
          </w:p>
        </w:tc>
      </w:tr>
      <w:tr w:rsidR="00ED5F7B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66"/>
        </w:trPr>
        <w:tc>
          <w:tcPr>
            <w:tcW w:w="3418" w:type="dxa"/>
            <w:vMerge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Pr="0028540C" w:rsidRDefault="00ED5F7B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70"/>
        </w:trPr>
        <w:tc>
          <w:tcPr>
            <w:tcW w:w="3418" w:type="dxa"/>
            <w:vMerge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124 627,1</w:t>
            </w:r>
          </w:p>
        </w:tc>
        <w:tc>
          <w:tcPr>
            <w:tcW w:w="127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04B6F" w:rsidRPr="00F04B6F" w:rsidRDefault="00B7299D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87 226,9</w:t>
            </w:r>
          </w:p>
        </w:tc>
        <w:tc>
          <w:tcPr>
            <w:tcW w:w="1419" w:type="dxa"/>
          </w:tcPr>
          <w:p w:rsidR="00F04B6F" w:rsidRPr="00F04B6F" w:rsidRDefault="00B7299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28540C" w:rsidRDefault="002C549D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A8214C" w:rsidRPr="0028540C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28540C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28540C" w:rsidRDefault="002C549D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A8214C" w:rsidRPr="0028540C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28540C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28 089,0</w:t>
            </w:r>
          </w:p>
        </w:tc>
        <w:tc>
          <w:tcPr>
            <w:tcW w:w="1277" w:type="dxa"/>
            <w:hideMark/>
          </w:tcPr>
          <w:p w:rsidR="00F04B6F" w:rsidRPr="0028540C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28540C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28540C" w:rsidRDefault="004968B6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B7299D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 415,9</w:t>
            </w:r>
          </w:p>
        </w:tc>
        <w:tc>
          <w:tcPr>
            <w:tcW w:w="1419" w:type="dxa"/>
            <w:hideMark/>
          </w:tcPr>
          <w:p w:rsidR="00F04B6F" w:rsidRPr="0028540C" w:rsidRDefault="00B7299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28540C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28540C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28540C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28540C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28540C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277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28540C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419" w:type="dxa"/>
            <w:hideMark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28540C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D2297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124 627,1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3355F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28 236,3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D2297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28 089,0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4968B6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87 226,9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D22970" w:rsidRDefault="004968B6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2 415,9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D22970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22970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9246F2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37 400,2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25 673,1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благоустройства,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proofErr w:type="gramStart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благоустройства,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RPr="00BA0DE3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7F0A13" w:rsidP="00664BB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благоустройства,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 и   дорожно-транспортному хозяйству администрации Щекинского района) </w:t>
            </w:r>
          </w:p>
        </w:tc>
      </w:tr>
      <w:tr w:rsidR="00F47C78" w:rsidRPr="00BA0DE3" w:rsidTr="00F47C78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BB24A6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BB24A6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BA0DE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36AB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8 600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,0</w:t>
            </w:r>
            <w:r w:rsidRPr="00BA0DE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BA0DE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D68E5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BA0DE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BA0DE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27070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650,0</w:t>
            </w:r>
            <w:r w:rsidR="005049E5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BA0DE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  <w:bookmarkStart w:id="0" w:name="_GoBack"/>
            <w:bookmarkEnd w:id="0"/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BA0DE3" w:rsidRDefault="006B4E49" w:rsidP="0062707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588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481" w:type="pct"/>
            <w:hideMark/>
          </w:tcPr>
          <w:p w:rsidR="006B4E49" w:rsidRPr="00BA0DE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D93D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благоустройства,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 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6B4E49" w:rsidRPr="00BA0DE3" w:rsidRDefault="006B4E49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5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3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465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CA0C18">
        <w:trPr>
          <w:trHeight w:val="303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287708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  <w:r w:rsidR="006B4E49">
              <w:rPr>
                <w:rFonts w:ascii="PT Astra Serif" w:hAnsi="PT Astra Serif" w:cs="Times New Roman"/>
                <w:b/>
                <w:sz w:val="20"/>
                <w:szCs w:val="20"/>
              </w:rPr>
              <w:t>0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287708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  <w:r w:rsidR="006B4E49">
              <w:rPr>
                <w:rFonts w:ascii="PT Astra Serif" w:hAnsi="PT Astra Serif" w:cs="Times New Roman"/>
                <w:b/>
                <w:sz w:val="20"/>
                <w:szCs w:val="20"/>
              </w:rPr>
              <w:t>0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благоустройства,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 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F07F4B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5B1031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8F5143" w:rsidRPr="00BA0DE3" w:rsidRDefault="008F5143" w:rsidP="008F514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8 600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BA0DE3" w:rsidRDefault="008F5143" w:rsidP="00EF0606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8 600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BA0DE3" w:rsidRDefault="008F5143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F5143" w:rsidRPr="003F10A0" w:rsidRDefault="008F5143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6B4E49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6B4E49">
              <w:rPr>
                <w:rFonts w:ascii="PT Astra Serif" w:hAnsi="PT Astra Serif" w:cs="Times New Roman"/>
                <w:sz w:val="20"/>
                <w:szCs w:val="20"/>
              </w:rPr>
              <w:t>550,0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3F10A0" w:rsidRDefault="008F5143" w:rsidP="00EF0606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6B4E49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6B4E49">
              <w:rPr>
                <w:rFonts w:ascii="PT Astra Serif" w:hAnsi="PT Astra Serif" w:cs="Times New Roman"/>
                <w:sz w:val="20"/>
                <w:szCs w:val="20"/>
              </w:rPr>
              <w:t>550,0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8F514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8F514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8F514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8F514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8F514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70CAF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  <w:b/>
              </w:rPr>
              <w:t>2</w:t>
            </w:r>
            <w:r w:rsidR="00600CF5">
              <w:rPr>
                <w:rFonts w:ascii="PT Astra Serif" w:hAnsi="PT Astra Serif" w:cs="Times New Roman"/>
                <w:b/>
              </w:rPr>
              <w:t>8</w:t>
            </w:r>
            <w:r w:rsidRPr="00BA0DE3">
              <w:rPr>
                <w:rFonts w:ascii="PT Astra Serif" w:hAnsi="PT Astra Serif" w:cs="Times New Roman"/>
                <w:b/>
              </w:rPr>
              <w:t> 6</w:t>
            </w:r>
            <w:r w:rsidR="00600CF5">
              <w:rPr>
                <w:rFonts w:ascii="PT Astra Serif" w:hAnsi="PT Astra Serif" w:cs="Times New Roman"/>
                <w:b/>
              </w:rPr>
              <w:t>0</w:t>
            </w:r>
            <w:r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00CF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600CF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BA0DE3" w:rsidRDefault="00600CF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28 600,0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664BB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благоустройства,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строительства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664BB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благоустройства,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строительства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664BB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благоустройства,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Pr="00BA0DE3" w:rsidRDefault="00BF2917" w:rsidP="008D63C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благоустройства,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 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C9" w:rsidRDefault="008529C9">
      <w:pPr>
        <w:spacing w:after="0" w:line="240" w:lineRule="auto"/>
      </w:pPr>
      <w:r>
        <w:separator/>
      </w:r>
    </w:p>
  </w:endnote>
  <w:endnote w:type="continuationSeparator" w:id="0">
    <w:p w:rsidR="008529C9" w:rsidRDefault="0085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6" w:rsidRDefault="008529C9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5pt;z-index:-251658240;mso-position-vertical-relative:page">
          <v:imagedata r:id="rId1" o:title=""/>
          <w10:wrap anchory="page"/>
        </v:shape>
        <o:OLEObject Type="Embed" ProgID="Word.Picture.8" ShapeID="_x0000_s2052" DrawAspect="Content" ObjectID="_163799462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6" w:rsidRDefault="008529C9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3799462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C9" w:rsidRDefault="008529C9">
      <w:pPr>
        <w:spacing w:after="0" w:line="240" w:lineRule="auto"/>
      </w:pPr>
      <w:r>
        <w:separator/>
      </w:r>
    </w:p>
  </w:footnote>
  <w:footnote w:type="continuationSeparator" w:id="0">
    <w:p w:rsidR="008529C9" w:rsidRDefault="0085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EF0606" w:rsidRDefault="00EF060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F0606" w:rsidRDefault="00EF06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6" w:rsidRDefault="00EF0606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B4795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EF0606" w:rsidRDefault="00EF060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F0606" w:rsidRDefault="00EF060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6" w:rsidRDefault="00EF0606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B4795">
      <w:rPr>
        <w:noProof/>
      </w:rPr>
      <w:t>22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6" w:rsidRDefault="00EF0606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EF0606" w:rsidRDefault="00EF0606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6" w:rsidRDefault="00EF0606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B4795">
      <w:rPr>
        <w:rStyle w:val="ad"/>
        <w:noProof/>
      </w:rPr>
      <w:t>33</w:t>
    </w:r>
    <w:r>
      <w:rPr>
        <w:rStyle w:val="ad"/>
      </w:rPr>
      <w:fldChar w:fldCharType="end"/>
    </w:r>
  </w:p>
  <w:p w:rsidR="00EF0606" w:rsidRDefault="00EF0606">
    <w:pPr>
      <w:pStyle w:val="a8"/>
    </w:pPr>
  </w:p>
  <w:p w:rsidR="00EF0606" w:rsidRPr="00A92150" w:rsidRDefault="00EF0606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654F"/>
    <w:rsid w:val="000A7279"/>
    <w:rsid w:val="000A7E78"/>
    <w:rsid w:val="000B50A8"/>
    <w:rsid w:val="000C2480"/>
    <w:rsid w:val="000C5C67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204D7"/>
    <w:rsid w:val="00122BD3"/>
    <w:rsid w:val="00122C38"/>
    <w:rsid w:val="00122F44"/>
    <w:rsid w:val="0012417C"/>
    <w:rsid w:val="00124BB7"/>
    <w:rsid w:val="0012745B"/>
    <w:rsid w:val="00127DB5"/>
    <w:rsid w:val="00133B3E"/>
    <w:rsid w:val="00135C0A"/>
    <w:rsid w:val="00137B65"/>
    <w:rsid w:val="00140A0B"/>
    <w:rsid w:val="00146B92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4D49"/>
    <w:rsid w:val="0025613F"/>
    <w:rsid w:val="00257359"/>
    <w:rsid w:val="00264501"/>
    <w:rsid w:val="00265C10"/>
    <w:rsid w:val="00266A8C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30000B"/>
    <w:rsid w:val="00300575"/>
    <w:rsid w:val="003005F3"/>
    <w:rsid w:val="00300637"/>
    <w:rsid w:val="00314A34"/>
    <w:rsid w:val="00316749"/>
    <w:rsid w:val="003230E9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63367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47CD"/>
    <w:rsid w:val="003C5B2C"/>
    <w:rsid w:val="003D6AF9"/>
    <w:rsid w:val="003E2DC2"/>
    <w:rsid w:val="003E312D"/>
    <w:rsid w:val="003E4BFE"/>
    <w:rsid w:val="003E6A2A"/>
    <w:rsid w:val="003F10A0"/>
    <w:rsid w:val="003F23DE"/>
    <w:rsid w:val="003F3EAC"/>
    <w:rsid w:val="003F4D92"/>
    <w:rsid w:val="00402891"/>
    <w:rsid w:val="0040677D"/>
    <w:rsid w:val="00406C66"/>
    <w:rsid w:val="004071A0"/>
    <w:rsid w:val="00411920"/>
    <w:rsid w:val="00414532"/>
    <w:rsid w:val="00415BFE"/>
    <w:rsid w:val="0042174A"/>
    <w:rsid w:val="004240AD"/>
    <w:rsid w:val="00424BDD"/>
    <w:rsid w:val="004301FF"/>
    <w:rsid w:val="004319BD"/>
    <w:rsid w:val="00433240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97C"/>
    <w:rsid w:val="0048778A"/>
    <w:rsid w:val="004968B6"/>
    <w:rsid w:val="00497562"/>
    <w:rsid w:val="004976F1"/>
    <w:rsid w:val="0049799C"/>
    <w:rsid w:val="004A1899"/>
    <w:rsid w:val="004B19A8"/>
    <w:rsid w:val="004B3584"/>
    <w:rsid w:val="004B5B89"/>
    <w:rsid w:val="004B5C22"/>
    <w:rsid w:val="004B7FDD"/>
    <w:rsid w:val="004C1247"/>
    <w:rsid w:val="004C1F98"/>
    <w:rsid w:val="004C2DE6"/>
    <w:rsid w:val="004C410B"/>
    <w:rsid w:val="004D5293"/>
    <w:rsid w:val="004E1B3E"/>
    <w:rsid w:val="004E6B1D"/>
    <w:rsid w:val="004F2006"/>
    <w:rsid w:val="004F2365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8479A"/>
    <w:rsid w:val="00586E21"/>
    <w:rsid w:val="0058713E"/>
    <w:rsid w:val="005918B7"/>
    <w:rsid w:val="00591CCA"/>
    <w:rsid w:val="00593AF7"/>
    <w:rsid w:val="005953EA"/>
    <w:rsid w:val="005959D4"/>
    <w:rsid w:val="00597848"/>
    <w:rsid w:val="00597EE9"/>
    <w:rsid w:val="005A043B"/>
    <w:rsid w:val="005A3B6A"/>
    <w:rsid w:val="005B09DF"/>
    <w:rsid w:val="005B1031"/>
    <w:rsid w:val="005C0CBF"/>
    <w:rsid w:val="005C121E"/>
    <w:rsid w:val="005C2C14"/>
    <w:rsid w:val="005D2431"/>
    <w:rsid w:val="005D3F4A"/>
    <w:rsid w:val="005E1259"/>
    <w:rsid w:val="005E5375"/>
    <w:rsid w:val="005E584A"/>
    <w:rsid w:val="00600CF5"/>
    <w:rsid w:val="006040FF"/>
    <w:rsid w:val="00606ECA"/>
    <w:rsid w:val="00607190"/>
    <w:rsid w:val="00611D32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8109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49"/>
    <w:rsid w:val="006C2321"/>
    <w:rsid w:val="006C3590"/>
    <w:rsid w:val="006C36A7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3A5"/>
    <w:rsid w:val="006F6C4E"/>
    <w:rsid w:val="006F7282"/>
    <w:rsid w:val="007000BA"/>
    <w:rsid w:val="007012F0"/>
    <w:rsid w:val="0070426E"/>
    <w:rsid w:val="00705963"/>
    <w:rsid w:val="00707970"/>
    <w:rsid w:val="00710F26"/>
    <w:rsid w:val="00710FBB"/>
    <w:rsid w:val="00711738"/>
    <w:rsid w:val="007143EF"/>
    <w:rsid w:val="00725086"/>
    <w:rsid w:val="00725B98"/>
    <w:rsid w:val="00730DAE"/>
    <w:rsid w:val="00733113"/>
    <w:rsid w:val="00742A34"/>
    <w:rsid w:val="00747E37"/>
    <w:rsid w:val="0075331C"/>
    <w:rsid w:val="00757B9C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0639A"/>
    <w:rsid w:val="00810CA0"/>
    <w:rsid w:val="008119F3"/>
    <w:rsid w:val="00811C91"/>
    <w:rsid w:val="0081297F"/>
    <w:rsid w:val="008168CB"/>
    <w:rsid w:val="00823C2E"/>
    <w:rsid w:val="008251BB"/>
    <w:rsid w:val="00833204"/>
    <w:rsid w:val="008359FA"/>
    <w:rsid w:val="00836125"/>
    <w:rsid w:val="00837520"/>
    <w:rsid w:val="008425FC"/>
    <w:rsid w:val="00843418"/>
    <w:rsid w:val="00845B73"/>
    <w:rsid w:val="0084740C"/>
    <w:rsid w:val="0084768B"/>
    <w:rsid w:val="0085017A"/>
    <w:rsid w:val="00851882"/>
    <w:rsid w:val="008529C9"/>
    <w:rsid w:val="0085357B"/>
    <w:rsid w:val="00854A52"/>
    <w:rsid w:val="00861120"/>
    <w:rsid w:val="0086302E"/>
    <w:rsid w:val="008662FF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9033F3"/>
    <w:rsid w:val="00903879"/>
    <w:rsid w:val="00906CC8"/>
    <w:rsid w:val="009105C9"/>
    <w:rsid w:val="00910938"/>
    <w:rsid w:val="00910C39"/>
    <w:rsid w:val="00912E41"/>
    <w:rsid w:val="00922C0E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61C7A"/>
    <w:rsid w:val="009628EE"/>
    <w:rsid w:val="0097244D"/>
    <w:rsid w:val="00974BB8"/>
    <w:rsid w:val="00974EF6"/>
    <w:rsid w:val="00976CF2"/>
    <w:rsid w:val="009853A9"/>
    <w:rsid w:val="00987B0A"/>
    <w:rsid w:val="00990686"/>
    <w:rsid w:val="009920EE"/>
    <w:rsid w:val="00995092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27233"/>
    <w:rsid w:val="00A33E18"/>
    <w:rsid w:val="00A35807"/>
    <w:rsid w:val="00A36A8D"/>
    <w:rsid w:val="00A43CDD"/>
    <w:rsid w:val="00A4591B"/>
    <w:rsid w:val="00A46C07"/>
    <w:rsid w:val="00A528BA"/>
    <w:rsid w:val="00A55332"/>
    <w:rsid w:val="00A56D40"/>
    <w:rsid w:val="00A5796D"/>
    <w:rsid w:val="00A61D1F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A192B"/>
    <w:rsid w:val="00AA4CEB"/>
    <w:rsid w:val="00AA516C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1738D"/>
    <w:rsid w:val="00B2201C"/>
    <w:rsid w:val="00B2271C"/>
    <w:rsid w:val="00B23961"/>
    <w:rsid w:val="00B23FC1"/>
    <w:rsid w:val="00B24636"/>
    <w:rsid w:val="00B33563"/>
    <w:rsid w:val="00B339A7"/>
    <w:rsid w:val="00B36E8D"/>
    <w:rsid w:val="00B51E0D"/>
    <w:rsid w:val="00B53FFD"/>
    <w:rsid w:val="00B55E97"/>
    <w:rsid w:val="00B5780B"/>
    <w:rsid w:val="00B62241"/>
    <w:rsid w:val="00B629EF"/>
    <w:rsid w:val="00B62EA7"/>
    <w:rsid w:val="00B679C4"/>
    <w:rsid w:val="00B70536"/>
    <w:rsid w:val="00B7299D"/>
    <w:rsid w:val="00B73328"/>
    <w:rsid w:val="00B7411D"/>
    <w:rsid w:val="00B775B1"/>
    <w:rsid w:val="00B80DD8"/>
    <w:rsid w:val="00B83063"/>
    <w:rsid w:val="00B85000"/>
    <w:rsid w:val="00B8688B"/>
    <w:rsid w:val="00B9341F"/>
    <w:rsid w:val="00B9771D"/>
    <w:rsid w:val="00BA0DE3"/>
    <w:rsid w:val="00BA0EBA"/>
    <w:rsid w:val="00BB24A6"/>
    <w:rsid w:val="00BB290E"/>
    <w:rsid w:val="00BB5DF2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307FE"/>
    <w:rsid w:val="00C30845"/>
    <w:rsid w:val="00C31628"/>
    <w:rsid w:val="00C327DA"/>
    <w:rsid w:val="00C344A5"/>
    <w:rsid w:val="00C51757"/>
    <w:rsid w:val="00C56183"/>
    <w:rsid w:val="00C60F4A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409D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3C4"/>
    <w:rsid w:val="00CC4C4D"/>
    <w:rsid w:val="00CD02E8"/>
    <w:rsid w:val="00CD729E"/>
    <w:rsid w:val="00CD736F"/>
    <w:rsid w:val="00CE11CF"/>
    <w:rsid w:val="00CE1FCC"/>
    <w:rsid w:val="00CE2D78"/>
    <w:rsid w:val="00CE5B60"/>
    <w:rsid w:val="00CE5F1A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2FF"/>
    <w:rsid w:val="00D22970"/>
    <w:rsid w:val="00D22B50"/>
    <w:rsid w:val="00D236C2"/>
    <w:rsid w:val="00D42AAE"/>
    <w:rsid w:val="00D43514"/>
    <w:rsid w:val="00D45A01"/>
    <w:rsid w:val="00D47521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30A2"/>
    <w:rsid w:val="00E036C9"/>
    <w:rsid w:val="00E03DE6"/>
    <w:rsid w:val="00E061DD"/>
    <w:rsid w:val="00E1174B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5174"/>
    <w:rsid w:val="00E77AC9"/>
    <w:rsid w:val="00E80757"/>
    <w:rsid w:val="00E85E62"/>
    <w:rsid w:val="00E92B9C"/>
    <w:rsid w:val="00E95246"/>
    <w:rsid w:val="00EA2B2F"/>
    <w:rsid w:val="00EA7221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E161D"/>
    <w:rsid w:val="00EE1B56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F4B"/>
    <w:rsid w:val="00F11E3D"/>
    <w:rsid w:val="00F1206E"/>
    <w:rsid w:val="00F12386"/>
    <w:rsid w:val="00F17880"/>
    <w:rsid w:val="00F20F01"/>
    <w:rsid w:val="00F237FD"/>
    <w:rsid w:val="00F314EF"/>
    <w:rsid w:val="00F321AA"/>
    <w:rsid w:val="00F32CFA"/>
    <w:rsid w:val="00F33FA6"/>
    <w:rsid w:val="00F3589D"/>
    <w:rsid w:val="00F363C4"/>
    <w:rsid w:val="00F40C96"/>
    <w:rsid w:val="00F46CF1"/>
    <w:rsid w:val="00F47C78"/>
    <w:rsid w:val="00F50EED"/>
    <w:rsid w:val="00F53A58"/>
    <w:rsid w:val="00F55035"/>
    <w:rsid w:val="00F55721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C11D8"/>
    <w:rsid w:val="00FC3ADC"/>
    <w:rsid w:val="00FC4084"/>
    <w:rsid w:val="00FC71C1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6A8B-0BB9-4777-9474-F2E6EBDF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7448</Words>
  <Characters>42456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2019-12-09T12:27:00Z</cp:lastPrinted>
  <dcterms:created xsi:type="dcterms:W3CDTF">2019-12-06T11:45:00Z</dcterms:created>
  <dcterms:modified xsi:type="dcterms:W3CDTF">2019-12-16T06:44:00Z</dcterms:modified>
</cp:coreProperties>
</file>