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B26FA7" w:rsidRDefault="001B355B" w:rsidP="00062F90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proofErr w:type="gramStart"/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A76F8F" w:rsidRPr="00A76F8F">
        <w:rPr>
          <w:rFonts w:ascii="PT Astra Serif" w:hAnsi="PT Astra Serif"/>
          <w:sz w:val="24"/>
          <w:szCs w:val="24"/>
        </w:rPr>
        <w:t>«</w:t>
      </w:r>
      <w:r w:rsidR="005E1D10">
        <w:rPr>
          <w:rFonts w:ascii="PT Astra Serif" w:hAnsi="PT Astra Serif"/>
          <w:sz w:val="24"/>
          <w:szCs w:val="24"/>
        </w:rPr>
        <w:t>О внесении изменений</w:t>
      </w:r>
      <w:r w:rsidR="007E2A25" w:rsidRPr="007E2A25">
        <w:rPr>
          <w:rFonts w:ascii="PT Astra Serif" w:hAnsi="PT Astra Serif"/>
          <w:sz w:val="24"/>
          <w:szCs w:val="24"/>
        </w:rPr>
        <w:t xml:space="preserve"> в постановление администрации муниципального образования Щекинский район от </w:t>
      </w:r>
      <w:r w:rsidR="00B26FA7">
        <w:rPr>
          <w:rFonts w:ascii="PT Astra Serif" w:hAnsi="PT Astra Serif"/>
          <w:sz w:val="24"/>
          <w:szCs w:val="24"/>
        </w:rPr>
        <w:t>06.02.2014 № 2-171 «Об утверждении порядка демонтажа рекламных конструкций на территории муниципального образования Щекинский район, установленных без разрешения, срок действия которого не истек, а так же при аннулировании разрешений на установку в эксплуатацию рекламных конструкций или признании их недействительными»</w:t>
      </w:r>
      <w:proofErr w:type="gramEnd"/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6A6ED9" w:rsidRDefault="002B3207" w:rsidP="002327AF">
      <w:pPr>
        <w:spacing w:after="0" w:line="240" w:lineRule="auto"/>
        <w:ind w:firstLine="709"/>
        <w:jc w:val="both"/>
        <w:rPr>
          <w:rFonts w:ascii="PT Astra Serif" w:eastAsiaTheme="majorEastAsia" w:hAnsi="PT Astra Serif"/>
          <w:b/>
          <w:bCs/>
          <w:kern w:val="32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 xml:space="preserve">3-398, проведена антикоррупционная экспертиза проекта нормативного правового акта: </w:t>
      </w:r>
      <w:r w:rsidR="00B26FA7" w:rsidRPr="00B26FA7">
        <w:rPr>
          <w:rFonts w:ascii="PT Astra Serif" w:hAnsi="PT Astra Serif"/>
          <w:sz w:val="24"/>
          <w:szCs w:val="24"/>
        </w:rPr>
        <w:t>«О внесении изменений в постановление администрации муниципального образования Щекинский район от 06.02.2014 № 2-171 «Об утверждении порядка демонтажа рекламных конструкций на территории муниципального образования Щекинский район, установленных без разрешения, срок действия которого не истек, а так же при аннулировании разрешений на установку в эксплуатацию рекламных конструкций или признании их недействительными»</w:t>
      </w:r>
      <w:r w:rsidR="00B26FA7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A6ED9" w:rsidRDefault="00B84786" w:rsidP="002327AF">
      <w:pPr>
        <w:spacing w:after="0" w:line="240" w:lineRule="auto"/>
        <w:ind w:firstLine="709"/>
        <w:jc w:val="both"/>
        <w:rPr>
          <w:rFonts w:ascii="PT Astra Serif" w:eastAsiaTheme="majorEastAsia" w:hAnsi="PT Astra Serif"/>
          <w:b/>
          <w:bCs/>
          <w:kern w:val="32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B26FA7" w:rsidRPr="00B26FA7">
        <w:rPr>
          <w:rFonts w:ascii="PT Astra Serif" w:hAnsi="PT Astra Serif"/>
          <w:sz w:val="24"/>
          <w:szCs w:val="24"/>
        </w:rPr>
        <w:t>«О внесении изменений в постановление администрации муниципального образования Щекинский район от 06.02.2014 № 2-171 «Об утверждении порядка демонтажа рекламных конструкций на территории муниципального образования Щекинский район, установленных без разрешения, срок действия которого не истек, а так же при аннулировании разрешений на установку в эксплуатацию рекламных конструкций или признании их недействительными»</w:t>
      </w:r>
      <w:r w:rsidR="00B26FA7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5E1D1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5E1D10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5E1D10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B26FA7" w:rsidP="005E1D10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24.05.2022</w:t>
      </w: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5E1D10" w:rsidRDefault="005E1D10">
      <w:pPr>
        <w:rPr>
          <w:rFonts w:ascii="PT Astra Serif" w:hAnsi="PT Astra Serif"/>
          <w:sz w:val="20"/>
          <w:szCs w:val="20"/>
        </w:rPr>
      </w:pPr>
    </w:p>
    <w:p w:rsidR="00B26FA7" w:rsidRDefault="00B26FA7">
      <w:pPr>
        <w:rPr>
          <w:rFonts w:ascii="PT Astra Serif" w:hAnsi="PT Astra Serif"/>
          <w:sz w:val="20"/>
          <w:szCs w:val="20"/>
        </w:rPr>
      </w:pPr>
    </w:p>
    <w:p w:rsidR="00B26FA7" w:rsidRDefault="00B26FA7">
      <w:pPr>
        <w:rPr>
          <w:rFonts w:ascii="PT Astra Serif" w:hAnsi="PT Astra Serif"/>
          <w:sz w:val="20"/>
          <w:szCs w:val="20"/>
        </w:rPr>
      </w:pPr>
    </w:p>
    <w:p w:rsidR="00B26FA7" w:rsidRDefault="00B26FA7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bookmarkStart w:id="0" w:name="_GoBack"/>
      <w:bookmarkEnd w:id="0"/>
    </w:p>
    <w:p w:rsidR="006A6ED9" w:rsidRPr="005E1D10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5E1D10">
        <w:rPr>
          <w:rFonts w:ascii="PT Astra Serif" w:hAnsi="PT Astra Serif"/>
          <w:sz w:val="20"/>
          <w:szCs w:val="20"/>
        </w:rPr>
        <w:t>Исп.</w:t>
      </w:r>
      <w:r w:rsidR="00F353C6" w:rsidRPr="005E1D10">
        <w:rPr>
          <w:rFonts w:ascii="PT Astra Serif" w:hAnsi="PT Astra Serif"/>
          <w:sz w:val="20"/>
          <w:szCs w:val="20"/>
        </w:rPr>
        <w:t xml:space="preserve"> </w:t>
      </w:r>
      <w:r w:rsidR="005E1D10">
        <w:rPr>
          <w:rFonts w:ascii="PT Astra Serif" w:hAnsi="PT Astra Serif"/>
          <w:sz w:val="20"/>
          <w:szCs w:val="20"/>
        </w:rPr>
        <w:t>Тычкина Анастасия Олеговна</w:t>
      </w:r>
      <w:r w:rsidRPr="005E1D10">
        <w:rPr>
          <w:rFonts w:ascii="PT Astra Serif" w:hAnsi="PT Astra Serif"/>
          <w:sz w:val="20"/>
          <w:szCs w:val="20"/>
        </w:rPr>
        <w:t>,</w:t>
      </w:r>
    </w:p>
    <w:p w:rsidR="006A6ED9" w:rsidRPr="005E1D10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5E1D10">
        <w:rPr>
          <w:rFonts w:ascii="PT Astra Serif" w:hAnsi="PT Astra Serif"/>
          <w:sz w:val="20"/>
          <w:szCs w:val="20"/>
        </w:rPr>
        <w:t>Тел. </w:t>
      </w:r>
      <w:r w:rsidR="004E155D" w:rsidRPr="005E1D10">
        <w:rPr>
          <w:rFonts w:ascii="PT Astra Serif" w:hAnsi="PT Astra Serif"/>
          <w:sz w:val="20"/>
          <w:szCs w:val="20"/>
        </w:rPr>
        <w:t>(</w:t>
      </w:r>
      <w:r w:rsidR="00062F90" w:rsidRPr="005E1D10">
        <w:rPr>
          <w:rFonts w:ascii="PT Astra Serif" w:hAnsi="PT Astra Serif"/>
          <w:sz w:val="20"/>
          <w:szCs w:val="20"/>
        </w:rPr>
        <w:t>48751</w:t>
      </w:r>
      <w:r w:rsidR="004E155D" w:rsidRPr="005E1D10">
        <w:rPr>
          <w:rFonts w:ascii="PT Astra Serif" w:hAnsi="PT Astra Serif"/>
          <w:sz w:val="20"/>
          <w:szCs w:val="20"/>
        </w:rPr>
        <w:t xml:space="preserve">) </w:t>
      </w:r>
      <w:r w:rsidR="005E1D10">
        <w:rPr>
          <w:rFonts w:ascii="PT Astra Serif" w:hAnsi="PT Astra Serif"/>
          <w:sz w:val="20"/>
          <w:szCs w:val="20"/>
        </w:rPr>
        <w:t>5-10-49</w:t>
      </w:r>
    </w:p>
    <w:sectPr w:rsidR="006A6ED9" w:rsidRPr="005E1D10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5E1D10"/>
    <w:rsid w:val="00601AB0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7E2A25"/>
    <w:rsid w:val="008222A6"/>
    <w:rsid w:val="00836137"/>
    <w:rsid w:val="008973EF"/>
    <w:rsid w:val="00902BC2"/>
    <w:rsid w:val="00970870"/>
    <w:rsid w:val="00993845"/>
    <w:rsid w:val="009C5F6B"/>
    <w:rsid w:val="00A57C40"/>
    <w:rsid w:val="00A76F8F"/>
    <w:rsid w:val="00AC5BF3"/>
    <w:rsid w:val="00AD0183"/>
    <w:rsid w:val="00AD6E22"/>
    <w:rsid w:val="00B12B82"/>
    <w:rsid w:val="00B14EE2"/>
    <w:rsid w:val="00B200CB"/>
    <w:rsid w:val="00B26FA7"/>
    <w:rsid w:val="00B45FB4"/>
    <w:rsid w:val="00B514CA"/>
    <w:rsid w:val="00B84786"/>
    <w:rsid w:val="00C33B51"/>
    <w:rsid w:val="00C434BA"/>
    <w:rsid w:val="00C55E67"/>
    <w:rsid w:val="00C65AED"/>
    <w:rsid w:val="00CA13C3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1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1D1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1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1D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ED152E3-5C5E-4646-BE7C-120C5D04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2022-05-24T13:43:00Z</cp:lastPrinted>
  <dcterms:created xsi:type="dcterms:W3CDTF">2022-06-07T13:53:00Z</dcterms:created>
  <dcterms:modified xsi:type="dcterms:W3CDTF">2022-06-07T13:53:00Z</dcterms:modified>
</cp:coreProperties>
</file>