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D" w:rsidRDefault="00C26E2D" w:rsidP="00846F20">
      <w:pPr>
        <w:jc w:val="center"/>
        <w:rPr>
          <w:b/>
          <w:bCs/>
        </w:rPr>
      </w:pPr>
    </w:p>
    <w:p w:rsidR="00C26E2D" w:rsidRDefault="00EE7C40" w:rsidP="00846F2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7F3998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5pt;height:79.5pt;visibility:visible">
            <v:imagedata r:id="rId8" o:title="Щекино%20b&amp;w_1" gain="2.5" grayscale="t"/>
          </v:shape>
        </w:pic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Тульская область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4760F4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C26E2D" w:rsidRPr="004760F4" w:rsidRDefault="00C26E2D" w:rsidP="00C217CB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C26E2D" w:rsidRPr="002E1E92" w:rsidRDefault="00C26E2D" w:rsidP="00C217CB">
      <w:pPr>
        <w:spacing w:line="120" w:lineRule="exact"/>
        <w:jc w:val="center"/>
      </w:pPr>
    </w:p>
    <w:p w:rsidR="00C26E2D" w:rsidRPr="00FA722A" w:rsidRDefault="00C26E2D" w:rsidP="00C217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proofErr w:type="gramStart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</w:t>
      </w:r>
      <w:proofErr w:type="gramEnd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 xml:space="preserve"> О С Т А Н О В Л Е Н И Е</w:t>
      </w:r>
    </w:p>
    <w:p w:rsidR="00C26E2D" w:rsidRPr="00A11A9F" w:rsidRDefault="00C26E2D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</w:p>
    <w:p w:rsidR="00C26E2D" w:rsidRPr="00A11A9F" w:rsidRDefault="00C26E2D" w:rsidP="00846F20">
      <w:pPr>
        <w:tabs>
          <w:tab w:val="left" w:pos="5160"/>
        </w:tabs>
        <w:rPr>
          <w:rFonts w:ascii="PT Astra Serif" w:hAnsi="PT Astra Serif" w:cs="PT Astra Serif"/>
        </w:rPr>
      </w:pPr>
      <w:r w:rsidRPr="00A11A9F">
        <w:rPr>
          <w:rFonts w:ascii="PT Astra Serif" w:hAnsi="PT Astra Serif" w:cs="PT Astra Serif"/>
        </w:rPr>
        <w:tab/>
      </w:r>
    </w:p>
    <w:p w:rsidR="00C26E2D" w:rsidRPr="00A11A9F" w:rsidRDefault="00806051" w:rsidP="00846F20">
      <w:pPr>
        <w:ind w:firstLine="142"/>
        <w:rPr>
          <w:rFonts w:ascii="PT Astra Serif" w:hAnsi="PT Astra Serif" w:cs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C26E2D" w:rsidRPr="006A313C" w:rsidRDefault="00C26E2D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44AE">
                    <w:rPr>
                      <w:rFonts w:ascii="PT Astra Serif" w:hAnsi="PT Astra Serif" w:cs="PT Astra Serif"/>
                      <w:sz w:val="28"/>
                      <w:szCs w:val="28"/>
                    </w:rPr>
                    <w:t xml:space="preserve">от  </w:t>
                  </w:r>
                  <w:r w:rsidR="00941E93">
                    <w:rPr>
                      <w:rFonts w:ascii="PT Astra Serif" w:hAnsi="PT Astra Serif" w:cs="PT Astra Serif"/>
                      <w:bCs/>
                      <w:sz w:val="28"/>
                      <w:szCs w:val="28"/>
                    </w:rPr>
                    <w:t>__</w:t>
                  </w:r>
                  <w:r w:rsidR="003037E6">
                    <w:rPr>
                      <w:rFonts w:ascii="PT Astra Serif" w:hAnsi="PT Astra Serif" w:cs="PT Astra Serif"/>
                      <w:bCs/>
                      <w:sz w:val="28"/>
                      <w:szCs w:val="28"/>
                      <w:u w:val="single"/>
                    </w:rPr>
                    <w:t>28.05.2020</w:t>
                  </w:r>
                  <w:r w:rsidR="00941E93">
                    <w:rPr>
                      <w:rFonts w:ascii="PT Astra Serif" w:hAnsi="PT Astra Serif" w:cs="PT Astra Serif"/>
                      <w:bCs/>
                      <w:sz w:val="28"/>
                      <w:szCs w:val="28"/>
                    </w:rPr>
                    <w:t xml:space="preserve">__ </w:t>
                  </w:r>
                  <w:r w:rsidRPr="00FB5B39">
                    <w:rPr>
                      <w:rFonts w:ascii="PT Astra Serif" w:hAnsi="PT Astra Serif" w:cs="PT Astra Serif"/>
                      <w:sz w:val="28"/>
                      <w:szCs w:val="28"/>
                    </w:rPr>
                    <w:t>№ </w:t>
                  </w:r>
                  <w:r w:rsidR="00941E93">
                    <w:rPr>
                      <w:rFonts w:ascii="PT Astra Serif" w:hAnsi="PT Astra Serif" w:cs="PT Astra Serif"/>
                      <w:sz w:val="28"/>
                      <w:szCs w:val="28"/>
                    </w:rPr>
                    <w:t>___</w:t>
                  </w:r>
                  <w:r w:rsidR="003037E6" w:rsidRPr="003037E6">
                    <w:rPr>
                      <w:rFonts w:ascii="PT Astra Serif" w:hAnsi="PT Astra Serif" w:cs="PT Astra Serif"/>
                      <w:sz w:val="28"/>
                      <w:szCs w:val="28"/>
                      <w:u w:val="single"/>
                    </w:rPr>
                    <w:t>5-554</w:t>
                  </w:r>
                  <w:r w:rsidR="00941E93">
                    <w:rPr>
                      <w:rFonts w:ascii="PT Astra Serif" w:hAnsi="PT Astra Serif" w:cs="PT Astra Serif"/>
                      <w:sz w:val="28"/>
                      <w:szCs w:val="28"/>
                    </w:rPr>
                    <w:t>___</w:t>
                  </w:r>
                </w:p>
              </w:txbxContent>
            </v:textbox>
          </v:shape>
        </w:pict>
      </w:r>
    </w:p>
    <w:p w:rsidR="00C26E2D" w:rsidRPr="00A11A9F" w:rsidRDefault="00C26E2D" w:rsidP="00846F20">
      <w:pPr>
        <w:ind w:firstLine="142"/>
        <w:rPr>
          <w:rFonts w:ascii="PT Astra Serif" w:hAnsi="PT Astra Serif" w:cs="PT Astra Serif"/>
        </w:rPr>
      </w:pPr>
    </w:p>
    <w:p w:rsidR="00C26E2D" w:rsidRPr="00A11A9F" w:rsidRDefault="00C26E2D" w:rsidP="000A3C3E">
      <w:pPr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A11A9F" w:rsidRDefault="00C26E2D" w:rsidP="000A3C3E">
      <w:pPr>
        <w:spacing w:line="360" w:lineRule="auto"/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92B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Щекинского района от 13.11.2018 № 11-1495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DA57DD">
      <w:pPr>
        <w:tabs>
          <w:tab w:val="left" w:pos="9354"/>
        </w:tabs>
        <w:ind w:right="-6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2444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7B65CB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 w:rsidRPr="00FF4CEE">
        <w:rPr>
          <w:rFonts w:ascii="PT Astra Serif" w:hAnsi="PT Astra Serif" w:cs="PT Astra Serif"/>
          <w:sz w:val="28"/>
          <w:szCs w:val="28"/>
        </w:rPr>
        <w:t xml:space="preserve">131-ФЗ </w:t>
      </w:r>
      <w:r w:rsidRPr="00FF4CEE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от </w:t>
      </w:r>
      <w:r w:rsidR="00112FC7">
        <w:rPr>
          <w:rFonts w:ascii="PT Astra Serif" w:hAnsi="PT Astra Serif"/>
          <w:sz w:val="28"/>
          <w:szCs w:val="28"/>
        </w:rPr>
        <w:t>2</w:t>
      </w:r>
      <w:r w:rsidR="00D2674C">
        <w:rPr>
          <w:rFonts w:ascii="PT Astra Serif" w:hAnsi="PT Astra Serif"/>
          <w:sz w:val="28"/>
          <w:szCs w:val="28"/>
        </w:rPr>
        <w:t>4</w:t>
      </w:r>
      <w:r w:rsidR="00112FC7" w:rsidRPr="00FF4CEE">
        <w:rPr>
          <w:rFonts w:ascii="PT Astra Serif" w:hAnsi="PT Astra Serif"/>
          <w:sz w:val="28"/>
          <w:szCs w:val="28"/>
        </w:rPr>
        <w:t>.</w:t>
      </w:r>
      <w:r w:rsidR="00112FC7">
        <w:rPr>
          <w:rFonts w:ascii="PT Astra Serif" w:hAnsi="PT Astra Serif"/>
          <w:sz w:val="28"/>
          <w:szCs w:val="28"/>
        </w:rPr>
        <w:t>04</w:t>
      </w:r>
      <w:r w:rsidR="00112FC7" w:rsidRPr="00FF4CEE">
        <w:rPr>
          <w:rFonts w:ascii="PT Astra Serif" w:hAnsi="PT Astra Serif"/>
          <w:sz w:val="28"/>
          <w:szCs w:val="28"/>
        </w:rPr>
        <w:t>.20</w:t>
      </w:r>
      <w:r w:rsidR="00112FC7">
        <w:rPr>
          <w:rFonts w:ascii="PT Astra Serif" w:hAnsi="PT Astra Serif"/>
          <w:sz w:val="28"/>
          <w:szCs w:val="28"/>
        </w:rPr>
        <w:t>20</w:t>
      </w:r>
      <w:r w:rsidR="00112FC7" w:rsidRPr="00FF4CEE">
        <w:rPr>
          <w:rFonts w:ascii="PT Astra Serif" w:hAnsi="PT Astra Serif"/>
          <w:sz w:val="28"/>
          <w:szCs w:val="28"/>
        </w:rPr>
        <w:t xml:space="preserve"> №</w:t>
      </w:r>
      <w:r w:rsidR="00EE7C40">
        <w:rPr>
          <w:rFonts w:ascii="PT Astra Serif" w:hAnsi="PT Astra Serif"/>
          <w:sz w:val="28"/>
          <w:szCs w:val="28"/>
        </w:rPr>
        <w:t> </w:t>
      </w:r>
      <w:r w:rsidR="00112FC7">
        <w:rPr>
          <w:rFonts w:ascii="PT Astra Serif" w:hAnsi="PT Astra Serif"/>
          <w:sz w:val="28"/>
          <w:szCs w:val="28"/>
        </w:rPr>
        <w:t>38</w:t>
      </w:r>
      <w:r w:rsidR="00112FC7" w:rsidRPr="00FF4CEE">
        <w:rPr>
          <w:rFonts w:ascii="PT Astra Serif" w:hAnsi="PT Astra Serif"/>
          <w:sz w:val="28"/>
          <w:szCs w:val="28"/>
        </w:rPr>
        <w:t>/</w:t>
      </w:r>
      <w:r w:rsidR="00112FC7">
        <w:rPr>
          <w:rFonts w:ascii="PT Astra Serif" w:hAnsi="PT Astra Serif"/>
          <w:sz w:val="28"/>
          <w:szCs w:val="28"/>
        </w:rPr>
        <w:t>236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О внесении изменений в Решение Собрания представителей Щекинского района от 16 декабря 2019 года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>
        <w:rPr>
          <w:rFonts w:ascii="PT Astra Serif" w:hAnsi="PT Astra Serif" w:cs="PT Astra Serif"/>
          <w:sz w:val="28"/>
          <w:szCs w:val="28"/>
        </w:rPr>
        <w:t>28/176</w:t>
      </w: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бюджете муниципального образования Щекинский район на 20</w:t>
      </w:r>
      <w:r>
        <w:rPr>
          <w:rFonts w:ascii="PT Astra Serif" w:hAnsi="PT Astra Serif" w:cs="PT Astra Serif"/>
          <w:sz w:val="28"/>
          <w:szCs w:val="28"/>
        </w:rPr>
        <w:t>20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sz w:val="28"/>
          <w:szCs w:val="28"/>
        </w:rPr>
        <w:t>1</w:t>
      </w:r>
      <w:r w:rsidRPr="00FF4CEE">
        <w:rPr>
          <w:rFonts w:ascii="PT Astra Serif" w:hAnsi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cs="PT Astra Serif"/>
          <w:sz w:val="28"/>
          <w:szCs w:val="28"/>
        </w:rPr>
        <w:t>2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годов», постановлением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администрации муниципального образования Щекинский район от 20.07.2015 №</w:t>
      </w:r>
      <w:r w:rsidR="00EE7C40">
        <w:rPr>
          <w:rFonts w:ascii="PT Astra Serif" w:hAnsi="PT Astra Serif" w:cs="PT Astra Serif"/>
          <w:sz w:val="28"/>
          <w:szCs w:val="28"/>
        </w:rPr>
        <w:t> </w:t>
      </w:r>
      <w:r w:rsidRPr="00FF4CEE">
        <w:rPr>
          <w:rFonts w:ascii="PT Astra Serif" w:hAnsi="PT Astra Serif" w:cs="PT Astra Serif"/>
          <w:sz w:val="28"/>
          <w:szCs w:val="28"/>
        </w:rPr>
        <w:t xml:space="preserve">7-1117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26E2D" w:rsidRPr="00FF4CEE" w:rsidRDefault="00806051" w:rsidP="00792BAB">
      <w:pPr>
        <w:spacing w:line="336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90.05pt;margin-top:777.7pt;width:69.25pt;height:45.5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2189084" r:id="rId10"/>
        </w:pic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>1. Внести в постановление администрации Щекинского района от 13.11.2018 №</w:t>
      </w:r>
      <w:r w:rsidR="00EE7C40">
        <w:rPr>
          <w:rFonts w:ascii="PT Astra Serif" w:hAnsi="PT Astra Serif" w:cs="PT Astra Serif"/>
          <w:color w:val="000000"/>
          <w:sz w:val="28"/>
          <w:szCs w:val="28"/>
        </w:rPr>
        <w:t> </w: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 xml:space="preserve">11-1495 «Об утверждении муниципальной программы </w: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lastRenderedPageBreak/>
        <w:t>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:rsidR="00C26E2D" w:rsidRPr="00FF4CEE" w:rsidRDefault="00C26E2D" w:rsidP="00792BAB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783A15">
        <w:rPr>
          <w:rFonts w:ascii="PT Astra Serif" w:hAnsi="PT Astra Serif" w:cs="PT Astra Serif"/>
          <w:sz w:val="28"/>
          <w:szCs w:val="28"/>
        </w:rPr>
        <w:br/>
      </w:r>
      <w:r w:rsidR="00783A15" w:rsidRPr="006612AD">
        <w:rPr>
          <w:rFonts w:ascii="PT Astra Serif" w:hAnsi="PT Astra Serif"/>
          <w:sz w:val="28"/>
          <w:szCs w:val="28"/>
        </w:rPr>
        <w:t>пл. Ленина, д. 1.</w:t>
      </w:r>
      <w:r w:rsidR="00783A15">
        <w:rPr>
          <w:rFonts w:ascii="PT Astra Serif" w:hAnsi="PT Astra Serif"/>
          <w:sz w:val="28"/>
          <w:szCs w:val="28"/>
        </w:rPr>
        <w:t xml:space="preserve">, </w:t>
      </w:r>
      <w:r w:rsidR="00783A15" w:rsidRPr="006612AD">
        <w:rPr>
          <w:rFonts w:ascii="PT Astra Serif" w:hAnsi="PT Astra Serif"/>
          <w:sz w:val="28"/>
          <w:szCs w:val="28"/>
        </w:rPr>
        <w:t>г. Щекино,</w:t>
      </w:r>
      <w:r w:rsidR="00783A15">
        <w:rPr>
          <w:rFonts w:ascii="PT Astra Serif" w:hAnsi="PT Astra Serif"/>
          <w:sz w:val="28"/>
          <w:szCs w:val="28"/>
        </w:rPr>
        <w:t xml:space="preserve"> </w:t>
      </w:r>
      <w:r w:rsidR="00783A15" w:rsidRPr="006612AD">
        <w:rPr>
          <w:rFonts w:ascii="PT Astra Serif" w:hAnsi="PT Astra Serif"/>
          <w:sz w:val="28"/>
          <w:szCs w:val="28"/>
        </w:rPr>
        <w:t>Тульская область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C26E2D" w:rsidRPr="00FF4CEE" w:rsidRDefault="00C26E2D" w:rsidP="00792BAB">
      <w:pPr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6F61F4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268EE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3037E6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</w:p>
    <w:p w:rsidR="00C26E2D" w:rsidRPr="003037E6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Согласовано:</w:t>
      </w:r>
    </w:p>
    <w:p w:rsidR="00C26E2D" w:rsidRPr="003037E6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О.А. Лукинова</w:t>
      </w:r>
    </w:p>
    <w:p w:rsidR="00C26E2D" w:rsidRPr="003037E6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В.Е. Калинкин</w:t>
      </w:r>
    </w:p>
    <w:p w:rsidR="00C26E2D" w:rsidRPr="003037E6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Е.Н. Афанасьева</w:t>
      </w:r>
    </w:p>
    <w:p w:rsidR="00C26E2D" w:rsidRPr="003037E6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С.В. Муравьева</w:t>
      </w:r>
    </w:p>
    <w:p w:rsidR="00C26E2D" w:rsidRPr="003037E6" w:rsidRDefault="00C17553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В.В. Глущенко</w:t>
      </w:r>
    </w:p>
    <w:p w:rsidR="00C26E2D" w:rsidRPr="003037E6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Сенюшина</w:t>
      </w:r>
      <w:proofErr w:type="spellEnd"/>
    </w:p>
    <w:p w:rsidR="00C26E2D" w:rsidRPr="003037E6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3037E6">
        <w:rPr>
          <w:rFonts w:ascii="PT Astra Serif" w:hAnsi="PT Astra Serif" w:cs="PT Astra Serif"/>
          <w:color w:val="FFFFFF" w:themeColor="background1"/>
          <w:sz w:val="28"/>
          <w:szCs w:val="28"/>
        </w:rPr>
        <w:t>Еремеева</w:t>
      </w:r>
      <w:proofErr w:type="spellEnd"/>
    </w:p>
    <w:p w:rsidR="00C26E2D" w:rsidRPr="00112FC7" w:rsidRDefault="00C26E2D" w:rsidP="00A9267B">
      <w:pPr>
        <w:ind w:firstLine="6663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112FC7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112FC7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Исп. </w:t>
      </w:r>
      <w:proofErr w:type="spellStart"/>
      <w:r w:rsidRPr="00FF4CEE">
        <w:rPr>
          <w:rFonts w:ascii="PT Astra Serif" w:hAnsi="PT Astra Serif" w:cs="PT Astra Serif"/>
          <w:spacing w:val="-1"/>
          <w:sz w:val="24"/>
          <w:szCs w:val="24"/>
        </w:rPr>
        <w:t>Роо</w:t>
      </w:r>
      <w:proofErr w:type="spellEnd"/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 Ирина Сергеевна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>тел. 8 (48751) 5-28-11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</w:p>
    <w:p w:rsidR="00C26E2D" w:rsidRPr="00FF4CEE" w:rsidRDefault="00C26E2D" w:rsidP="00D418BA">
      <w:pPr>
        <w:autoSpaceDE/>
        <w:autoSpaceDN/>
        <w:adjustRightInd/>
        <w:jc w:val="both"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C26E2D" w:rsidRPr="00FF4CEE" w:rsidRDefault="00C26E2D" w:rsidP="00D418BA">
      <w:pPr>
        <w:jc w:val="both"/>
        <w:rPr>
          <w:rFonts w:ascii="PT Astra Serif" w:hAnsi="PT Astra Serif" w:cs="PT Astra Serif"/>
          <w:sz w:val="24"/>
          <w:szCs w:val="24"/>
        </w:rPr>
        <w:sectPr w:rsidR="00C26E2D" w:rsidRPr="00FF4CEE" w:rsidSect="00372B03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lastRenderedPageBreak/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  <w:u w:val="single"/>
        </w:rPr>
      </w:pPr>
      <w:r w:rsidRPr="00B41E6C">
        <w:rPr>
          <w:rFonts w:ascii="PT Astra Serif" w:hAnsi="PT Astra Serif" w:cs="PT Astra Serif"/>
          <w:sz w:val="24"/>
          <w:szCs w:val="24"/>
        </w:rPr>
        <w:t>от _</w:t>
      </w:r>
      <w:r w:rsidR="003037E6" w:rsidRPr="003037E6">
        <w:rPr>
          <w:rFonts w:ascii="PT Astra Serif" w:hAnsi="PT Astra Serif" w:cs="PT Astra Serif"/>
          <w:sz w:val="24"/>
          <w:szCs w:val="24"/>
          <w:u w:val="single"/>
        </w:rPr>
        <w:t>28.05.2020</w:t>
      </w:r>
      <w:r w:rsidRPr="00B41E6C">
        <w:rPr>
          <w:rFonts w:ascii="PT Astra Serif" w:hAnsi="PT Astra Serif" w:cs="PT Astra Serif"/>
          <w:sz w:val="24"/>
          <w:szCs w:val="24"/>
        </w:rPr>
        <w:t>_  № _</w:t>
      </w:r>
      <w:r w:rsidR="003037E6" w:rsidRPr="003037E6">
        <w:rPr>
          <w:rFonts w:ascii="PT Astra Serif" w:hAnsi="PT Astra Serif" w:cs="PT Astra Serif"/>
          <w:sz w:val="24"/>
          <w:szCs w:val="24"/>
          <w:u w:val="single"/>
        </w:rPr>
        <w:t>5-554</w:t>
      </w:r>
      <w:r w:rsidRPr="00B41E6C">
        <w:rPr>
          <w:rFonts w:ascii="PT Astra Serif" w:hAnsi="PT Astra Serif" w:cs="PT Astra Serif"/>
          <w:sz w:val="24"/>
          <w:szCs w:val="24"/>
        </w:rPr>
        <w:t>_</w:t>
      </w:r>
    </w:p>
    <w:p w:rsidR="00C26E2D" w:rsidRPr="00B41E6C" w:rsidRDefault="00C26E2D" w:rsidP="00406DD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от __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13.11.2018</w:t>
      </w:r>
      <w:r w:rsidRPr="00B41E6C">
        <w:rPr>
          <w:rFonts w:ascii="PT Astra Serif" w:hAnsi="PT Astra Serif" w:cs="PT Astra Serif"/>
          <w:sz w:val="24"/>
          <w:szCs w:val="24"/>
        </w:rPr>
        <w:t>__  № 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11-1495</w:t>
      </w:r>
      <w:r w:rsidRPr="00B41E6C">
        <w:rPr>
          <w:rFonts w:ascii="PT Astra Serif" w:hAnsi="PT Astra Serif" w:cs="PT Astra Serif"/>
          <w:sz w:val="24"/>
          <w:szCs w:val="24"/>
        </w:rPr>
        <w:t>_</w:t>
      </w:r>
    </w:p>
    <w:p w:rsidR="00C26E2D" w:rsidRPr="00FF4CEE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муниципального образования Щекинский район</w:t>
      </w:r>
    </w:p>
    <w:p w:rsidR="00C26E2D" w:rsidRDefault="00C26E2D" w:rsidP="007C3D6B">
      <w:pPr>
        <w:pStyle w:val="ConsPlusTitle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«Р</w:t>
      </w:r>
      <w:r>
        <w:rPr>
          <w:rFonts w:ascii="PT Astra Serif" w:hAnsi="PT Astra Serif" w:cs="PT Astra Serif"/>
          <w:sz w:val="28"/>
          <w:szCs w:val="28"/>
        </w:rPr>
        <w:t>азвитие образования и архивного дела в муниципальном образовании Щекинский район»</w:t>
      </w:r>
    </w:p>
    <w:p w:rsidR="00C26E2D" w:rsidRDefault="00C26E2D" w:rsidP="00B41E6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ПАСПОРТ</w:t>
      </w: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муниципальной программы</w:t>
      </w:r>
    </w:p>
    <w:p w:rsidR="00C26E2D" w:rsidRPr="00FF4CEE" w:rsidRDefault="00C26E2D" w:rsidP="007C3D6B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b w:val="0"/>
          <w:bCs w:val="0"/>
          <w:sz w:val="28"/>
          <w:szCs w:val="28"/>
        </w:rPr>
        <w:t xml:space="preserve">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Par71"/>
            <w:bookmarkEnd w:id="0"/>
            <w:r w:rsidRPr="00FF4CEE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16449E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Архив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Центр обеспечения деятельности системы образования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», муниципальные образовательные организации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CB44A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государственных гарантий общедоступности  дошкольного образования в Щекинском районе;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повышение качества и доступности общего образования, соответствующего современным требованиям;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реализации потребности граждан Щекинского района в духовно-нравственном воспитании детей;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создание в образовательных организациях Щекинского района условий, отвечающих современным требованиям;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9)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пополнение ПИК «КАИСА – архив»;                  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повышение качества оказания информационных услуги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13) стабильное формирование Архивного фонда муниципального образования Щекинский район;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15)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26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C26E2D" w:rsidRPr="00FF4CEE">
        <w:tc>
          <w:tcPr>
            <w:tcW w:w="2126" w:type="dxa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9)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Интернет-трафиком</w:t>
            </w:r>
            <w:proofErr w:type="gramEnd"/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19)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24) количество записей по единицам хранения архивных фондов,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26)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27)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28)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29)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30)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C3EB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31)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</w:tcPr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430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1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дошкольного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1292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2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общего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095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3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дополнительного образования».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808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4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архивного дела».</w:t>
            </w:r>
          </w:p>
          <w:p w:rsidR="00C26E2D" w:rsidRPr="00FF4CEE" w:rsidRDefault="00806051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3114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5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«Обеспечение реализации муниципальной программы».</w:t>
            </w:r>
          </w:p>
          <w:p w:rsidR="00C26E2D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«Разработка и проверка сметной документации».</w:t>
            </w:r>
          </w:p>
          <w:p w:rsidR="00C26E2D" w:rsidRPr="00FF4CEE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06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381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90228,6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5446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15419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3,4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1273590,6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1270875,6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1272520,6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94564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90101,9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78331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84654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1080,6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2025 год - 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204786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7119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10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79022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A6F40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1127274,9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1176948,6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BA2CAB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1997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09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294962,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2951</w:t>
            </w:r>
            <w:r w:rsidR="00815A6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A2CAB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2944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295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1,3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273630,9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270915,9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272560,9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66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6119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8224,6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92130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D7A76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95152,9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4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109930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647148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8E613C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5E3E63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171108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5E3E63">
              <w:rPr>
                <w:rFonts w:ascii="PT Astra Serif" w:hAnsi="PT Astra Serif" w:cs="PT Astra Serif"/>
                <w:sz w:val="24"/>
                <w:szCs w:val="24"/>
              </w:rPr>
              <w:t>63173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5E3E63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0115B0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2623016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0115B0">
              <w:rPr>
                <w:rFonts w:ascii="PT Astra Serif" w:hAnsi="PT Astra Serif" w:cs="PT Astra Serif"/>
                <w:sz w:val="24"/>
                <w:szCs w:val="24"/>
              </w:rPr>
              <w:t>394082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0115B0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5288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1508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92566,8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D216EB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630517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8383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D216EB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2 «Развитие общего образования»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5100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49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773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47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B14148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23456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15157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14148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E510AE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4370559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652254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E510A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</w:t>
            </w:r>
            <w:r w:rsidR="0032250D">
              <w:rPr>
                <w:rFonts w:ascii="PT Astra Serif" w:hAnsi="PT Astra Serif" w:cs="PT Astra Serif"/>
                <w:sz w:val="24"/>
                <w:szCs w:val="24"/>
              </w:rPr>
              <w:t>86</w:t>
            </w:r>
            <w:r w:rsidR="002F6FDA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2F6FDA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92458,0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734989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106929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1436DD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122082,9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9063A5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510619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9063A5">
              <w:rPr>
                <w:rFonts w:ascii="PT Astra Serif" w:hAnsi="PT Astra Serif" w:cs="PT Astra Serif"/>
                <w:sz w:val="24"/>
                <w:szCs w:val="24"/>
              </w:rPr>
              <w:t>73696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9063A5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973A90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14025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E5217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973A90">
              <w:rPr>
                <w:rFonts w:ascii="PT Astra Serif" w:hAnsi="PT Astra Serif" w:cs="PT Astra Serif"/>
                <w:sz w:val="24"/>
                <w:szCs w:val="24"/>
              </w:rPr>
              <w:t>546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973A90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4 «Развитие архивного дела»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F63FE4" w:rsidRPr="00FF4CEE" w:rsidRDefault="00F63FE4" w:rsidP="00F63FE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F63FE4" w:rsidRPr="00FF4CEE" w:rsidRDefault="00F63FE4" w:rsidP="00F63FE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F63FE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97813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14264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97308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14264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CF1D10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мероприятию 600,0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600,0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мероприятию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руб., 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3A35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C26E2D" w:rsidRPr="00FF4CEE">
        <w:trPr>
          <w:trHeight w:val="2490"/>
        </w:trPr>
        <w:tc>
          <w:tcPr>
            <w:tcW w:w="2134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C26E2D" w:rsidRPr="00FF4CEE">
        <w:trPr>
          <w:trHeight w:val="1984"/>
        </w:trPr>
        <w:tc>
          <w:tcPr>
            <w:tcW w:w="2134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</w:tcBorders>
          </w:tcPr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детей в возрасте 5-18 лет, получающих услуги по дополнительному образованию, в общей численности детей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5-18 лет до 70,0%;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соотношение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18)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19)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24) пополнение учетных баз данных и автоматизированного научно-справочного аппарата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26)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27)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28)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организационно-правовых формах субъектов образовательной деятельности и финансово-экономических механизмах.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Щекинского района, призваны сформировать единое образовательное и информационное пространство.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Система образования в Щекинском районе насчитывает                        59 муниципальных образовательных организаций, из них: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31 общеобразовательная организация, из них с 01.09.2015 открыто        4 образовательных центра: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с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.С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еливаново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, с.Крапивна, р.п.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Первомайский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, Гимназия №1;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 организации дополнительного образования.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общеобразовательных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9026 учащихся;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дошкольного образования 4162 воспитанника;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дополнительного образования 5078 обучающихся.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Щекинского района.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                  148 дополнительных мест  без открытия групп в 13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чел., по селу 12,9 чел. В муниципальной системе образования на 01.09.2017 функционируют               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соответствии с требованиями СанПиН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2 км для учащихся уровня образования и более 4 км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д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     20 единиц.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из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с. Карамышево 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Лазаревский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детский сад №49 и в МБОУ «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Пришненская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средняя школа №27».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соответствии с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питание обучающихся. Все общеобразовательные учреждения имеют оборудованные пищеблоки или комнаты приема пищи.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экономических механизмов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Щекинского района является: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предпенсионного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пенсионного возраста.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 xml:space="preserve">политики муниципалитета. На хранении в Архиве находится  свыше          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Развитие системы образования Щекинского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Щекинского района, а также муниципальных казенных учреждений «Центр обеспечения деятельности системы образования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«Архив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Программы: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государственных гарантий общедоступности  дошкольного образования в Щекинском районе;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повышение качества и доступности общего образования, соответствующего современным требованиям;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3) развитие системы дополнительного образования Щекинского района в интересах формирования гармонично развитой, социально активной, творческой личности;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обеспечение реализации потребности граждан Щекинского района в духовно-нравственном воспитании детей;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совершенствование механизма обмена знаниями педагогических работников дошкольных и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8) создание в образовательных организациях Щекинского района условий, отвечающих современным требованиям;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11) пополнение ПИК «КАИСА – архив»;                  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повышение качества оказания информационных услуги обеспечение доступности архивных фондов;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14)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17)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подпрограмм и основных мероприятий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430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1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дошкольного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1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lastRenderedPageBreak/>
        <w:t>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1292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2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общего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2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095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3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дополнительного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3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808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4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архивного дела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4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806051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3114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5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«Обеспечение реализации муниципальной программы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5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).</w:t>
      </w:r>
    </w:p>
    <w:p w:rsidR="00C26E2D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Основное мероприятие «Проверка сметной документации».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Основное мероприятие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доступность дошкольного образования (отношение численности детей     3-7 лет, которым предоставлена возможность получать услуги дошкольного образования, к численности детей в возрасте 3-7 лет);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численность детей, получающих дошкольную образовательную услугу, приходящихся на одного педагогического работника;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численность детей, обучающихся в муниципальных общеобразовательных организациях, приходящихся на одного учителя;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8) 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вебинаров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доля детей в возрасте 5-18 лет, получающих услуги дополнительного образования, в общей численности детей в возрасте 5 - 18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11)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количество архивных дел, хранящихся в соответствии  с соблюдением нормативных требований, в общем числе архивных дел;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число пользователей архивной информацией;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14) количество записей по единицам хранения архивных фондов, внесенных в  ПИК «КАИСА - архив»;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количество запросов, поступивших в электронном виде;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количество принятых документов, включенных в состав Архивного фонда РФ, в установленные сроки;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17) количество посещений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-страницы/сайта;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18) обеспечение информационной открытости образовательных организаций в сети Интернет;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19) количество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20) количество педагогических работников, прошедших повышение квалификации, в том числе по ФГОС;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21)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подведомственными учреждениями.</w:t>
      </w:r>
    </w:p>
    <w:p w:rsidR="00C26E2D" w:rsidRPr="00FF4CEE" w:rsidRDefault="00C26E2D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ab/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 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Механизмы реализации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запрашивает у соисполнителей муниципальной 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проводит оценку эффективности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готовит годовой отчет и представляет его в финансовое управление и комитет экономического развития.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Соисполнители муниципальной программы: администрация муниципального образования Щекинский район, МКУ «Архив Щекинского района»: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разрабатывают и утверждают адресные перечни по укрупненным мероприятиям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осуществляют реализацию мероприятий подпрограммы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C26E2D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7154A6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7154A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7154A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7154A6" w:rsidRDefault="007154A6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1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1" w:name="Par430"/>
      <w:bookmarkEnd w:id="1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1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B3774F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доступности качественного дошкольного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образования в Щекинском районе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организации, МКУ «Управление капитального строительства Щекинского района»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реализация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FC45FF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5) количество дополнительных мест для детей дошкольного возраста, в том числе для детей раннего возраста (до 3-х лет),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4109930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647148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171108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63173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2623016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394082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4A6866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685288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101508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A6866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92566,8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415932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630517</w:t>
            </w:r>
            <w:r w:rsidR="00C26E2D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415932">
              <w:rPr>
                <w:rFonts w:ascii="PT Astra Serif" w:hAnsi="PT Astra Serif" w:cs="PT Astra Serif"/>
                <w:sz w:val="24"/>
                <w:szCs w:val="24"/>
              </w:rPr>
              <w:t>88383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415932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green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доступности качественного дошкольного образования в Щекинском районе.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1)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формирование системы оценки и контроля качества условий предоставления услуг дошкольными образовательными учреждениями.</w:t>
      </w:r>
    </w:p>
    <w:p w:rsidR="00C26E2D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C26E2D" w:rsidRPr="00FF4CEE">
        <w:trPr>
          <w:tblHeader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Срок   исполнения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муниципального образования Щекинский район</w:t>
            </w:r>
          </w:p>
        </w:tc>
        <w:tc>
          <w:tcPr>
            <w:tcW w:w="1134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посе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softHyphen/>
              <w:t>лений муниципального образования Щекинский район</w:t>
            </w:r>
          </w:p>
        </w:tc>
        <w:tc>
          <w:tcPr>
            <w:tcW w:w="141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3490385</w:t>
            </w:r>
            <w:r w:rsidR="00C26E2D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118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551770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630517</w:t>
            </w:r>
            <w:r w:rsidR="00C26E2D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595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504158,6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74973,4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4416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505711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81351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3634C" w:rsidP="00C3634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88383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536267,0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85142,9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559392,8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87601,9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308098,0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</w:t>
            </w:r>
          </w:p>
          <w:p w:rsidR="00C26E2D" w:rsidRPr="00FF4CEE" w:rsidRDefault="00C26E2D" w:rsidP="001D1476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(ЗТО «От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1D1476"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3.Проведение 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48352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10193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8571,2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2312,8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6258,4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12181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112A73" w:rsidP="00112A7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7881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5. 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444,2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400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989,2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36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31405,6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30682,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5411,8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927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4689,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9. Разработка и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проверка сметной документации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lastRenderedPageBreak/>
              <w:t>1850,0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96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41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8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8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9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13. Социальная защита населения</w:t>
            </w:r>
            <w:r w:rsidR="005A6166">
              <w:rPr>
                <w:rFonts w:ascii="PT Astra Serif" w:hAnsi="PT Astra Serif" w:cs="PT Astra Serif"/>
                <w:sz w:val="16"/>
                <w:szCs w:val="16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(социальная политика, охрана семьи и детства)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14. Строительство детского сада в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г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.Щ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ПИР,снос,ликвидация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57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57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Комитет по образованию,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277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2004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2004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198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в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8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7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16.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195154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117561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9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58077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87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19515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52781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34677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6</w:t>
            </w:r>
          </w:p>
        </w:tc>
        <w:tc>
          <w:tcPr>
            <w:tcW w:w="1089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12826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</w:t>
            </w:r>
          </w:p>
        </w:tc>
        <w:tc>
          <w:tcPr>
            <w:tcW w:w="1187" w:type="dxa"/>
            <w:vAlign w:val="bottom"/>
          </w:tcPr>
          <w:p w:rsidR="00C26E2D" w:rsidRPr="00FF4CEE" w:rsidRDefault="005A6166" w:rsidP="005A616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5278</w:t>
            </w:r>
            <w:r w:rsidR="00C26E2D"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17.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86013,8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15399,3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МКУ «Управление капитального строительства Щекинского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56030,7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15099,5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18. 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</w:t>
            </w:r>
            <w:r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12959,8</w:t>
            </w:r>
          </w:p>
        </w:tc>
        <w:tc>
          <w:tcPr>
            <w:tcW w:w="908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11663,7</w:t>
            </w:r>
          </w:p>
        </w:tc>
        <w:tc>
          <w:tcPr>
            <w:tcW w:w="1187" w:type="dxa"/>
            <w:vAlign w:val="bottom"/>
          </w:tcPr>
          <w:p w:rsidR="006F331B" w:rsidRPr="006F331B" w:rsidRDefault="006F331B" w:rsidP="006F331B">
            <w:pPr>
              <w:jc w:val="center"/>
              <w:rPr>
                <w:rFonts w:ascii="PT Astra Serif" w:hAnsi="PT Astra Serif" w:cs="PT Astra Serif"/>
                <w:b/>
                <w:sz w:val="16"/>
                <w:szCs w:val="16"/>
              </w:rPr>
            </w:pPr>
            <w:r w:rsidRPr="006F331B">
              <w:rPr>
                <w:rFonts w:ascii="PT Astra Serif" w:hAnsi="PT Astra Serif" w:cs="PT Astra Serif"/>
                <w:b/>
                <w:sz w:val="16"/>
                <w:szCs w:val="16"/>
              </w:rPr>
              <w:t>1296,1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12959,8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11663,7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1296,1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 w:rsidTr="006F331B">
        <w:trPr>
          <w:trHeight w:val="210"/>
          <w:jc w:val="center"/>
        </w:trPr>
        <w:tc>
          <w:tcPr>
            <w:tcW w:w="1560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6506E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6F331B" w:rsidRPr="00FF4CEE" w:rsidRDefault="006F331B" w:rsidP="006F331B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331B" w:rsidRPr="00FF4CEE" w:rsidRDefault="006F331B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6F331B" w:rsidRPr="00FF4CEE" w:rsidRDefault="00BB1F0A" w:rsidP="00BB1F0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4109930,7</w:t>
            </w:r>
          </w:p>
        </w:tc>
        <w:tc>
          <w:tcPr>
            <w:tcW w:w="908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171108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9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2623016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685288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630517</w:t>
            </w:r>
            <w:r w:rsidR="006F331B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1" w:type="dxa"/>
            <w:vMerge w:val="restart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710779,4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23883,5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108815,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7B4517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BB1F0A" w:rsidP="00BB1F0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647148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63173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9" w:type="dxa"/>
            <w:vAlign w:val="bottom"/>
          </w:tcPr>
          <w:p w:rsidR="006F331B" w:rsidRPr="00FF4CEE" w:rsidRDefault="004029FC" w:rsidP="004029F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394082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101508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391413" w:rsidP="0039141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88383</w:t>
            </w:r>
            <w:r w:rsidR="006F331B"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622580,1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402110,4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106031,0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592845,3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406804,8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96653,1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6F331B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6F331B" w:rsidRPr="00FF4CEE" w:rsidRDefault="006F331B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6F331B" w:rsidRPr="00FF4CEE" w:rsidRDefault="006F331B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6F331B" w:rsidRPr="00FF4CEE" w:rsidRDefault="006F331B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916574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общедоступности дошкольного образования в Щекинском районе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3D391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созданных в образовательных организациях различных типов, мест.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5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916574">
              <w:rPr>
                <w:rFonts w:ascii="PT Astra Serif" w:hAnsi="PT Astra Serif" w:cs="PT Astra Serif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Задача 6 </w:t>
            </w:r>
          </w:p>
          <w:p w:rsidR="00C26E2D" w:rsidRPr="00916574" w:rsidRDefault="00C26E2D" w:rsidP="00A33BF6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88,3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детей в возрасте 1-6 лет, зарегистрированных на территории Щекинского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C26E2D" w:rsidRPr="00FF4CEE" w:rsidRDefault="00C26E2D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ДОУ,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–и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Участие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образовательную программу дошкольного образования,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56310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образовательные программы дошкольного образования, участвующих в конференциях, совещаниях,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вебинарах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к общему количеству учреждений 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Комитет по образованию, МКУ «ЦОД» проводит ежегодный мониторинг, источник информации – информация ДОУ 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проведенных мероприятиях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D040F1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D040F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D040F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2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2" w:name="Par1292"/>
      <w:bookmarkEnd w:id="2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2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качественных условий обучения;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8)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9)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10) 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Интернет-трафиком</w:t>
            </w:r>
            <w:proofErr w:type="gramEnd"/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D7F36">
            <w:pPr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подпрограмме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5100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49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773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47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7B410E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23456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15157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43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0559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652254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102</w:t>
            </w:r>
            <w:r w:rsidR="00E54185">
              <w:rPr>
                <w:rFonts w:ascii="PT Astra Serif" w:hAnsi="PT Astra Serif" w:cs="PT Astra Serif"/>
                <w:sz w:val="24"/>
                <w:szCs w:val="24"/>
              </w:rPr>
              <w:t>86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7B410E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92458,0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уменьшение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муниципальных общеобразовательных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7)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F75D19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3) поддержание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обеспечение качественных условий обучения;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общеобразовательными учреждениями.</w:t>
      </w:r>
    </w:p>
    <w:p w:rsidR="00C26E2D" w:rsidRPr="00FF4CEE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C26E2D" w:rsidRPr="00FF4CEE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селений муниципального образования Щекинский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DF3991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DF3991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5314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8273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5314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494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9,</w:t>
            </w:r>
            <w:r w:rsidR="0055314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9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685572,6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377,0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55314F" w:rsidP="0055314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662143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55314F" w:rsidP="0055314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74254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716519,1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75394,2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759265,8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76901,3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государственными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полномочием по предоставлению мер социальной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 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</w:t>
            </w:r>
            <w:r w:rsidR="002E4FD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366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11706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</w:t>
            </w:r>
            <w:r w:rsidR="002E4FD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18655,2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3934,1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14721,1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E4FD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</w:t>
            </w:r>
            <w:r w:rsidR="002E4FD3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240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="0022405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22405E" w:rsidP="002240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7771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E4FD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76</w:t>
            </w:r>
            <w:r w:rsidR="002E4FD3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7.Реализация комплекса противопожарных мероприятий </w:t>
            </w:r>
          </w:p>
          <w:p w:rsidR="00C26E2D" w:rsidRPr="00FF4CEE" w:rsidRDefault="00C26E2D" w:rsidP="000371A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31241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208A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485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26385,4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8357,6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5428,2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7143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1926,6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5217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8.Укрепление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7633,0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9.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62823,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7707,4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55116,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4589F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9880,9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8595,9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17272,7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6422,4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10850,3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F1C7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13.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180874,5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15503,8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25503,8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2486,1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26528,2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2585,6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27584,5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2689,0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Закон Тульской об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рованию обеспече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п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родуктами отдель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ных категорий уча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C470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165370,7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2A66B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14.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2A66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85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15. Мероприятие капитальный ремонт детской игровой площадки, 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т.ч. ПИР</w:t>
            </w: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 w:rsidTr="00263ABC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 w:rsidTr="00263ABC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63A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16. Обновление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6594,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6267,7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261,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3201,2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126,8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1761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2256,7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2144,7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1137,0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127ED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Дополнительное финансовое обеспечение обновления материально-технической базы для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17188,4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716,2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13691,9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13012,8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5100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23456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437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0559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684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610031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77AC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666787,1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104517,9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2377,0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773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15157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61003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652254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610031" w:rsidP="0029335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</w:t>
            </w:r>
            <w:r w:rsidR="00293354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785763,5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690105,5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92458,0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835580,1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E6E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1080,6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732806,3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98493,2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br/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FF4CE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0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Щекинского района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внедрение на уровнях основного и среднего общего образования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обучающихся по программам общего 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B41A27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общего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trHeight w:val="2325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Pr="006D4100"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,52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0,34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FE482E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Интернет-трафиком</w:t>
            </w:r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Количество зданий, в которых 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выполнены</w:t>
            </w:r>
            <w:proofErr w:type="gramEnd"/>
          </w:p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мероприятия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по</w:t>
            </w:r>
            <w:proofErr w:type="gramEnd"/>
          </w:p>
          <w:p w:rsidR="00C26E2D" w:rsidRPr="00FF4CEE" w:rsidRDefault="00C26E2D" w:rsidP="00CD753F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благоустройству зданий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6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1327"/>
        <w:gridCol w:w="2972"/>
        <w:gridCol w:w="2862"/>
      </w:tblGrid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Доля выпускников, не сдавших единый госу</w:t>
            </w:r>
            <w:r w:rsidRPr="00FF4CEE">
              <w:rPr>
                <w:rFonts w:ascii="PT Astra Serif" w:hAnsi="PT Astra Serif" w:cs="PT Astra Serif"/>
              </w:rPr>
              <w:softHyphen/>
              <w:t>дарственный экзамен, в общей численности вы</w:t>
            </w:r>
            <w:r w:rsidRPr="00FF4CEE">
              <w:rPr>
                <w:rFonts w:ascii="PT Astra Serif" w:hAnsi="PT Astra Serif" w:cs="PT Astra Serif"/>
              </w:rPr>
              <w:softHyphen/>
              <w:t>пускников муниципаль</w:t>
            </w:r>
            <w:r w:rsidRPr="00FF4CEE">
              <w:rPr>
                <w:rFonts w:ascii="PT Astra Serif" w:hAnsi="PT Astra Serif" w:cs="PT Astra Serif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C26E2D" w:rsidRPr="00FF4CEE" w:rsidRDefault="00C26E2D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обучающихся, участвующих в конкурсах, к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C26E2D" w:rsidP="002F51F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position w:val="-28"/>
              </w:rPr>
              <w:object w:dxaOrig="2700" w:dyaOrig="675">
                <v:shape id="_x0000_i1026" type="#_x0000_t75" style="width:135.25pt;height:33.8pt" o:ole="">
                  <v:imagedata r:id="rId13" o:title=""/>
                </v:shape>
                <o:OLEObject Type="Embed" ProgID="Msxml2.SAXXMLReader.5.0" ShapeID="_x0000_i1026" DrawAspect="Content" ObjectID="_1652189083" r:id="rId14"/>
              </w:object>
            </w:r>
            <w:r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FF06A8" w:rsidP="002F51F0">
            <w:pPr>
              <w:jc w:val="center"/>
              <w:rPr>
                <w:rFonts w:ascii="PT Astra Serif" w:hAnsi="PT Astra Serif" w:cs="PT Astra Serif"/>
              </w:rPr>
            </w:pPr>
            <w:r w:rsidRPr="00863FA5">
              <w:rPr>
                <w:rFonts w:ascii="PT Astra Serif" w:hAnsi="PT Astra Serif" w:cs="PT Astra Serif"/>
                <w:position w:val="-28"/>
                <w:sz w:val="19"/>
                <w:szCs w:val="19"/>
              </w:rPr>
              <w:pict>
                <v:shape id="_x0000_i1027" type="#_x0000_t75" style="width:135.25pt;height:33.8pt">
                  <v:imagedata r:id="rId13" o:title=""/>
                </v:shape>
              </w:pict>
            </w:r>
            <w:r w:rsidR="00C26E2D"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FF06A8" w:rsidP="002F51F0">
            <w:pPr>
              <w:jc w:val="center"/>
              <w:rPr>
                <w:rFonts w:ascii="PT Astra Serif" w:hAnsi="PT Astra Serif" w:cs="PT Astra Serif"/>
              </w:rPr>
            </w:pPr>
            <w:r w:rsidRPr="007B433B">
              <w:rPr>
                <w:rFonts w:ascii="PT Astra Serif" w:hAnsi="PT Astra Serif" w:cs="PT Astra Serif"/>
                <w:position w:val="-28"/>
              </w:rPr>
              <w:pict>
                <v:shape id="_x0000_i1028" type="#_x0000_t75" style="width:135.25pt;height:33.8pt">
                  <v:imagedata r:id="rId13" o:title=""/>
                </v:shape>
              </w:pict>
            </w:r>
            <w:r>
              <w:rPr>
                <w:rFonts w:ascii="PT Astra Serif" w:hAnsi="PT Astra Serif" w:cs="PT Astra Serif"/>
                <w:position w:val="-28"/>
              </w:rPr>
              <w:t>,</w:t>
            </w:r>
            <w:r w:rsidR="00C26E2D" w:rsidRPr="00FF4CEE">
              <w:rPr>
                <w:rFonts w:ascii="PT Astra Serif" w:hAnsi="PT Astra Serif" w:cs="PT Astra Serif"/>
              </w:rPr>
              <w:t xml:space="preserve">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863FA5" w:rsidRDefault="00C26E2D" w:rsidP="002625D2">
            <w:pPr>
              <w:pStyle w:val="ConsPlusNormal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t xml:space="preserve">Увеличение доли муниципальных общеобразовательных организаций, соответствующих </w:t>
            </w: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26E2D" w:rsidRPr="00863FA5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</w:p>
        </w:tc>
        <w:tc>
          <w:tcPr>
            <w:tcW w:w="2867" w:type="dxa"/>
          </w:tcPr>
          <w:p w:rsidR="00C26E2D" w:rsidRPr="00863FA5" w:rsidRDefault="00C26E2D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863FA5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тысяч человек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29" type="#_x0000_t75" style="width:60.1pt;height:38.2pt">
                  <v:imagedata r:id="rId15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pStyle w:val="ConsPlusNormal3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30" type="#_x0000_t75" style="width:54.45pt;height:38.2pt">
                  <v:imagedata r:id="rId16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а также гарантированным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Интернет-трафиком</w:t>
            </w:r>
            <w:proofErr w:type="gramEnd"/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FF06A8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7B433B">
              <w:rPr>
                <w:rFonts w:ascii="PT Astra Serif" w:hAnsi="PT Astra Serif" w:cs="PT Astra Serif"/>
                <w:color w:val="000000"/>
                <w:position w:val="-28"/>
              </w:rPr>
              <w:pict>
                <v:shape id="_x0000_i1031" type="#_x0000_t75" style="width:95.15pt;height:38.2pt">
                  <v:imagedata r:id="rId17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>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для образовательных организаций, расположенных в городах, 50Мб/c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а также гарантированным Интернет-трафиком;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proofErr w:type="spellStart"/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g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Мб/c;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s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</w:rPr>
              <w:t>Число (доля) общеобразовательных организаций</w:t>
            </w:r>
            <w:r w:rsidRPr="00FF4CEE">
              <w:rPr>
                <w:rFonts w:ascii="PT Astra Serif" w:hAnsi="PT Astra Serif" w:cs="PT Astra Serif"/>
                <w:color w:val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Показатель определяется как: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единица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proofErr w:type="gramStart"/>
            <w:r w:rsidRPr="00FF4CEE">
              <w:rPr>
                <w:rFonts w:ascii="PT Astra Serif" w:hAnsi="PT Astra Serif" w:cs="PT Astra Serif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Количество ОО, </w:t>
            </w:r>
            <w:proofErr w:type="gramStart"/>
            <w:r w:rsidRPr="00FF4CEE">
              <w:rPr>
                <w:rFonts w:ascii="PT Astra Serif" w:hAnsi="PT Astra Serif" w:cs="PT Astra Serif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Доля муниципальных общеобразовательных организаций, </w:t>
            </w:r>
            <w:r w:rsidRPr="00FF4CEE">
              <w:rPr>
                <w:rFonts w:ascii="PT Astra Serif" w:hAnsi="PT Astra Serif" w:cs="PT Astra Serif"/>
              </w:rPr>
              <w:lastRenderedPageBreak/>
              <w:t xml:space="preserve">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Комитет по образованию, МКУ «ЦОД» проводит ежегодный мониторинг, </w:t>
            </w:r>
            <w:r w:rsidRPr="00FF4CEE">
              <w:rPr>
                <w:rFonts w:ascii="PT Astra Serif" w:hAnsi="PT Astra Serif" w:cs="PT Astra Serif"/>
              </w:rPr>
              <w:lastRenderedPageBreak/>
              <w:t>источник информации – информация ОО о проведенных мероприятиях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610031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61003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61003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  <w:t xml:space="preserve">                      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3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3" w:name="Par2095"/>
      <w:bookmarkEnd w:id="3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Развитие системы дополнительного образования в Щекинском районе.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4989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106929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122082,9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BD589E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510619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73696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4025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2B56E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546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D589E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доведение соотношения средней заработной платы педагогических работников учреждений дополнительного образования Щекинского района к средней заработной плате педагогов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подпрограммы: развитие системы дополнительного образования Щекинского района.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Реализация этой цели предполагает решение следующих приоритетных задач: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0E3BAC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формирование системы оценки и контроля качества условий предоставления услуг учреждениями дополнительного образования.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C26E2D" w:rsidRPr="00FF4CE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</w:p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го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ской области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поселений муниципального образования Щекинский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688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D54FF2" w:rsidRDefault="00C26E2D" w:rsidP="004F46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D54FF2">
              <w:rPr>
                <w:rFonts w:ascii="PT Astra Serif" w:hAnsi="PT Astra Serif" w:cs="PT Astra Serif"/>
                <w:b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491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4025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A349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75027,6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64319,5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101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823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207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D54FF2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D54FF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109976,5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76033,0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116073,8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79921,4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F1AC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органов местного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7C316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338,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D54FF2" w:rsidP="00D54FF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4538,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7. Реализация комплекса противопожарных мероприятий.</w:t>
            </w:r>
          </w:p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4184,4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1290,2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978,2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4989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210344,7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0619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4025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83760,3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15583,7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67525,6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6929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1F663C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32686,1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1F663C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73696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1F663C" w:rsidP="001F663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115669,5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35059,0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78045,0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122082,9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37337,5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82179,9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развитие системы дополнительного образования в Щекинском районе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уровня оплаты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Отношение среднемесячной заработной 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допобразования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учреждений дополнительного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«Централизованная бухгалтерия Щекинского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1F663C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1F663C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1F663C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4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4" w:name="Par2808"/>
      <w:bookmarkEnd w:id="4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4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Архив Щекинского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пополнение ПИК «КАИСА – архив»;                  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повышение качества оказания информационных услуг 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5) стабильное формирование Архивного фонда муниципального образования Щекинский район;</w:t>
            </w:r>
          </w:p>
          <w:p w:rsidR="00C26E2D" w:rsidRPr="00FF4CEE" w:rsidRDefault="00C26E2D" w:rsidP="00DB750B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Количество архивных дел, хранящихся в соответствии  с соблюдением нормативных требований;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количество записей по единицам хранения архивных фондов, 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rPr>
          <w:trHeight w:val="7787"/>
        </w:trPr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2020 год – 2782,1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AF6F9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1. Характеристика сферы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Архивный фонд Щекинского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4"/>
          <w:szCs w:val="24"/>
        </w:rPr>
        <w:tab/>
      </w:r>
      <w:r w:rsidRPr="00FF4CEE">
        <w:rPr>
          <w:rFonts w:ascii="PT Astra Serif" w:hAnsi="PT Astra Serif" w:cs="PT Astra Serif"/>
          <w:sz w:val="28"/>
          <w:szCs w:val="28"/>
        </w:rPr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Подпрограмма охватывает сферу деятельности архивной службы Щекинского района и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обеспечить содержание имущества архива;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госпожнадзора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вневедомственной охраны;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управление архивным делом и формирование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lastRenderedPageBreak/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развитие информационных технологий в Архиве. Использование и учет информационных ресурсов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г) установка и оснащение рабочего места «Централизованной системой управления архивами» ПИК «КАИСА-Архив»;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Основными задачами подпрограммы являются: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 пополнение ПИК «КАИСА – архив»;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повышение качества оказания информационных услуг и обеспечение доступности архивных фондов;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5)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области».</w:t>
      </w:r>
    </w:p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</w:t>
            </w:r>
          </w:p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муниципального образования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«Архив Щекинского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МКУ «Архив Щекинского района»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9334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2289,7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5266A3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</w:pPr>
            <w:r w:rsidRPr="005266A3">
              <w:rPr>
                <w:rFonts w:ascii="PT Astra Serif" w:hAnsi="PT Astra Serif" w:cs="PT Astra Serif"/>
                <w:sz w:val="18"/>
                <w:szCs w:val="18"/>
                <w:lang w:val="ru-RU"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C26E2D" w:rsidRPr="00FF4CEE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Базовое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C26E2D" w:rsidRPr="00FF4CEE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8E79A9">
            <w:pPr>
              <w:suppressAutoHyphens/>
              <w:jc w:val="both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-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Щекинского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Задача 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 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 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запросов, поступивших в электронном виде, 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 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в установленные сроки,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6</w:t>
            </w:r>
          </w:p>
          <w:p w:rsidR="00C26E2D" w:rsidRPr="00FF4CEE" w:rsidRDefault="00C26E2D" w:rsidP="003861E9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-страницы/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Общая потребность в ресурсах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Механизм реализации подпрограммы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организационные мероприятия, обеспечивающие планирование, реализацию и контроль исполнения;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2) методические, технические и информационные мероприятия.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 предоставляются МКУ «Архив Щекинского района» ответственному исполнителю муниципальной программы.</w:t>
      </w: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7. Характеристика показателей результативности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Щекинского района проводит ежеквартальный мониторинг. Источник информации - приказ по комплектованию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22"/>
                <w:szCs w:val="22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t>-страницы/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МКУ «Архив Щекинского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Директор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МКУ «Архив Щекинского района»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5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5" w:name="Par3114"/>
      <w:bookmarkEnd w:id="5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5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МКУ «Центр обеспечения деятельности системы образования Щекинского района», образовательные учреждения.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организаций, подведомственных комитету по образованию Щекинского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количество мероприятий для обучающихся и работников сферы образования, организованных комитетом по образованию Щекинского района, МКУ «Центр обеспечения деятельности системы образования Щекинского района» и подведомственными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9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7813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9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7308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4264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34FCA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135FE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1) увеличение количества мероприятий для обучающихся и работников сферы образования, организованных комитетом по образованию Щекинского района, подведомственными ему учреждениями, МКУ «Центр обеспечения деятельности системы образования Щекинского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обеспечение функционирования муниципальных организаций, подведомственных комитету по образованию Щекинского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«Обеспечение реализации муниципальной программы» муниципальной программы «Развитие образования </w:t>
      </w: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3)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C26E2D" w:rsidRPr="00FF4CEE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мероприятия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1. Расходы на обеспечение деятельности (оказание услуг) муниципальных учреждений – МКУ «Центр обеспечения деятельности системы образования  Щекинского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86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МКУ «Центр обеспечения деятельности системы образования  Щекинского района»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5989,1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27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F041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27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F041D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B693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2.Расходы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2.1. Расходы на выплаты по оплате труда органов местного самоуправления Щекинского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2.2. Расходы на обеспечение функций органов местного самоуправления Щекинского района»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146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8732,4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8732,4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83E40" w:rsidP="00C83E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1201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83E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C83E40">
              <w:rPr>
                <w:rFonts w:ascii="PT Astra Serif" w:hAnsi="PT Astra Serif" w:cs="PT Astra Serif"/>
                <w:sz w:val="18"/>
                <w:szCs w:val="18"/>
              </w:rPr>
              <w:t>201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7813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7308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12319,0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11814,2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4264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5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4264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A05566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C26E2D" w:rsidRPr="00FF4CEE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функционирования образовательных организаций,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подведомственных 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4F42E8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Щекинского района, в отношении которых осуществлено аналитическое, информационн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о-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Доля организаций, подведомственных комитету по образованию Щекинского района, в отношении которых осуществлено аналитическое, информационн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о-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pacing w:val="-1"/>
                <w:sz w:val="22"/>
                <w:szCs w:val="22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региональных мероприятий для обучающихся и работников образовательных организаций, организованных комитетом по образованию Щекинского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05566" w:rsidRDefault="00A05566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уполномоченного органа в сфере размещения закупок и муниципальных учреждений Щекинского района.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Целью основного мероприятия  является: эффективное использование средств бюджета Тульской области на развитие системы образования путем оптимизации размещения муниципального  заказа уполномоченным органом для нужд муниципальных заказчиков. </w:t>
      </w:r>
    </w:p>
    <w:p w:rsidR="00C26E2D" w:rsidRPr="00FF4CEE" w:rsidRDefault="00C26E2D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состоит, во-первых, в эффективном использовании и контроле использования средств бюджета Тульской области, во-вторых, в экономии бюджетных средств,  в-третьих, в снижении административной нагрузки на заказчиков.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Всего по основному мероприятию – 600,0 тыс. руб., в том числе по годам: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  <w:t>600,0 тыс. руб., в том числе по годам: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B8422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05566" w:rsidRDefault="00A05566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В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соответствии с Федеральным законом от  29.12.2012 № 273-ФЗ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«Об образовании в Российской Федерации», постановлением правительства Российской Федерации от 21.03.2019 № 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27.11.2013 № 1076», решением Собрания Представителей Щекинского района от </w:t>
      </w:r>
      <w:r>
        <w:rPr>
          <w:rFonts w:ascii="PT Astra Serif" w:hAnsi="PT Astra Serif" w:cs="PT Astra Serif"/>
          <w:sz w:val="28"/>
          <w:szCs w:val="28"/>
          <w:lang w:eastAsia="en-US"/>
        </w:rPr>
        <w:t>12.02.2020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№ </w:t>
      </w:r>
      <w:r>
        <w:rPr>
          <w:rFonts w:ascii="PT Astra Serif" w:hAnsi="PT Astra Serif" w:cs="PT Astra Serif"/>
          <w:sz w:val="28"/>
          <w:szCs w:val="28"/>
          <w:lang w:eastAsia="en-US"/>
        </w:rPr>
        <w:t>32/197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>«Об утверждении Положения о порядке предоставления в муниципальном образовании</w:t>
      </w:r>
      <w:proofErr w:type="gramEnd"/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170C66">
        <w:rPr>
          <w:rFonts w:ascii="PT Astra Serif" w:hAnsi="PT Astra Serif" w:cs="PT Astra Serif"/>
          <w:sz w:val="28"/>
          <w:szCs w:val="28"/>
          <w:lang w:eastAsia="en-US"/>
        </w:rPr>
        <w:t>Щекинский район меры материального стимулирования обучающимся по целевому обучению по образовательным программам высшего образования»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гражданину предоставляется мера </w:t>
      </w: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материального стимулирования в период обучения в образовательной организации высшего образования за счет бюджетных ассигнований федерального бюджета в пределах установленной квоты, в имеющих государственную аккредитацию организациях, осуществляющих образовательную деятельность, администрацией муниципального образования Щекинский район, заключившей договор о целевом обучении с указанным гражданином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.</w:t>
      </w:r>
      <w:proofErr w:type="gramEnd"/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Мера материального стимулирования предоставляется гражданину, зачисленному в образовательную организацию высшего образования и обучающемуся по ней в очной форме </w:t>
      </w:r>
      <w:proofErr w:type="gram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обучения по</w:t>
      </w:r>
      <w:proofErr w:type="gram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образовательным программам высшего образования (программы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бакалавриата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, 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специалитета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, программы магистратуры) в соответствии с условиями, указанными в договоре о целевом обучении.</w:t>
      </w:r>
    </w:p>
    <w:p w:rsidR="00C26E2D" w:rsidRPr="00684F74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Мера материального стимулирования предоставляется администрацией муниципального образования Щекинский район в виде ежегодной выплаты денежных сре</w:t>
      </w:r>
      <w:proofErr w:type="gramStart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дств в р</w:t>
      </w:r>
      <w:proofErr w:type="gramEnd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азмере 1000 (одна тысяча) рублей в период обучения в образовательных организациях высшего образования при отсутствии у Получателя академической задолженности на основании заявления о предоставлении меры материального стимулирования.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Всего по основному мероприятию – </w:t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70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</w:t>
      </w:r>
      <w:r w:rsidRPr="00FF4CEE">
        <w:rPr>
          <w:rFonts w:ascii="PT Astra Serif" w:hAnsi="PT Astra Serif" w:cs="PT Astra Serif"/>
          <w:sz w:val="28"/>
          <w:szCs w:val="28"/>
        </w:rPr>
        <w:t>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A05566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A05566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104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Pr="00FF4CEE" w:rsidRDefault="00C26E2D" w:rsidP="00A55307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  <w:sectPr w:rsidR="00C26E2D" w:rsidRPr="00FF4CEE" w:rsidSect="00C40DD9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6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6" w:name="Par3476"/>
      <w:bookmarkEnd w:id="6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C26E2D" w:rsidRPr="00FF4CEE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</w:t>
            </w:r>
          </w:p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10 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062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90 228,6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1 541 9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1 568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1 273 590,6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1 270 875,6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1 272 520,6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CC22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CC225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90 101,9</w:t>
            </w:r>
          </w:p>
        </w:tc>
        <w:tc>
          <w:tcPr>
            <w:tcW w:w="406" w:type="pct"/>
            <w:vAlign w:val="bottom"/>
          </w:tcPr>
          <w:p w:rsidR="00C26E2D" w:rsidRPr="007D559F" w:rsidRDefault="00CC225F" w:rsidP="00CC22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  <w:t>8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331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25 051,3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1 080,6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10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1 0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022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1 127 274,9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1 176 948,6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2A69A8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997</w:t>
            </w:r>
            <w:r w:rsidR="00C26E2D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294 962,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1E8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F11E82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294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295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273 630,9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270 915,9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272 560,9</w:t>
            </w:r>
          </w:p>
        </w:tc>
      </w:tr>
      <w:tr w:rsidR="00C26E2D" w:rsidRPr="00FF4CEE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A69A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A69A8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8 224,6</w:t>
            </w:r>
          </w:p>
        </w:tc>
        <w:tc>
          <w:tcPr>
            <w:tcW w:w="406" w:type="pct"/>
            <w:vAlign w:val="bottom"/>
          </w:tcPr>
          <w:p w:rsidR="00C26E2D" w:rsidRPr="00FF4CEE" w:rsidRDefault="002A69A8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92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</w:t>
            </w:r>
            <w:r w:rsidR="00C26E2D"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130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109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930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6922E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710 779,4</w:t>
            </w:r>
          </w:p>
        </w:tc>
        <w:tc>
          <w:tcPr>
            <w:tcW w:w="406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647</w:t>
            </w:r>
            <w:r w:rsidR="00C26E2D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148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622 580,1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592 845,3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513 999,3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511 264,3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511 314,3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171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108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82 883,9</w:t>
            </w:r>
          </w:p>
        </w:tc>
        <w:tc>
          <w:tcPr>
            <w:tcW w:w="406" w:type="pct"/>
            <w:vAlign w:val="bottom"/>
          </w:tcPr>
          <w:p w:rsidR="00C26E2D" w:rsidRPr="00FF4CEE" w:rsidRDefault="00513307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173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25 051,3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623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016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23 883,5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94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082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402 110,4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406 804,8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288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108 815,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508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106 031,0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96 653,1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92 566,8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89 831,8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89 881,8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517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5 196,6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383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513307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133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1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00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80 900,0</w:t>
            </w:r>
          </w:p>
        </w:tc>
        <w:tc>
          <w:tcPr>
            <w:tcW w:w="406" w:type="pct"/>
            <w:vAlign w:val="bottom"/>
          </w:tcPr>
          <w:p w:rsidR="00C26E2D" w:rsidRPr="00FF4CEE" w:rsidRDefault="0024052E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773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785 763,5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835 580,1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640 926,2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641 126,2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642 721,2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24052E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456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C26E2D" w:rsidRPr="00FF4CEE" w:rsidRDefault="0024052E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157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1 080,6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559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66 787,1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52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254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690 105,5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732 806,3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68,9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24052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104 517,9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D26E6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102 </w:t>
            </w:r>
            <w:r w:rsidR="00D26E63">
              <w:rPr>
                <w:rFonts w:ascii="PT Astra Serif" w:hAnsi="PT Astra Serif" w:cs="PT Astra Serif"/>
                <w:sz w:val="18"/>
                <w:szCs w:val="18"/>
              </w:rPr>
              <w:t>86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92 458,0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98 493,2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94 857,3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95 057,3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96 652,3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577,0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377,0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05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989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A245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83 760,3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929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115 669,5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122 082,9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102 302,4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3D30B8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10 344,7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9334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15 583,7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32 686,1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35 059,0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37 337,5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</w:t>
            </w:r>
          </w:p>
        </w:tc>
      </w:tr>
      <w:tr w:rsidR="00C26E2D" w:rsidRPr="00FF4CEE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619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67 525,6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696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78 045,0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82 179,9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69 844,1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025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3D30B8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</w:t>
            </w:r>
          </w:p>
        </w:tc>
        <w:tc>
          <w:tcPr>
            <w:tcW w:w="406" w:type="pct"/>
            <w:vAlign w:val="bottom"/>
          </w:tcPr>
          <w:p w:rsidR="00C26E2D" w:rsidRPr="00FF4CEE" w:rsidRDefault="003D30B8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546</w:t>
            </w:r>
            <w:r w:rsidR="00C26E2D"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446,2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2 469,9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8 266,0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2 289,7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D30B8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913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12 319,0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264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308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11 814,2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264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1732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F173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</w:tbl>
    <w:p w:rsidR="00C26E2D" w:rsidRPr="00FF4CEE" w:rsidRDefault="00C26E2D" w:rsidP="00897E4D">
      <w:pPr>
        <w:pStyle w:val="ConsPlusNormal"/>
        <w:ind w:left="720" w:firstLine="72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left="720" w:firstLine="72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7539"/>
        <w:gridCol w:w="7017"/>
      </w:tblGrid>
      <w:tr w:rsidR="00C26E2D" w:rsidRPr="00FF4CEE">
        <w:tc>
          <w:tcPr>
            <w:tcW w:w="7539" w:type="dxa"/>
          </w:tcPr>
          <w:p w:rsidR="00F23E74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  <w:r w:rsidR="00F23E74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комитета 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 образованию</w:t>
            </w:r>
            <w:r w:rsidR="00F23E74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 района</w:t>
            </w:r>
          </w:p>
        </w:tc>
        <w:tc>
          <w:tcPr>
            <w:tcW w:w="7017" w:type="dxa"/>
            <w:vAlign w:val="bottom"/>
          </w:tcPr>
          <w:p w:rsidR="00C26E2D" w:rsidRPr="00FF4CEE" w:rsidRDefault="00C26E2D" w:rsidP="00DB7BFE">
            <w:pPr>
              <w:pStyle w:val="ConsPlusNormal"/>
              <w:ind w:right="1593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BA5ECE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</w:p>
    <w:sectPr w:rsidR="00C26E2D" w:rsidRPr="00FF4CEE" w:rsidSect="00CE2425">
      <w:pgSz w:w="16838" w:h="11906" w:orient="landscape"/>
      <w:pgMar w:top="851" w:right="567" w:bottom="540" w:left="709" w:header="284" w:footer="284" w:gutter="0"/>
      <w:pgNumType w:start="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48" w:rsidRDefault="009E6048">
      <w:r>
        <w:separator/>
      </w:r>
    </w:p>
  </w:endnote>
  <w:endnote w:type="continuationSeparator" w:id="0">
    <w:p w:rsidR="009E6048" w:rsidRDefault="009E6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48" w:rsidRDefault="009E6048">
      <w:r>
        <w:separator/>
      </w:r>
    </w:p>
  </w:footnote>
  <w:footnote w:type="continuationSeparator" w:id="0">
    <w:p w:rsidR="009E6048" w:rsidRDefault="009E60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806051">
    <w:pPr>
      <w:pStyle w:val="a5"/>
      <w:jc w:val="center"/>
    </w:pPr>
    <w:fldSimple w:instr=" PAGE   \* MERGEFORMAT ">
      <w:r w:rsidR="003037E6">
        <w:rPr>
          <w:noProof/>
        </w:rPr>
        <w:t>7</w:t>
      </w:r>
    </w:fldSimple>
  </w:p>
  <w:p w:rsidR="00C26E2D" w:rsidRDefault="00C26E2D" w:rsidP="008214E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C26E2D">
    <w:pPr>
      <w:pStyle w:val="a5"/>
      <w:jc w:val="center"/>
    </w:pPr>
  </w:p>
  <w:p w:rsidR="00C26E2D" w:rsidRDefault="00C26E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0A8C"/>
    <w:rsid w:val="00002E48"/>
    <w:rsid w:val="000035D2"/>
    <w:rsid w:val="00003C2E"/>
    <w:rsid w:val="00004441"/>
    <w:rsid w:val="00004982"/>
    <w:rsid w:val="0000739C"/>
    <w:rsid w:val="000079E6"/>
    <w:rsid w:val="00007A42"/>
    <w:rsid w:val="00010C73"/>
    <w:rsid w:val="000115B0"/>
    <w:rsid w:val="00011FFE"/>
    <w:rsid w:val="0001246C"/>
    <w:rsid w:val="00012C39"/>
    <w:rsid w:val="00013966"/>
    <w:rsid w:val="00014B05"/>
    <w:rsid w:val="000151DF"/>
    <w:rsid w:val="000178FE"/>
    <w:rsid w:val="0002072A"/>
    <w:rsid w:val="00020FFA"/>
    <w:rsid w:val="00021648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55B7"/>
    <w:rsid w:val="000362B3"/>
    <w:rsid w:val="00036531"/>
    <w:rsid w:val="000365D0"/>
    <w:rsid w:val="000367AB"/>
    <w:rsid w:val="00036F4D"/>
    <w:rsid w:val="000371AD"/>
    <w:rsid w:val="00037C88"/>
    <w:rsid w:val="00037DCA"/>
    <w:rsid w:val="000407E9"/>
    <w:rsid w:val="00044733"/>
    <w:rsid w:val="000448D5"/>
    <w:rsid w:val="000502BF"/>
    <w:rsid w:val="0005031F"/>
    <w:rsid w:val="00050F8F"/>
    <w:rsid w:val="000513AE"/>
    <w:rsid w:val="00051BA6"/>
    <w:rsid w:val="000527F7"/>
    <w:rsid w:val="00052D89"/>
    <w:rsid w:val="00053456"/>
    <w:rsid w:val="00055914"/>
    <w:rsid w:val="00055961"/>
    <w:rsid w:val="00055C70"/>
    <w:rsid w:val="00056D27"/>
    <w:rsid w:val="000574FB"/>
    <w:rsid w:val="00057DBE"/>
    <w:rsid w:val="00062212"/>
    <w:rsid w:val="00062B9F"/>
    <w:rsid w:val="0006345E"/>
    <w:rsid w:val="00065519"/>
    <w:rsid w:val="00065585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0E18"/>
    <w:rsid w:val="0008116A"/>
    <w:rsid w:val="00083024"/>
    <w:rsid w:val="000830A2"/>
    <w:rsid w:val="0008358D"/>
    <w:rsid w:val="00083B5C"/>
    <w:rsid w:val="00084760"/>
    <w:rsid w:val="0008481C"/>
    <w:rsid w:val="000857C0"/>
    <w:rsid w:val="00085C3D"/>
    <w:rsid w:val="0008627A"/>
    <w:rsid w:val="00086B07"/>
    <w:rsid w:val="00086CEB"/>
    <w:rsid w:val="000907B1"/>
    <w:rsid w:val="000908C0"/>
    <w:rsid w:val="00090FFA"/>
    <w:rsid w:val="00091C94"/>
    <w:rsid w:val="00091F77"/>
    <w:rsid w:val="00091FBB"/>
    <w:rsid w:val="000940D5"/>
    <w:rsid w:val="00096BEC"/>
    <w:rsid w:val="000974AA"/>
    <w:rsid w:val="000A1B61"/>
    <w:rsid w:val="000A3258"/>
    <w:rsid w:val="000A39AA"/>
    <w:rsid w:val="000A3C3E"/>
    <w:rsid w:val="000A51DD"/>
    <w:rsid w:val="000A7074"/>
    <w:rsid w:val="000B30BA"/>
    <w:rsid w:val="000B4520"/>
    <w:rsid w:val="000B4E2E"/>
    <w:rsid w:val="000B5DA8"/>
    <w:rsid w:val="000B6279"/>
    <w:rsid w:val="000B71B3"/>
    <w:rsid w:val="000B7F20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91"/>
    <w:rsid w:val="000D15D8"/>
    <w:rsid w:val="000D4348"/>
    <w:rsid w:val="000D5D44"/>
    <w:rsid w:val="000D6257"/>
    <w:rsid w:val="000D65C0"/>
    <w:rsid w:val="000D6ECA"/>
    <w:rsid w:val="000D737C"/>
    <w:rsid w:val="000D7F36"/>
    <w:rsid w:val="000E0D58"/>
    <w:rsid w:val="000E28D0"/>
    <w:rsid w:val="000E37B1"/>
    <w:rsid w:val="000E3BAC"/>
    <w:rsid w:val="000E5032"/>
    <w:rsid w:val="000E6B4C"/>
    <w:rsid w:val="000E778E"/>
    <w:rsid w:val="000F1C7D"/>
    <w:rsid w:val="000F3732"/>
    <w:rsid w:val="000F4CF2"/>
    <w:rsid w:val="000F51C7"/>
    <w:rsid w:val="000F67B7"/>
    <w:rsid w:val="000F7D7B"/>
    <w:rsid w:val="00100C22"/>
    <w:rsid w:val="00100D21"/>
    <w:rsid w:val="00100DB8"/>
    <w:rsid w:val="00101320"/>
    <w:rsid w:val="00101752"/>
    <w:rsid w:val="00101AE6"/>
    <w:rsid w:val="00101EC5"/>
    <w:rsid w:val="00102951"/>
    <w:rsid w:val="00102B55"/>
    <w:rsid w:val="00103369"/>
    <w:rsid w:val="00103A01"/>
    <w:rsid w:val="00104080"/>
    <w:rsid w:val="001041A1"/>
    <w:rsid w:val="0010437D"/>
    <w:rsid w:val="00104703"/>
    <w:rsid w:val="00104946"/>
    <w:rsid w:val="001063E3"/>
    <w:rsid w:val="00106F44"/>
    <w:rsid w:val="00107AB6"/>
    <w:rsid w:val="001102DA"/>
    <w:rsid w:val="00110636"/>
    <w:rsid w:val="001116F7"/>
    <w:rsid w:val="00111D50"/>
    <w:rsid w:val="00112421"/>
    <w:rsid w:val="00112A73"/>
    <w:rsid w:val="00112FC7"/>
    <w:rsid w:val="0011794C"/>
    <w:rsid w:val="00117BAB"/>
    <w:rsid w:val="00117D1E"/>
    <w:rsid w:val="001207B5"/>
    <w:rsid w:val="00121B9F"/>
    <w:rsid w:val="00121EC7"/>
    <w:rsid w:val="00122687"/>
    <w:rsid w:val="001228B5"/>
    <w:rsid w:val="00126022"/>
    <w:rsid w:val="001269F8"/>
    <w:rsid w:val="00127ED8"/>
    <w:rsid w:val="00130431"/>
    <w:rsid w:val="00133CCF"/>
    <w:rsid w:val="00134F52"/>
    <w:rsid w:val="00135FE0"/>
    <w:rsid w:val="0013608D"/>
    <w:rsid w:val="00142624"/>
    <w:rsid w:val="001436DD"/>
    <w:rsid w:val="00143B8F"/>
    <w:rsid w:val="00143EB8"/>
    <w:rsid w:val="00143FF4"/>
    <w:rsid w:val="00144491"/>
    <w:rsid w:val="0014493F"/>
    <w:rsid w:val="00146566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6AA0"/>
    <w:rsid w:val="00157895"/>
    <w:rsid w:val="001578EF"/>
    <w:rsid w:val="001605CB"/>
    <w:rsid w:val="00160DBF"/>
    <w:rsid w:val="00164109"/>
    <w:rsid w:val="0016449E"/>
    <w:rsid w:val="001646EE"/>
    <w:rsid w:val="00165A68"/>
    <w:rsid w:val="00165AE2"/>
    <w:rsid w:val="00165CD7"/>
    <w:rsid w:val="00165F1C"/>
    <w:rsid w:val="00170C66"/>
    <w:rsid w:val="00171E63"/>
    <w:rsid w:val="001726E6"/>
    <w:rsid w:val="001744ED"/>
    <w:rsid w:val="001745D7"/>
    <w:rsid w:val="00175A36"/>
    <w:rsid w:val="00180921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2B70"/>
    <w:rsid w:val="001934F0"/>
    <w:rsid w:val="00194161"/>
    <w:rsid w:val="001942B5"/>
    <w:rsid w:val="00195304"/>
    <w:rsid w:val="00195877"/>
    <w:rsid w:val="001964D8"/>
    <w:rsid w:val="001967F4"/>
    <w:rsid w:val="0019680C"/>
    <w:rsid w:val="001968B8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A14"/>
    <w:rsid w:val="001E3DB4"/>
    <w:rsid w:val="001E3DE0"/>
    <w:rsid w:val="001E3FD2"/>
    <w:rsid w:val="001E4299"/>
    <w:rsid w:val="001E61A8"/>
    <w:rsid w:val="001E656D"/>
    <w:rsid w:val="001E67F9"/>
    <w:rsid w:val="001F062E"/>
    <w:rsid w:val="001F2AA7"/>
    <w:rsid w:val="001F2B79"/>
    <w:rsid w:val="001F547E"/>
    <w:rsid w:val="001F606B"/>
    <w:rsid w:val="001F6555"/>
    <w:rsid w:val="001F663C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49CB"/>
    <w:rsid w:val="00205EA8"/>
    <w:rsid w:val="0020650A"/>
    <w:rsid w:val="00206890"/>
    <w:rsid w:val="00207E18"/>
    <w:rsid w:val="00210691"/>
    <w:rsid w:val="00212124"/>
    <w:rsid w:val="00213D8F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2025"/>
    <w:rsid w:val="0022405E"/>
    <w:rsid w:val="00225945"/>
    <w:rsid w:val="00225DF7"/>
    <w:rsid w:val="002260C9"/>
    <w:rsid w:val="00226CE0"/>
    <w:rsid w:val="00227A2A"/>
    <w:rsid w:val="00230A2D"/>
    <w:rsid w:val="00231D4C"/>
    <w:rsid w:val="00233D69"/>
    <w:rsid w:val="00234467"/>
    <w:rsid w:val="002347C5"/>
    <w:rsid w:val="0023680A"/>
    <w:rsid w:val="0023683C"/>
    <w:rsid w:val="00236845"/>
    <w:rsid w:val="00236D03"/>
    <w:rsid w:val="0023724A"/>
    <w:rsid w:val="00237938"/>
    <w:rsid w:val="0024052E"/>
    <w:rsid w:val="00242D70"/>
    <w:rsid w:val="002432AD"/>
    <w:rsid w:val="0024461E"/>
    <w:rsid w:val="00245459"/>
    <w:rsid w:val="002460C5"/>
    <w:rsid w:val="0024773B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3ABC"/>
    <w:rsid w:val="00263F37"/>
    <w:rsid w:val="0026416E"/>
    <w:rsid w:val="00264265"/>
    <w:rsid w:val="00264A09"/>
    <w:rsid w:val="00265B55"/>
    <w:rsid w:val="00266BE4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126"/>
    <w:rsid w:val="00284EE7"/>
    <w:rsid w:val="00285306"/>
    <w:rsid w:val="00285AD1"/>
    <w:rsid w:val="00285AFE"/>
    <w:rsid w:val="00285D42"/>
    <w:rsid w:val="002863DB"/>
    <w:rsid w:val="00286BEE"/>
    <w:rsid w:val="002870D1"/>
    <w:rsid w:val="002872D1"/>
    <w:rsid w:val="0028798E"/>
    <w:rsid w:val="00290CE5"/>
    <w:rsid w:val="00290CE9"/>
    <w:rsid w:val="00293354"/>
    <w:rsid w:val="0029371A"/>
    <w:rsid w:val="00294AEE"/>
    <w:rsid w:val="00294C5A"/>
    <w:rsid w:val="002952A6"/>
    <w:rsid w:val="002962C3"/>
    <w:rsid w:val="00296398"/>
    <w:rsid w:val="002969CB"/>
    <w:rsid w:val="00297C7F"/>
    <w:rsid w:val="002A07AA"/>
    <w:rsid w:val="002A1E70"/>
    <w:rsid w:val="002A3C03"/>
    <w:rsid w:val="002A456E"/>
    <w:rsid w:val="002A489B"/>
    <w:rsid w:val="002A4F34"/>
    <w:rsid w:val="002A5037"/>
    <w:rsid w:val="002A614E"/>
    <w:rsid w:val="002A6262"/>
    <w:rsid w:val="002A66BC"/>
    <w:rsid w:val="002A69A8"/>
    <w:rsid w:val="002A73A0"/>
    <w:rsid w:val="002A7469"/>
    <w:rsid w:val="002A76E3"/>
    <w:rsid w:val="002A7ACA"/>
    <w:rsid w:val="002A7E5A"/>
    <w:rsid w:val="002B0165"/>
    <w:rsid w:val="002B0D3F"/>
    <w:rsid w:val="002B2826"/>
    <w:rsid w:val="002B319F"/>
    <w:rsid w:val="002B3951"/>
    <w:rsid w:val="002B4FE6"/>
    <w:rsid w:val="002B56EC"/>
    <w:rsid w:val="002B7929"/>
    <w:rsid w:val="002B79B0"/>
    <w:rsid w:val="002C0737"/>
    <w:rsid w:val="002C090A"/>
    <w:rsid w:val="002C217D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65D"/>
    <w:rsid w:val="002D2B7F"/>
    <w:rsid w:val="002D3CF3"/>
    <w:rsid w:val="002D4C7B"/>
    <w:rsid w:val="002D5ACB"/>
    <w:rsid w:val="002D6AA6"/>
    <w:rsid w:val="002D6FCF"/>
    <w:rsid w:val="002D7A76"/>
    <w:rsid w:val="002D7BBC"/>
    <w:rsid w:val="002E159F"/>
    <w:rsid w:val="002E1E92"/>
    <w:rsid w:val="002E32A4"/>
    <w:rsid w:val="002E366D"/>
    <w:rsid w:val="002E3921"/>
    <w:rsid w:val="002E4BF5"/>
    <w:rsid w:val="002E4DEE"/>
    <w:rsid w:val="002E4FD3"/>
    <w:rsid w:val="002E65F9"/>
    <w:rsid w:val="002E7A9D"/>
    <w:rsid w:val="002F00B3"/>
    <w:rsid w:val="002F0411"/>
    <w:rsid w:val="002F041D"/>
    <w:rsid w:val="002F0689"/>
    <w:rsid w:val="002F3096"/>
    <w:rsid w:val="002F51F0"/>
    <w:rsid w:val="002F53D2"/>
    <w:rsid w:val="002F661A"/>
    <w:rsid w:val="002F6EAD"/>
    <w:rsid w:val="002F6FDA"/>
    <w:rsid w:val="00301840"/>
    <w:rsid w:val="00301EE5"/>
    <w:rsid w:val="003037E6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4EA2"/>
    <w:rsid w:val="003150FD"/>
    <w:rsid w:val="003152FA"/>
    <w:rsid w:val="003157D1"/>
    <w:rsid w:val="003157D6"/>
    <w:rsid w:val="00317D3B"/>
    <w:rsid w:val="0032077B"/>
    <w:rsid w:val="0032250D"/>
    <w:rsid w:val="003228E4"/>
    <w:rsid w:val="00323353"/>
    <w:rsid w:val="003240DF"/>
    <w:rsid w:val="00324D33"/>
    <w:rsid w:val="00324E96"/>
    <w:rsid w:val="003305F3"/>
    <w:rsid w:val="003312E6"/>
    <w:rsid w:val="0033132D"/>
    <w:rsid w:val="0033167A"/>
    <w:rsid w:val="00334FCA"/>
    <w:rsid w:val="00336F12"/>
    <w:rsid w:val="003374AA"/>
    <w:rsid w:val="003377AD"/>
    <w:rsid w:val="003406EB"/>
    <w:rsid w:val="00341B0C"/>
    <w:rsid w:val="00342233"/>
    <w:rsid w:val="0034432E"/>
    <w:rsid w:val="003446FE"/>
    <w:rsid w:val="00344DC0"/>
    <w:rsid w:val="003455D9"/>
    <w:rsid w:val="003466CB"/>
    <w:rsid w:val="00346D60"/>
    <w:rsid w:val="0034727B"/>
    <w:rsid w:val="00350431"/>
    <w:rsid w:val="00350601"/>
    <w:rsid w:val="00351056"/>
    <w:rsid w:val="00352BC3"/>
    <w:rsid w:val="00352E3E"/>
    <w:rsid w:val="003530FF"/>
    <w:rsid w:val="00356587"/>
    <w:rsid w:val="00356630"/>
    <w:rsid w:val="00356C2F"/>
    <w:rsid w:val="00360225"/>
    <w:rsid w:val="00360534"/>
    <w:rsid w:val="00361111"/>
    <w:rsid w:val="00361F95"/>
    <w:rsid w:val="003627E4"/>
    <w:rsid w:val="00363070"/>
    <w:rsid w:val="003634D0"/>
    <w:rsid w:val="00364089"/>
    <w:rsid w:val="00364895"/>
    <w:rsid w:val="00364B23"/>
    <w:rsid w:val="003656BF"/>
    <w:rsid w:val="003663AA"/>
    <w:rsid w:val="00366A42"/>
    <w:rsid w:val="00367054"/>
    <w:rsid w:val="003714E5"/>
    <w:rsid w:val="0037157F"/>
    <w:rsid w:val="00372B03"/>
    <w:rsid w:val="00372D56"/>
    <w:rsid w:val="003731D9"/>
    <w:rsid w:val="00374417"/>
    <w:rsid w:val="003748AE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87EFC"/>
    <w:rsid w:val="003900EC"/>
    <w:rsid w:val="00390A2E"/>
    <w:rsid w:val="00391413"/>
    <w:rsid w:val="003932C9"/>
    <w:rsid w:val="00394F6A"/>
    <w:rsid w:val="00395C9B"/>
    <w:rsid w:val="00395CDE"/>
    <w:rsid w:val="00396542"/>
    <w:rsid w:val="00397254"/>
    <w:rsid w:val="003977A1"/>
    <w:rsid w:val="00397CC0"/>
    <w:rsid w:val="003A0979"/>
    <w:rsid w:val="003A0A9E"/>
    <w:rsid w:val="003A1345"/>
    <w:rsid w:val="003A2ABC"/>
    <w:rsid w:val="003A2E36"/>
    <w:rsid w:val="003A3543"/>
    <w:rsid w:val="003A6C92"/>
    <w:rsid w:val="003A7E51"/>
    <w:rsid w:val="003B0FE0"/>
    <w:rsid w:val="003B2EB2"/>
    <w:rsid w:val="003B41D4"/>
    <w:rsid w:val="003B4EAF"/>
    <w:rsid w:val="003B7306"/>
    <w:rsid w:val="003B7448"/>
    <w:rsid w:val="003B7644"/>
    <w:rsid w:val="003B76C7"/>
    <w:rsid w:val="003B7A11"/>
    <w:rsid w:val="003B7D5F"/>
    <w:rsid w:val="003C07C9"/>
    <w:rsid w:val="003C1E63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0B8"/>
    <w:rsid w:val="003D3918"/>
    <w:rsid w:val="003D3CE3"/>
    <w:rsid w:val="003D4001"/>
    <w:rsid w:val="003D41E1"/>
    <w:rsid w:val="003D504E"/>
    <w:rsid w:val="003D5132"/>
    <w:rsid w:val="003D5A44"/>
    <w:rsid w:val="003D5A9F"/>
    <w:rsid w:val="003D65EF"/>
    <w:rsid w:val="003D78E6"/>
    <w:rsid w:val="003E0067"/>
    <w:rsid w:val="003E042E"/>
    <w:rsid w:val="003E07AA"/>
    <w:rsid w:val="003E0B2B"/>
    <w:rsid w:val="003E0BF0"/>
    <w:rsid w:val="003E1AEC"/>
    <w:rsid w:val="003E4111"/>
    <w:rsid w:val="003E41EC"/>
    <w:rsid w:val="003E48ED"/>
    <w:rsid w:val="003E5DAB"/>
    <w:rsid w:val="003E6A9C"/>
    <w:rsid w:val="003E6EA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8B2"/>
    <w:rsid w:val="0040096F"/>
    <w:rsid w:val="00400CB8"/>
    <w:rsid w:val="00401C73"/>
    <w:rsid w:val="004029FC"/>
    <w:rsid w:val="004044F8"/>
    <w:rsid w:val="00404BD8"/>
    <w:rsid w:val="00404F89"/>
    <w:rsid w:val="004050D6"/>
    <w:rsid w:val="00405532"/>
    <w:rsid w:val="00406DDE"/>
    <w:rsid w:val="00407096"/>
    <w:rsid w:val="004078DC"/>
    <w:rsid w:val="00411F14"/>
    <w:rsid w:val="0041443F"/>
    <w:rsid w:val="00415932"/>
    <w:rsid w:val="00415C8C"/>
    <w:rsid w:val="00416B67"/>
    <w:rsid w:val="0042023C"/>
    <w:rsid w:val="004218E9"/>
    <w:rsid w:val="00421927"/>
    <w:rsid w:val="00422965"/>
    <w:rsid w:val="0042376E"/>
    <w:rsid w:val="00423D07"/>
    <w:rsid w:val="00423FC8"/>
    <w:rsid w:val="004250B3"/>
    <w:rsid w:val="00425468"/>
    <w:rsid w:val="004267FD"/>
    <w:rsid w:val="00427359"/>
    <w:rsid w:val="0042752C"/>
    <w:rsid w:val="00430346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0E52"/>
    <w:rsid w:val="004416A2"/>
    <w:rsid w:val="0044230E"/>
    <w:rsid w:val="00442610"/>
    <w:rsid w:val="00442929"/>
    <w:rsid w:val="004443BF"/>
    <w:rsid w:val="004448E6"/>
    <w:rsid w:val="004453C5"/>
    <w:rsid w:val="0044589F"/>
    <w:rsid w:val="00445B88"/>
    <w:rsid w:val="00446F6F"/>
    <w:rsid w:val="00447367"/>
    <w:rsid w:val="0045074A"/>
    <w:rsid w:val="00451118"/>
    <w:rsid w:val="004511E2"/>
    <w:rsid w:val="00451838"/>
    <w:rsid w:val="00451F17"/>
    <w:rsid w:val="00452B8E"/>
    <w:rsid w:val="00453210"/>
    <w:rsid w:val="00453CE8"/>
    <w:rsid w:val="00454F66"/>
    <w:rsid w:val="00456080"/>
    <w:rsid w:val="004563DE"/>
    <w:rsid w:val="0046067D"/>
    <w:rsid w:val="00461549"/>
    <w:rsid w:val="004618DB"/>
    <w:rsid w:val="00461D8D"/>
    <w:rsid w:val="00462E73"/>
    <w:rsid w:val="00466122"/>
    <w:rsid w:val="00466B93"/>
    <w:rsid w:val="00470720"/>
    <w:rsid w:val="00471DB4"/>
    <w:rsid w:val="004732FE"/>
    <w:rsid w:val="00473519"/>
    <w:rsid w:val="0047420D"/>
    <w:rsid w:val="00474517"/>
    <w:rsid w:val="00474C21"/>
    <w:rsid w:val="004760F4"/>
    <w:rsid w:val="004768E2"/>
    <w:rsid w:val="00476AE2"/>
    <w:rsid w:val="0047760B"/>
    <w:rsid w:val="00477D93"/>
    <w:rsid w:val="0048295C"/>
    <w:rsid w:val="00485F51"/>
    <w:rsid w:val="00486C5A"/>
    <w:rsid w:val="00490109"/>
    <w:rsid w:val="004908A1"/>
    <w:rsid w:val="004912AE"/>
    <w:rsid w:val="00492CAA"/>
    <w:rsid w:val="00494558"/>
    <w:rsid w:val="00494E45"/>
    <w:rsid w:val="00496487"/>
    <w:rsid w:val="00496F23"/>
    <w:rsid w:val="004A12BB"/>
    <w:rsid w:val="004A193E"/>
    <w:rsid w:val="004A24C9"/>
    <w:rsid w:val="004A2BD5"/>
    <w:rsid w:val="004A5EF8"/>
    <w:rsid w:val="004A6866"/>
    <w:rsid w:val="004A76DD"/>
    <w:rsid w:val="004B071B"/>
    <w:rsid w:val="004B1094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1AAA"/>
    <w:rsid w:val="004C2222"/>
    <w:rsid w:val="004C3D9C"/>
    <w:rsid w:val="004C4309"/>
    <w:rsid w:val="004C58C6"/>
    <w:rsid w:val="004D0052"/>
    <w:rsid w:val="004D0DCF"/>
    <w:rsid w:val="004D2303"/>
    <w:rsid w:val="004D24DB"/>
    <w:rsid w:val="004D268C"/>
    <w:rsid w:val="004D2904"/>
    <w:rsid w:val="004D30F7"/>
    <w:rsid w:val="004D511E"/>
    <w:rsid w:val="004D58A2"/>
    <w:rsid w:val="004D7306"/>
    <w:rsid w:val="004D76F5"/>
    <w:rsid w:val="004D7DDC"/>
    <w:rsid w:val="004E0655"/>
    <w:rsid w:val="004E373E"/>
    <w:rsid w:val="004E6145"/>
    <w:rsid w:val="004E7A3B"/>
    <w:rsid w:val="004E7D2E"/>
    <w:rsid w:val="004F03BA"/>
    <w:rsid w:val="004F0FC9"/>
    <w:rsid w:val="004F17E6"/>
    <w:rsid w:val="004F37C6"/>
    <w:rsid w:val="004F42E8"/>
    <w:rsid w:val="004F4600"/>
    <w:rsid w:val="004F4DAE"/>
    <w:rsid w:val="004F7492"/>
    <w:rsid w:val="004F75DC"/>
    <w:rsid w:val="00500C57"/>
    <w:rsid w:val="00501DAB"/>
    <w:rsid w:val="005027A0"/>
    <w:rsid w:val="005043A4"/>
    <w:rsid w:val="005076A6"/>
    <w:rsid w:val="00507B47"/>
    <w:rsid w:val="00511220"/>
    <w:rsid w:val="00513245"/>
    <w:rsid w:val="00513307"/>
    <w:rsid w:val="00513358"/>
    <w:rsid w:val="00513CE2"/>
    <w:rsid w:val="00513DA7"/>
    <w:rsid w:val="00514137"/>
    <w:rsid w:val="00514CAB"/>
    <w:rsid w:val="005152E3"/>
    <w:rsid w:val="00516288"/>
    <w:rsid w:val="005163F4"/>
    <w:rsid w:val="00517167"/>
    <w:rsid w:val="00520F8D"/>
    <w:rsid w:val="005210B6"/>
    <w:rsid w:val="00521FAF"/>
    <w:rsid w:val="00522108"/>
    <w:rsid w:val="00523170"/>
    <w:rsid w:val="00523201"/>
    <w:rsid w:val="0052595D"/>
    <w:rsid w:val="00525A66"/>
    <w:rsid w:val="00525A97"/>
    <w:rsid w:val="00525CA2"/>
    <w:rsid w:val="00525F9E"/>
    <w:rsid w:val="005266A3"/>
    <w:rsid w:val="00526CF9"/>
    <w:rsid w:val="0052702A"/>
    <w:rsid w:val="00530875"/>
    <w:rsid w:val="00531EE0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1638"/>
    <w:rsid w:val="0055314F"/>
    <w:rsid w:val="00553BBB"/>
    <w:rsid w:val="00555762"/>
    <w:rsid w:val="005561E0"/>
    <w:rsid w:val="00557A41"/>
    <w:rsid w:val="005613A7"/>
    <w:rsid w:val="00562B8B"/>
    <w:rsid w:val="00562BFA"/>
    <w:rsid w:val="00562C52"/>
    <w:rsid w:val="00563100"/>
    <w:rsid w:val="0056365C"/>
    <w:rsid w:val="00563BCA"/>
    <w:rsid w:val="00563FE5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6781C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4560"/>
    <w:rsid w:val="00584C1B"/>
    <w:rsid w:val="00586874"/>
    <w:rsid w:val="0058700D"/>
    <w:rsid w:val="0058745D"/>
    <w:rsid w:val="005876DA"/>
    <w:rsid w:val="00591970"/>
    <w:rsid w:val="005945DA"/>
    <w:rsid w:val="0059490C"/>
    <w:rsid w:val="00595170"/>
    <w:rsid w:val="00595C45"/>
    <w:rsid w:val="00597417"/>
    <w:rsid w:val="005A0D62"/>
    <w:rsid w:val="005A128C"/>
    <w:rsid w:val="005A226D"/>
    <w:rsid w:val="005A266A"/>
    <w:rsid w:val="005A42FB"/>
    <w:rsid w:val="005A4434"/>
    <w:rsid w:val="005A5833"/>
    <w:rsid w:val="005A5ADC"/>
    <w:rsid w:val="005A6166"/>
    <w:rsid w:val="005A6AC8"/>
    <w:rsid w:val="005B0D1A"/>
    <w:rsid w:val="005B1F51"/>
    <w:rsid w:val="005B330D"/>
    <w:rsid w:val="005B4111"/>
    <w:rsid w:val="005B4C39"/>
    <w:rsid w:val="005B55B7"/>
    <w:rsid w:val="005B574A"/>
    <w:rsid w:val="005B6151"/>
    <w:rsid w:val="005B6932"/>
    <w:rsid w:val="005B693F"/>
    <w:rsid w:val="005B72C5"/>
    <w:rsid w:val="005C08B6"/>
    <w:rsid w:val="005C0A68"/>
    <w:rsid w:val="005C25AC"/>
    <w:rsid w:val="005C4992"/>
    <w:rsid w:val="005C5A6C"/>
    <w:rsid w:val="005C5C88"/>
    <w:rsid w:val="005C5EC8"/>
    <w:rsid w:val="005D0FD8"/>
    <w:rsid w:val="005D6490"/>
    <w:rsid w:val="005D6505"/>
    <w:rsid w:val="005D6F31"/>
    <w:rsid w:val="005E0864"/>
    <w:rsid w:val="005E2707"/>
    <w:rsid w:val="005E3E63"/>
    <w:rsid w:val="005E66B4"/>
    <w:rsid w:val="005E7C19"/>
    <w:rsid w:val="005F0398"/>
    <w:rsid w:val="005F0CFD"/>
    <w:rsid w:val="005F231F"/>
    <w:rsid w:val="005F25CA"/>
    <w:rsid w:val="005F28A0"/>
    <w:rsid w:val="005F2B22"/>
    <w:rsid w:val="005F3955"/>
    <w:rsid w:val="005F4924"/>
    <w:rsid w:val="005F4F9D"/>
    <w:rsid w:val="005F6A3A"/>
    <w:rsid w:val="005F6EE9"/>
    <w:rsid w:val="00600800"/>
    <w:rsid w:val="0060097A"/>
    <w:rsid w:val="00600D29"/>
    <w:rsid w:val="006019C7"/>
    <w:rsid w:val="00602221"/>
    <w:rsid w:val="00602AA3"/>
    <w:rsid w:val="006032E0"/>
    <w:rsid w:val="00605AE0"/>
    <w:rsid w:val="00605C4A"/>
    <w:rsid w:val="00610031"/>
    <w:rsid w:val="00611398"/>
    <w:rsid w:val="00612890"/>
    <w:rsid w:val="006168EF"/>
    <w:rsid w:val="006174E7"/>
    <w:rsid w:val="0061780C"/>
    <w:rsid w:val="0062140F"/>
    <w:rsid w:val="00621EE3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1322"/>
    <w:rsid w:val="0063344E"/>
    <w:rsid w:val="0063470D"/>
    <w:rsid w:val="006400FA"/>
    <w:rsid w:val="00640A1C"/>
    <w:rsid w:val="006412A5"/>
    <w:rsid w:val="00641804"/>
    <w:rsid w:val="00642FBE"/>
    <w:rsid w:val="0064346C"/>
    <w:rsid w:val="0064606B"/>
    <w:rsid w:val="006466E9"/>
    <w:rsid w:val="006473FA"/>
    <w:rsid w:val="0065066D"/>
    <w:rsid w:val="006506EB"/>
    <w:rsid w:val="00650E2C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605C"/>
    <w:rsid w:val="00657F84"/>
    <w:rsid w:val="006617D2"/>
    <w:rsid w:val="00662985"/>
    <w:rsid w:val="00662C8E"/>
    <w:rsid w:val="00663183"/>
    <w:rsid w:val="00663262"/>
    <w:rsid w:val="00663629"/>
    <w:rsid w:val="00663ECB"/>
    <w:rsid w:val="00664DE9"/>
    <w:rsid w:val="00666299"/>
    <w:rsid w:val="00667503"/>
    <w:rsid w:val="006702EA"/>
    <w:rsid w:val="00670C19"/>
    <w:rsid w:val="00671DF8"/>
    <w:rsid w:val="00671E5C"/>
    <w:rsid w:val="00671EAA"/>
    <w:rsid w:val="00672604"/>
    <w:rsid w:val="00672B7E"/>
    <w:rsid w:val="006745D3"/>
    <w:rsid w:val="00674839"/>
    <w:rsid w:val="00676F22"/>
    <w:rsid w:val="00680081"/>
    <w:rsid w:val="00681A92"/>
    <w:rsid w:val="00682967"/>
    <w:rsid w:val="006840DC"/>
    <w:rsid w:val="00684351"/>
    <w:rsid w:val="00684F74"/>
    <w:rsid w:val="006850C1"/>
    <w:rsid w:val="006864C1"/>
    <w:rsid w:val="0068670C"/>
    <w:rsid w:val="0068748A"/>
    <w:rsid w:val="00690642"/>
    <w:rsid w:val="00690E9C"/>
    <w:rsid w:val="006922EF"/>
    <w:rsid w:val="00692FBE"/>
    <w:rsid w:val="00693DD4"/>
    <w:rsid w:val="00693FB5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A7C45"/>
    <w:rsid w:val="006B32D0"/>
    <w:rsid w:val="006B4E8F"/>
    <w:rsid w:val="006B522A"/>
    <w:rsid w:val="006B5823"/>
    <w:rsid w:val="006B5B8B"/>
    <w:rsid w:val="006B5C44"/>
    <w:rsid w:val="006B714C"/>
    <w:rsid w:val="006B7BF8"/>
    <w:rsid w:val="006B7CDE"/>
    <w:rsid w:val="006C2D83"/>
    <w:rsid w:val="006C2F7E"/>
    <w:rsid w:val="006C448B"/>
    <w:rsid w:val="006C4CEE"/>
    <w:rsid w:val="006C4D3B"/>
    <w:rsid w:val="006C4E03"/>
    <w:rsid w:val="006C4FBD"/>
    <w:rsid w:val="006C6159"/>
    <w:rsid w:val="006C6562"/>
    <w:rsid w:val="006C6790"/>
    <w:rsid w:val="006C7838"/>
    <w:rsid w:val="006D03BF"/>
    <w:rsid w:val="006D081E"/>
    <w:rsid w:val="006D0BD7"/>
    <w:rsid w:val="006D1AEF"/>
    <w:rsid w:val="006D23B4"/>
    <w:rsid w:val="006D31A1"/>
    <w:rsid w:val="006D3251"/>
    <w:rsid w:val="006D4100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2BF"/>
    <w:rsid w:val="006F0568"/>
    <w:rsid w:val="006F17AB"/>
    <w:rsid w:val="006F1A5B"/>
    <w:rsid w:val="006F22E0"/>
    <w:rsid w:val="006F2376"/>
    <w:rsid w:val="006F26C0"/>
    <w:rsid w:val="006F317A"/>
    <w:rsid w:val="006F331B"/>
    <w:rsid w:val="006F4299"/>
    <w:rsid w:val="006F5811"/>
    <w:rsid w:val="006F5959"/>
    <w:rsid w:val="006F61F4"/>
    <w:rsid w:val="006F685D"/>
    <w:rsid w:val="006F6DF7"/>
    <w:rsid w:val="006F75F9"/>
    <w:rsid w:val="007025E8"/>
    <w:rsid w:val="007029FD"/>
    <w:rsid w:val="00703FFC"/>
    <w:rsid w:val="0070414A"/>
    <w:rsid w:val="00705093"/>
    <w:rsid w:val="0070572B"/>
    <w:rsid w:val="00706070"/>
    <w:rsid w:val="00706B08"/>
    <w:rsid w:val="00707293"/>
    <w:rsid w:val="00710047"/>
    <w:rsid w:val="00711F12"/>
    <w:rsid w:val="00711F51"/>
    <w:rsid w:val="007126F1"/>
    <w:rsid w:val="00714255"/>
    <w:rsid w:val="00714511"/>
    <w:rsid w:val="00714F38"/>
    <w:rsid w:val="007154A6"/>
    <w:rsid w:val="007170E4"/>
    <w:rsid w:val="00717748"/>
    <w:rsid w:val="00717F3E"/>
    <w:rsid w:val="00720429"/>
    <w:rsid w:val="00720C07"/>
    <w:rsid w:val="00721A3E"/>
    <w:rsid w:val="007225CF"/>
    <w:rsid w:val="007239AA"/>
    <w:rsid w:val="00723A60"/>
    <w:rsid w:val="00724A5F"/>
    <w:rsid w:val="00724BE1"/>
    <w:rsid w:val="00724DA4"/>
    <w:rsid w:val="00725A63"/>
    <w:rsid w:val="007268F6"/>
    <w:rsid w:val="00726B46"/>
    <w:rsid w:val="00727ED1"/>
    <w:rsid w:val="007307D0"/>
    <w:rsid w:val="00731C14"/>
    <w:rsid w:val="00731CAF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2BBB"/>
    <w:rsid w:val="007435BD"/>
    <w:rsid w:val="00743673"/>
    <w:rsid w:val="00744E69"/>
    <w:rsid w:val="007470F3"/>
    <w:rsid w:val="0074738E"/>
    <w:rsid w:val="00747658"/>
    <w:rsid w:val="00747FD6"/>
    <w:rsid w:val="007501E8"/>
    <w:rsid w:val="00750D3F"/>
    <w:rsid w:val="0075251E"/>
    <w:rsid w:val="0075266E"/>
    <w:rsid w:val="00754F54"/>
    <w:rsid w:val="007560C1"/>
    <w:rsid w:val="00757E11"/>
    <w:rsid w:val="00761A1C"/>
    <w:rsid w:val="00761C33"/>
    <w:rsid w:val="007626E1"/>
    <w:rsid w:val="007643B3"/>
    <w:rsid w:val="00765266"/>
    <w:rsid w:val="00765CBC"/>
    <w:rsid w:val="00766667"/>
    <w:rsid w:val="007669C0"/>
    <w:rsid w:val="00766F1E"/>
    <w:rsid w:val="0076737A"/>
    <w:rsid w:val="0076747B"/>
    <w:rsid w:val="00767C35"/>
    <w:rsid w:val="00767E59"/>
    <w:rsid w:val="00771082"/>
    <w:rsid w:val="00772778"/>
    <w:rsid w:val="00772842"/>
    <w:rsid w:val="0077312C"/>
    <w:rsid w:val="0077357A"/>
    <w:rsid w:val="007735B4"/>
    <w:rsid w:val="007741D4"/>
    <w:rsid w:val="00774BA9"/>
    <w:rsid w:val="00774C0C"/>
    <w:rsid w:val="00775515"/>
    <w:rsid w:val="00775CE1"/>
    <w:rsid w:val="007804DC"/>
    <w:rsid w:val="007816FA"/>
    <w:rsid w:val="00782FCC"/>
    <w:rsid w:val="00783A15"/>
    <w:rsid w:val="00783AD6"/>
    <w:rsid w:val="00784484"/>
    <w:rsid w:val="0078448C"/>
    <w:rsid w:val="00784654"/>
    <w:rsid w:val="007855AB"/>
    <w:rsid w:val="00786DF3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2046"/>
    <w:rsid w:val="007A3A63"/>
    <w:rsid w:val="007A6179"/>
    <w:rsid w:val="007A66AE"/>
    <w:rsid w:val="007B0BCB"/>
    <w:rsid w:val="007B0EDE"/>
    <w:rsid w:val="007B1107"/>
    <w:rsid w:val="007B1E1B"/>
    <w:rsid w:val="007B3009"/>
    <w:rsid w:val="007B321F"/>
    <w:rsid w:val="007B34AB"/>
    <w:rsid w:val="007B410E"/>
    <w:rsid w:val="007B4517"/>
    <w:rsid w:val="007B65CB"/>
    <w:rsid w:val="007C1225"/>
    <w:rsid w:val="007C14BF"/>
    <w:rsid w:val="007C17C4"/>
    <w:rsid w:val="007C3166"/>
    <w:rsid w:val="007C3D6B"/>
    <w:rsid w:val="007C4056"/>
    <w:rsid w:val="007C4471"/>
    <w:rsid w:val="007C5154"/>
    <w:rsid w:val="007C5E38"/>
    <w:rsid w:val="007C7A0E"/>
    <w:rsid w:val="007D0244"/>
    <w:rsid w:val="007D036A"/>
    <w:rsid w:val="007D07F4"/>
    <w:rsid w:val="007D1FAA"/>
    <w:rsid w:val="007D559F"/>
    <w:rsid w:val="007D56D7"/>
    <w:rsid w:val="007D646C"/>
    <w:rsid w:val="007D6490"/>
    <w:rsid w:val="007D7497"/>
    <w:rsid w:val="007D7C3B"/>
    <w:rsid w:val="007E140B"/>
    <w:rsid w:val="007E1DD6"/>
    <w:rsid w:val="007E27CE"/>
    <w:rsid w:val="007E51BA"/>
    <w:rsid w:val="007E5B11"/>
    <w:rsid w:val="007F0513"/>
    <w:rsid w:val="007F3CFC"/>
    <w:rsid w:val="007F3E23"/>
    <w:rsid w:val="007F3EEF"/>
    <w:rsid w:val="007F617F"/>
    <w:rsid w:val="008006A1"/>
    <w:rsid w:val="008006BF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051"/>
    <w:rsid w:val="0080620D"/>
    <w:rsid w:val="008075A2"/>
    <w:rsid w:val="00807F2C"/>
    <w:rsid w:val="00810CEE"/>
    <w:rsid w:val="008116B1"/>
    <w:rsid w:val="0081363A"/>
    <w:rsid w:val="00813F4D"/>
    <w:rsid w:val="00814AAA"/>
    <w:rsid w:val="008150E0"/>
    <w:rsid w:val="008154E7"/>
    <w:rsid w:val="00815A6E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14B0"/>
    <w:rsid w:val="00832706"/>
    <w:rsid w:val="0083345B"/>
    <w:rsid w:val="008334FE"/>
    <w:rsid w:val="00834F96"/>
    <w:rsid w:val="00835388"/>
    <w:rsid w:val="00835428"/>
    <w:rsid w:val="0083563C"/>
    <w:rsid w:val="00836BF5"/>
    <w:rsid w:val="00836DEB"/>
    <w:rsid w:val="00840264"/>
    <w:rsid w:val="00840BF1"/>
    <w:rsid w:val="0084185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3FA5"/>
    <w:rsid w:val="00864E50"/>
    <w:rsid w:val="0086675C"/>
    <w:rsid w:val="008667A7"/>
    <w:rsid w:val="008673DC"/>
    <w:rsid w:val="00870B93"/>
    <w:rsid w:val="0087237D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4F17"/>
    <w:rsid w:val="00885EF1"/>
    <w:rsid w:val="0088646C"/>
    <w:rsid w:val="00886597"/>
    <w:rsid w:val="008873B2"/>
    <w:rsid w:val="00890246"/>
    <w:rsid w:val="00890944"/>
    <w:rsid w:val="008911A4"/>
    <w:rsid w:val="00891536"/>
    <w:rsid w:val="00892789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3D5D"/>
    <w:rsid w:val="008A5EF7"/>
    <w:rsid w:val="008A608C"/>
    <w:rsid w:val="008A6153"/>
    <w:rsid w:val="008A6F40"/>
    <w:rsid w:val="008A7FA1"/>
    <w:rsid w:val="008B00DB"/>
    <w:rsid w:val="008B11E7"/>
    <w:rsid w:val="008B1DF0"/>
    <w:rsid w:val="008B2F00"/>
    <w:rsid w:val="008B484C"/>
    <w:rsid w:val="008B5220"/>
    <w:rsid w:val="008B536A"/>
    <w:rsid w:val="008B5D4C"/>
    <w:rsid w:val="008B6B6F"/>
    <w:rsid w:val="008B7632"/>
    <w:rsid w:val="008C0164"/>
    <w:rsid w:val="008C01C4"/>
    <w:rsid w:val="008C199C"/>
    <w:rsid w:val="008C2152"/>
    <w:rsid w:val="008C23E4"/>
    <w:rsid w:val="008C25E5"/>
    <w:rsid w:val="008C37FB"/>
    <w:rsid w:val="008C57BA"/>
    <w:rsid w:val="008C70C0"/>
    <w:rsid w:val="008C73E2"/>
    <w:rsid w:val="008D0326"/>
    <w:rsid w:val="008D13A1"/>
    <w:rsid w:val="008D1BED"/>
    <w:rsid w:val="008D2990"/>
    <w:rsid w:val="008D351F"/>
    <w:rsid w:val="008D4752"/>
    <w:rsid w:val="008D529D"/>
    <w:rsid w:val="008D5F2D"/>
    <w:rsid w:val="008D6642"/>
    <w:rsid w:val="008E1541"/>
    <w:rsid w:val="008E15ED"/>
    <w:rsid w:val="008E1B04"/>
    <w:rsid w:val="008E357F"/>
    <w:rsid w:val="008E5240"/>
    <w:rsid w:val="008E613C"/>
    <w:rsid w:val="008E640C"/>
    <w:rsid w:val="008E6847"/>
    <w:rsid w:val="008E6CF3"/>
    <w:rsid w:val="008E79A9"/>
    <w:rsid w:val="008E7CCA"/>
    <w:rsid w:val="008F0087"/>
    <w:rsid w:val="008F09CB"/>
    <w:rsid w:val="008F1706"/>
    <w:rsid w:val="008F1732"/>
    <w:rsid w:val="008F18B9"/>
    <w:rsid w:val="008F211F"/>
    <w:rsid w:val="008F4970"/>
    <w:rsid w:val="008F6412"/>
    <w:rsid w:val="008F7B8C"/>
    <w:rsid w:val="009024EF"/>
    <w:rsid w:val="009030FC"/>
    <w:rsid w:val="00903484"/>
    <w:rsid w:val="00903A93"/>
    <w:rsid w:val="00903AC9"/>
    <w:rsid w:val="00904AAB"/>
    <w:rsid w:val="00905916"/>
    <w:rsid w:val="00905F41"/>
    <w:rsid w:val="009063A5"/>
    <w:rsid w:val="00906541"/>
    <w:rsid w:val="009108BA"/>
    <w:rsid w:val="00910F91"/>
    <w:rsid w:val="0091173B"/>
    <w:rsid w:val="0091590C"/>
    <w:rsid w:val="00915D4D"/>
    <w:rsid w:val="00916574"/>
    <w:rsid w:val="00920046"/>
    <w:rsid w:val="009207B5"/>
    <w:rsid w:val="00920A49"/>
    <w:rsid w:val="00920E9F"/>
    <w:rsid w:val="009215F1"/>
    <w:rsid w:val="009220C0"/>
    <w:rsid w:val="00922548"/>
    <w:rsid w:val="009227B1"/>
    <w:rsid w:val="00922C1E"/>
    <w:rsid w:val="00923B18"/>
    <w:rsid w:val="009247FB"/>
    <w:rsid w:val="0092485F"/>
    <w:rsid w:val="00924A9D"/>
    <w:rsid w:val="00926671"/>
    <w:rsid w:val="00926E14"/>
    <w:rsid w:val="00931138"/>
    <w:rsid w:val="009312C5"/>
    <w:rsid w:val="00931CDE"/>
    <w:rsid w:val="009326CB"/>
    <w:rsid w:val="00933D20"/>
    <w:rsid w:val="00933DA5"/>
    <w:rsid w:val="00935120"/>
    <w:rsid w:val="00936664"/>
    <w:rsid w:val="00936E83"/>
    <w:rsid w:val="009405C2"/>
    <w:rsid w:val="00941E93"/>
    <w:rsid w:val="00942762"/>
    <w:rsid w:val="00944367"/>
    <w:rsid w:val="00946C2F"/>
    <w:rsid w:val="00946E45"/>
    <w:rsid w:val="00947F96"/>
    <w:rsid w:val="00950EA5"/>
    <w:rsid w:val="00951FAB"/>
    <w:rsid w:val="00953D87"/>
    <w:rsid w:val="00954901"/>
    <w:rsid w:val="009552F8"/>
    <w:rsid w:val="00957757"/>
    <w:rsid w:val="00957D76"/>
    <w:rsid w:val="0096214F"/>
    <w:rsid w:val="0096306B"/>
    <w:rsid w:val="009633F5"/>
    <w:rsid w:val="0096355E"/>
    <w:rsid w:val="00963A13"/>
    <w:rsid w:val="00963DDC"/>
    <w:rsid w:val="00965327"/>
    <w:rsid w:val="009656A7"/>
    <w:rsid w:val="00965E23"/>
    <w:rsid w:val="00967287"/>
    <w:rsid w:val="00967E7D"/>
    <w:rsid w:val="0097331D"/>
    <w:rsid w:val="00973487"/>
    <w:rsid w:val="00973A90"/>
    <w:rsid w:val="00973F39"/>
    <w:rsid w:val="0097422E"/>
    <w:rsid w:val="009745FA"/>
    <w:rsid w:val="009746AA"/>
    <w:rsid w:val="009763CC"/>
    <w:rsid w:val="00976F45"/>
    <w:rsid w:val="00977087"/>
    <w:rsid w:val="0097723A"/>
    <w:rsid w:val="009773DD"/>
    <w:rsid w:val="00977F20"/>
    <w:rsid w:val="00980364"/>
    <w:rsid w:val="009803FC"/>
    <w:rsid w:val="00982401"/>
    <w:rsid w:val="0098298F"/>
    <w:rsid w:val="00982C1B"/>
    <w:rsid w:val="00983856"/>
    <w:rsid w:val="00985263"/>
    <w:rsid w:val="00986AFE"/>
    <w:rsid w:val="00986B5C"/>
    <w:rsid w:val="00990CD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0A4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4A90"/>
    <w:rsid w:val="009E54E5"/>
    <w:rsid w:val="009E5559"/>
    <w:rsid w:val="009E6048"/>
    <w:rsid w:val="009E6105"/>
    <w:rsid w:val="009E63B4"/>
    <w:rsid w:val="009E648B"/>
    <w:rsid w:val="009E64F2"/>
    <w:rsid w:val="009F0243"/>
    <w:rsid w:val="009F0750"/>
    <w:rsid w:val="009F1C31"/>
    <w:rsid w:val="009F2432"/>
    <w:rsid w:val="009F2D27"/>
    <w:rsid w:val="009F2F49"/>
    <w:rsid w:val="009F32C4"/>
    <w:rsid w:val="009F3AFB"/>
    <w:rsid w:val="009F403D"/>
    <w:rsid w:val="009F41CF"/>
    <w:rsid w:val="009F4A35"/>
    <w:rsid w:val="009F53F0"/>
    <w:rsid w:val="00A01CDE"/>
    <w:rsid w:val="00A01E3D"/>
    <w:rsid w:val="00A01FDC"/>
    <w:rsid w:val="00A039B6"/>
    <w:rsid w:val="00A04752"/>
    <w:rsid w:val="00A04989"/>
    <w:rsid w:val="00A05566"/>
    <w:rsid w:val="00A05B07"/>
    <w:rsid w:val="00A05FFF"/>
    <w:rsid w:val="00A06CAB"/>
    <w:rsid w:val="00A07A52"/>
    <w:rsid w:val="00A07D22"/>
    <w:rsid w:val="00A100D8"/>
    <w:rsid w:val="00A116D0"/>
    <w:rsid w:val="00A11A9F"/>
    <w:rsid w:val="00A126FC"/>
    <w:rsid w:val="00A1307B"/>
    <w:rsid w:val="00A1429C"/>
    <w:rsid w:val="00A14E4F"/>
    <w:rsid w:val="00A22434"/>
    <w:rsid w:val="00A23759"/>
    <w:rsid w:val="00A24508"/>
    <w:rsid w:val="00A24ED7"/>
    <w:rsid w:val="00A258FF"/>
    <w:rsid w:val="00A268EE"/>
    <w:rsid w:val="00A306F2"/>
    <w:rsid w:val="00A31324"/>
    <w:rsid w:val="00A3153C"/>
    <w:rsid w:val="00A318E9"/>
    <w:rsid w:val="00A31BD4"/>
    <w:rsid w:val="00A33BF6"/>
    <w:rsid w:val="00A34907"/>
    <w:rsid w:val="00A34BD1"/>
    <w:rsid w:val="00A378A1"/>
    <w:rsid w:val="00A40146"/>
    <w:rsid w:val="00A40EFF"/>
    <w:rsid w:val="00A42BC7"/>
    <w:rsid w:val="00A4434F"/>
    <w:rsid w:val="00A44F77"/>
    <w:rsid w:val="00A451C6"/>
    <w:rsid w:val="00A45ED5"/>
    <w:rsid w:val="00A47EA4"/>
    <w:rsid w:val="00A51692"/>
    <w:rsid w:val="00A52055"/>
    <w:rsid w:val="00A5228A"/>
    <w:rsid w:val="00A52D7F"/>
    <w:rsid w:val="00A52E4D"/>
    <w:rsid w:val="00A52FB0"/>
    <w:rsid w:val="00A533DA"/>
    <w:rsid w:val="00A55307"/>
    <w:rsid w:val="00A563FE"/>
    <w:rsid w:val="00A56E86"/>
    <w:rsid w:val="00A5716C"/>
    <w:rsid w:val="00A6047D"/>
    <w:rsid w:val="00A60B8A"/>
    <w:rsid w:val="00A6238C"/>
    <w:rsid w:val="00A633CD"/>
    <w:rsid w:val="00A65163"/>
    <w:rsid w:val="00A67B93"/>
    <w:rsid w:val="00A700F8"/>
    <w:rsid w:val="00A70B98"/>
    <w:rsid w:val="00A724D2"/>
    <w:rsid w:val="00A730CE"/>
    <w:rsid w:val="00A74F7F"/>
    <w:rsid w:val="00A766AB"/>
    <w:rsid w:val="00A76C76"/>
    <w:rsid w:val="00A76E51"/>
    <w:rsid w:val="00A7792E"/>
    <w:rsid w:val="00A81FBF"/>
    <w:rsid w:val="00A82151"/>
    <w:rsid w:val="00A83036"/>
    <w:rsid w:val="00A84A2C"/>
    <w:rsid w:val="00A8575F"/>
    <w:rsid w:val="00A86BFD"/>
    <w:rsid w:val="00A87CF9"/>
    <w:rsid w:val="00A9031B"/>
    <w:rsid w:val="00A9267B"/>
    <w:rsid w:val="00A945BC"/>
    <w:rsid w:val="00A948AB"/>
    <w:rsid w:val="00A95230"/>
    <w:rsid w:val="00A95449"/>
    <w:rsid w:val="00A9574A"/>
    <w:rsid w:val="00A95A4F"/>
    <w:rsid w:val="00A95D71"/>
    <w:rsid w:val="00A969EC"/>
    <w:rsid w:val="00A970F5"/>
    <w:rsid w:val="00A97AC9"/>
    <w:rsid w:val="00A97DDE"/>
    <w:rsid w:val="00AA063C"/>
    <w:rsid w:val="00AA0938"/>
    <w:rsid w:val="00AA2D58"/>
    <w:rsid w:val="00AA3098"/>
    <w:rsid w:val="00AA35CA"/>
    <w:rsid w:val="00AA38D5"/>
    <w:rsid w:val="00AA3A2D"/>
    <w:rsid w:val="00AA3F83"/>
    <w:rsid w:val="00AA4D67"/>
    <w:rsid w:val="00AA6978"/>
    <w:rsid w:val="00AA743B"/>
    <w:rsid w:val="00AA7D85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C5E04"/>
    <w:rsid w:val="00AD1882"/>
    <w:rsid w:val="00AD1F80"/>
    <w:rsid w:val="00AD2784"/>
    <w:rsid w:val="00AD3C88"/>
    <w:rsid w:val="00AD5A6B"/>
    <w:rsid w:val="00AD637B"/>
    <w:rsid w:val="00AD6B8B"/>
    <w:rsid w:val="00AE0220"/>
    <w:rsid w:val="00AE0D03"/>
    <w:rsid w:val="00AE3D0C"/>
    <w:rsid w:val="00AE4681"/>
    <w:rsid w:val="00AE4796"/>
    <w:rsid w:val="00AE79DD"/>
    <w:rsid w:val="00AF014A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AF7976"/>
    <w:rsid w:val="00B017D6"/>
    <w:rsid w:val="00B0186C"/>
    <w:rsid w:val="00B027B0"/>
    <w:rsid w:val="00B0296F"/>
    <w:rsid w:val="00B0297C"/>
    <w:rsid w:val="00B03050"/>
    <w:rsid w:val="00B03402"/>
    <w:rsid w:val="00B03AF2"/>
    <w:rsid w:val="00B0492D"/>
    <w:rsid w:val="00B05FE9"/>
    <w:rsid w:val="00B06386"/>
    <w:rsid w:val="00B06394"/>
    <w:rsid w:val="00B06BDB"/>
    <w:rsid w:val="00B07174"/>
    <w:rsid w:val="00B076FA"/>
    <w:rsid w:val="00B11287"/>
    <w:rsid w:val="00B1130B"/>
    <w:rsid w:val="00B113D3"/>
    <w:rsid w:val="00B14148"/>
    <w:rsid w:val="00B145AD"/>
    <w:rsid w:val="00B14838"/>
    <w:rsid w:val="00B15912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5E50"/>
    <w:rsid w:val="00B374AD"/>
    <w:rsid w:val="00B374DA"/>
    <w:rsid w:val="00B3774F"/>
    <w:rsid w:val="00B40487"/>
    <w:rsid w:val="00B40ED9"/>
    <w:rsid w:val="00B41A27"/>
    <w:rsid w:val="00B41E6C"/>
    <w:rsid w:val="00B42EE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52F2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5861"/>
    <w:rsid w:val="00B66AE5"/>
    <w:rsid w:val="00B66E46"/>
    <w:rsid w:val="00B66F8B"/>
    <w:rsid w:val="00B67502"/>
    <w:rsid w:val="00B67EE6"/>
    <w:rsid w:val="00B7106D"/>
    <w:rsid w:val="00B744B5"/>
    <w:rsid w:val="00B7552A"/>
    <w:rsid w:val="00B75C69"/>
    <w:rsid w:val="00B77E65"/>
    <w:rsid w:val="00B80D4E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3A82"/>
    <w:rsid w:val="00B94110"/>
    <w:rsid w:val="00B9635F"/>
    <w:rsid w:val="00B973DF"/>
    <w:rsid w:val="00BA0127"/>
    <w:rsid w:val="00BA01F4"/>
    <w:rsid w:val="00BA0EFE"/>
    <w:rsid w:val="00BA172C"/>
    <w:rsid w:val="00BA2626"/>
    <w:rsid w:val="00BA2CAB"/>
    <w:rsid w:val="00BA33D0"/>
    <w:rsid w:val="00BA364F"/>
    <w:rsid w:val="00BA38BA"/>
    <w:rsid w:val="00BA47E9"/>
    <w:rsid w:val="00BA4E4E"/>
    <w:rsid w:val="00BA513D"/>
    <w:rsid w:val="00BA5ECE"/>
    <w:rsid w:val="00BA6C63"/>
    <w:rsid w:val="00BB1026"/>
    <w:rsid w:val="00BB1C65"/>
    <w:rsid w:val="00BB1F0A"/>
    <w:rsid w:val="00BB39D6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35D3"/>
    <w:rsid w:val="00BD4E66"/>
    <w:rsid w:val="00BD5573"/>
    <w:rsid w:val="00BD589E"/>
    <w:rsid w:val="00BD59F4"/>
    <w:rsid w:val="00BD5EA4"/>
    <w:rsid w:val="00BE0144"/>
    <w:rsid w:val="00BE06E1"/>
    <w:rsid w:val="00BE0D10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2C9"/>
    <w:rsid w:val="00C066E5"/>
    <w:rsid w:val="00C06777"/>
    <w:rsid w:val="00C07DED"/>
    <w:rsid w:val="00C11CD0"/>
    <w:rsid w:val="00C12F14"/>
    <w:rsid w:val="00C14A46"/>
    <w:rsid w:val="00C16255"/>
    <w:rsid w:val="00C17553"/>
    <w:rsid w:val="00C208C4"/>
    <w:rsid w:val="00C217CB"/>
    <w:rsid w:val="00C23B6A"/>
    <w:rsid w:val="00C24F78"/>
    <w:rsid w:val="00C253E3"/>
    <w:rsid w:val="00C25E9E"/>
    <w:rsid w:val="00C267A2"/>
    <w:rsid w:val="00C26E2D"/>
    <w:rsid w:val="00C27131"/>
    <w:rsid w:val="00C2785C"/>
    <w:rsid w:val="00C32676"/>
    <w:rsid w:val="00C32900"/>
    <w:rsid w:val="00C3634C"/>
    <w:rsid w:val="00C37912"/>
    <w:rsid w:val="00C40C31"/>
    <w:rsid w:val="00C40C78"/>
    <w:rsid w:val="00C40DD9"/>
    <w:rsid w:val="00C41EB7"/>
    <w:rsid w:val="00C428E4"/>
    <w:rsid w:val="00C4460B"/>
    <w:rsid w:val="00C44A3B"/>
    <w:rsid w:val="00C44DDB"/>
    <w:rsid w:val="00C4596B"/>
    <w:rsid w:val="00C469E3"/>
    <w:rsid w:val="00C46F3D"/>
    <w:rsid w:val="00C470DF"/>
    <w:rsid w:val="00C4721B"/>
    <w:rsid w:val="00C47F5D"/>
    <w:rsid w:val="00C50036"/>
    <w:rsid w:val="00C50B2B"/>
    <w:rsid w:val="00C510C7"/>
    <w:rsid w:val="00C51E16"/>
    <w:rsid w:val="00C532C5"/>
    <w:rsid w:val="00C538B6"/>
    <w:rsid w:val="00C53A17"/>
    <w:rsid w:val="00C54245"/>
    <w:rsid w:val="00C542F7"/>
    <w:rsid w:val="00C545CA"/>
    <w:rsid w:val="00C55FA3"/>
    <w:rsid w:val="00C56DA2"/>
    <w:rsid w:val="00C57EC4"/>
    <w:rsid w:val="00C57FFD"/>
    <w:rsid w:val="00C60D89"/>
    <w:rsid w:val="00C6104F"/>
    <w:rsid w:val="00C615D0"/>
    <w:rsid w:val="00C61C1A"/>
    <w:rsid w:val="00C62372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7601B"/>
    <w:rsid w:val="00C8016C"/>
    <w:rsid w:val="00C80598"/>
    <w:rsid w:val="00C8384F"/>
    <w:rsid w:val="00C83E40"/>
    <w:rsid w:val="00C84A0E"/>
    <w:rsid w:val="00C85BBE"/>
    <w:rsid w:val="00C85C74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970CE"/>
    <w:rsid w:val="00CA3A70"/>
    <w:rsid w:val="00CA3EE2"/>
    <w:rsid w:val="00CA53DF"/>
    <w:rsid w:val="00CA55B4"/>
    <w:rsid w:val="00CA57EA"/>
    <w:rsid w:val="00CA5BBE"/>
    <w:rsid w:val="00CA7532"/>
    <w:rsid w:val="00CA78A4"/>
    <w:rsid w:val="00CB0575"/>
    <w:rsid w:val="00CB0C05"/>
    <w:rsid w:val="00CB1D4C"/>
    <w:rsid w:val="00CB445A"/>
    <w:rsid w:val="00CB44AE"/>
    <w:rsid w:val="00CB45D9"/>
    <w:rsid w:val="00CB5353"/>
    <w:rsid w:val="00CB57CF"/>
    <w:rsid w:val="00CB6492"/>
    <w:rsid w:val="00CB66AB"/>
    <w:rsid w:val="00CC0002"/>
    <w:rsid w:val="00CC225F"/>
    <w:rsid w:val="00CC2370"/>
    <w:rsid w:val="00CC258B"/>
    <w:rsid w:val="00CC4057"/>
    <w:rsid w:val="00CC48B2"/>
    <w:rsid w:val="00CC4DFB"/>
    <w:rsid w:val="00CC511A"/>
    <w:rsid w:val="00CC51C4"/>
    <w:rsid w:val="00CC6804"/>
    <w:rsid w:val="00CD0421"/>
    <w:rsid w:val="00CD0664"/>
    <w:rsid w:val="00CD0AD2"/>
    <w:rsid w:val="00CD13E6"/>
    <w:rsid w:val="00CD1F56"/>
    <w:rsid w:val="00CD2F84"/>
    <w:rsid w:val="00CD4C6A"/>
    <w:rsid w:val="00CD5BEC"/>
    <w:rsid w:val="00CD753F"/>
    <w:rsid w:val="00CE00BD"/>
    <w:rsid w:val="00CE14D0"/>
    <w:rsid w:val="00CE2425"/>
    <w:rsid w:val="00CE3580"/>
    <w:rsid w:val="00CE37F8"/>
    <w:rsid w:val="00CE45A7"/>
    <w:rsid w:val="00CE6048"/>
    <w:rsid w:val="00CE6EB3"/>
    <w:rsid w:val="00CE77E2"/>
    <w:rsid w:val="00CE7E28"/>
    <w:rsid w:val="00CE7FD2"/>
    <w:rsid w:val="00CF01CB"/>
    <w:rsid w:val="00CF0C06"/>
    <w:rsid w:val="00CF1D10"/>
    <w:rsid w:val="00CF234F"/>
    <w:rsid w:val="00CF5B3D"/>
    <w:rsid w:val="00CF5BB4"/>
    <w:rsid w:val="00CF5FEF"/>
    <w:rsid w:val="00CF6214"/>
    <w:rsid w:val="00D00401"/>
    <w:rsid w:val="00D02AD1"/>
    <w:rsid w:val="00D03CF5"/>
    <w:rsid w:val="00D040F1"/>
    <w:rsid w:val="00D044FD"/>
    <w:rsid w:val="00D04AD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1761C"/>
    <w:rsid w:val="00D20589"/>
    <w:rsid w:val="00D20878"/>
    <w:rsid w:val="00D21677"/>
    <w:rsid w:val="00D2168F"/>
    <w:rsid w:val="00D216EB"/>
    <w:rsid w:val="00D23A78"/>
    <w:rsid w:val="00D2489F"/>
    <w:rsid w:val="00D249CF"/>
    <w:rsid w:val="00D25160"/>
    <w:rsid w:val="00D2643E"/>
    <w:rsid w:val="00D2674C"/>
    <w:rsid w:val="00D26A95"/>
    <w:rsid w:val="00D26E63"/>
    <w:rsid w:val="00D27847"/>
    <w:rsid w:val="00D313DD"/>
    <w:rsid w:val="00D3231E"/>
    <w:rsid w:val="00D33D56"/>
    <w:rsid w:val="00D36713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5D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3549"/>
    <w:rsid w:val="00D54FF2"/>
    <w:rsid w:val="00D5529D"/>
    <w:rsid w:val="00D5662E"/>
    <w:rsid w:val="00D57BBF"/>
    <w:rsid w:val="00D607D4"/>
    <w:rsid w:val="00D60DA9"/>
    <w:rsid w:val="00D61B4F"/>
    <w:rsid w:val="00D61F69"/>
    <w:rsid w:val="00D6539C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774BF"/>
    <w:rsid w:val="00D7766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C93"/>
    <w:rsid w:val="00D90D3C"/>
    <w:rsid w:val="00D91461"/>
    <w:rsid w:val="00D91903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0B74"/>
    <w:rsid w:val="00DB11F5"/>
    <w:rsid w:val="00DB1B3A"/>
    <w:rsid w:val="00DB2043"/>
    <w:rsid w:val="00DB2B2E"/>
    <w:rsid w:val="00DB2EFC"/>
    <w:rsid w:val="00DB59DA"/>
    <w:rsid w:val="00DB750B"/>
    <w:rsid w:val="00DB7BFE"/>
    <w:rsid w:val="00DC0783"/>
    <w:rsid w:val="00DC13DA"/>
    <w:rsid w:val="00DC1AD0"/>
    <w:rsid w:val="00DC1E99"/>
    <w:rsid w:val="00DC207A"/>
    <w:rsid w:val="00DC2769"/>
    <w:rsid w:val="00DC34BB"/>
    <w:rsid w:val="00DC5283"/>
    <w:rsid w:val="00DC662D"/>
    <w:rsid w:val="00DC6DD5"/>
    <w:rsid w:val="00DD3C82"/>
    <w:rsid w:val="00DD4611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3ECE"/>
    <w:rsid w:val="00DE4CED"/>
    <w:rsid w:val="00DE589E"/>
    <w:rsid w:val="00DE5D75"/>
    <w:rsid w:val="00DE7138"/>
    <w:rsid w:val="00DE7455"/>
    <w:rsid w:val="00DE7CF7"/>
    <w:rsid w:val="00DE7D74"/>
    <w:rsid w:val="00DF04C9"/>
    <w:rsid w:val="00DF0DD7"/>
    <w:rsid w:val="00DF0F43"/>
    <w:rsid w:val="00DF1240"/>
    <w:rsid w:val="00DF12FE"/>
    <w:rsid w:val="00DF1ACC"/>
    <w:rsid w:val="00DF236C"/>
    <w:rsid w:val="00DF3854"/>
    <w:rsid w:val="00DF3991"/>
    <w:rsid w:val="00DF5470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07D25"/>
    <w:rsid w:val="00E10195"/>
    <w:rsid w:val="00E10EC8"/>
    <w:rsid w:val="00E1175B"/>
    <w:rsid w:val="00E122FD"/>
    <w:rsid w:val="00E12BEF"/>
    <w:rsid w:val="00E1464E"/>
    <w:rsid w:val="00E14F06"/>
    <w:rsid w:val="00E16A77"/>
    <w:rsid w:val="00E17696"/>
    <w:rsid w:val="00E17E74"/>
    <w:rsid w:val="00E2177F"/>
    <w:rsid w:val="00E217F5"/>
    <w:rsid w:val="00E21A00"/>
    <w:rsid w:val="00E22D6D"/>
    <w:rsid w:val="00E230E3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0CA"/>
    <w:rsid w:val="00E328DB"/>
    <w:rsid w:val="00E32B2E"/>
    <w:rsid w:val="00E32F78"/>
    <w:rsid w:val="00E338DA"/>
    <w:rsid w:val="00E33D74"/>
    <w:rsid w:val="00E33E06"/>
    <w:rsid w:val="00E34024"/>
    <w:rsid w:val="00E3569F"/>
    <w:rsid w:val="00E359F3"/>
    <w:rsid w:val="00E35AF3"/>
    <w:rsid w:val="00E369E0"/>
    <w:rsid w:val="00E36B70"/>
    <w:rsid w:val="00E37165"/>
    <w:rsid w:val="00E3750C"/>
    <w:rsid w:val="00E4040C"/>
    <w:rsid w:val="00E4045F"/>
    <w:rsid w:val="00E404C3"/>
    <w:rsid w:val="00E41571"/>
    <w:rsid w:val="00E42B30"/>
    <w:rsid w:val="00E44165"/>
    <w:rsid w:val="00E447AB"/>
    <w:rsid w:val="00E47414"/>
    <w:rsid w:val="00E47A37"/>
    <w:rsid w:val="00E510AE"/>
    <w:rsid w:val="00E51238"/>
    <w:rsid w:val="00E52179"/>
    <w:rsid w:val="00E52B13"/>
    <w:rsid w:val="00E54185"/>
    <w:rsid w:val="00E56646"/>
    <w:rsid w:val="00E568CD"/>
    <w:rsid w:val="00E57BB2"/>
    <w:rsid w:val="00E615B3"/>
    <w:rsid w:val="00E62C4E"/>
    <w:rsid w:val="00E62E0B"/>
    <w:rsid w:val="00E63059"/>
    <w:rsid w:val="00E65135"/>
    <w:rsid w:val="00E65F36"/>
    <w:rsid w:val="00E677A1"/>
    <w:rsid w:val="00E719F7"/>
    <w:rsid w:val="00E71B0E"/>
    <w:rsid w:val="00E72A8D"/>
    <w:rsid w:val="00E72B83"/>
    <w:rsid w:val="00E72FCD"/>
    <w:rsid w:val="00E73D47"/>
    <w:rsid w:val="00E76FCA"/>
    <w:rsid w:val="00E814B7"/>
    <w:rsid w:val="00E816B9"/>
    <w:rsid w:val="00E81F59"/>
    <w:rsid w:val="00E829BB"/>
    <w:rsid w:val="00E8343E"/>
    <w:rsid w:val="00E843D4"/>
    <w:rsid w:val="00E85266"/>
    <w:rsid w:val="00E85554"/>
    <w:rsid w:val="00E87DBF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6E0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612"/>
    <w:rsid w:val="00EB58C8"/>
    <w:rsid w:val="00EB6470"/>
    <w:rsid w:val="00EB66E9"/>
    <w:rsid w:val="00EB68CD"/>
    <w:rsid w:val="00EB6BAA"/>
    <w:rsid w:val="00EB6EAA"/>
    <w:rsid w:val="00EB7155"/>
    <w:rsid w:val="00EC0A6E"/>
    <w:rsid w:val="00EC15A1"/>
    <w:rsid w:val="00EC2DAC"/>
    <w:rsid w:val="00EC4B52"/>
    <w:rsid w:val="00EC5095"/>
    <w:rsid w:val="00EC57C7"/>
    <w:rsid w:val="00EC5ACC"/>
    <w:rsid w:val="00ED1376"/>
    <w:rsid w:val="00ED4C7E"/>
    <w:rsid w:val="00ED551B"/>
    <w:rsid w:val="00ED5802"/>
    <w:rsid w:val="00ED61B2"/>
    <w:rsid w:val="00ED6EAD"/>
    <w:rsid w:val="00ED779D"/>
    <w:rsid w:val="00EE020A"/>
    <w:rsid w:val="00EE0393"/>
    <w:rsid w:val="00EE09BF"/>
    <w:rsid w:val="00EE0B1C"/>
    <w:rsid w:val="00EE23BE"/>
    <w:rsid w:val="00EE40F4"/>
    <w:rsid w:val="00EE546D"/>
    <w:rsid w:val="00EE7C40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1987"/>
    <w:rsid w:val="00F11E82"/>
    <w:rsid w:val="00F12305"/>
    <w:rsid w:val="00F13C89"/>
    <w:rsid w:val="00F1468E"/>
    <w:rsid w:val="00F14A4D"/>
    <w:rsid w:val="00F15DC8"/>
    <w:rsid w:val="00F17389"/>
    <w:rsid w:val="00F20697"/>
    <w:rsid w:val="00F208A9"/>
    <w:rsid w:val="00F21333"/>
    <w:rsid w:val="00F21788"/>
    <w:rsid w:val="00F232B7"/>
    <w:rsid w:val="00F23E74"/>
    <w:rsid w:val="00F23FE5"/>
    <w:rsid w:val="00F247A0"/>
    <w:rsid w:val="00F26140"/>
    <w:rsid w:val="00F26552"/>
    <w:rsid w:val="00F268FE"/>
    <w:rsid w:val="00F309CE"/>
    <w:rsid w:val="00F30B6D"/>
    <w:rsid w:val="00F33DC5"/>
    <w:rsid w:val="00F34ACE"/>
    <w:rsid w:val="00F34CCA"/>
    <w:rsid w:val="00F361D6"/>
    <w:rsid w:val="00F36400"/>
    <w:rsid w:val="00F367E5"/>
    <w:rsid w:val="00F3697A"/>
    <w:rsid w:val="00F41246"/>
    <w:rsid w:val="00F43115"/>
    <w:rsid w:val="00F43F58"/>
    <w:rsid w:val="00F443A0"/>
    <w:rsid w:val="00F461C3"/>
    <w:rsid w:val="00F5059E"/>
    <w:rsid w:val="00F50D65"/>
    <w:rsid w:val="00F5127E"/>
    <w:rsid w:val="00F5142C"/>
    <w:rsid w:val="00F515F4"/>
    <w:rsid w:val="00F51A48"/>
    <w:rsid w:val="00F528F9"/>
    <w:rsid w:val="00F55544"/>
    <w:rsid w:val="00F55E38"/>
    <w:rsid w:val="00F56057"/>
    <w:rsid w:val="00F57081"/>
    <w:rsid w:val="00F57122"/>
    <w:rsid w:val="00F60D7E"/>
    <w:rsid w:val="00F61864"/>
    <w:rsid w:val="00F62E0A"/>
    <w:rsid w:val="00F6302B"/>
    <w:rsid w:val="00F637C3"/>
    <w:rsid w:val="00F63D33"/>
    <w:rsid w:val="00F63FE4"/>
    <w:rsid w:val="00F654A4"/>
    <w:rsid w:val="00F6551C"/>
    <w:rsid w:val="00F67540"/>
    <w:rsid w:val="00F67C68"/>
    <w:rsid w:val="00F703F7"/>
    <w:rsid w:val="00F70BB0"/>
    <w:rsid w:val="00F720FC"/>
    <w:rsid w:val="00F72C9E"/>
    <w:rsid w:val="00F72F3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810"/>
    <w:rsid w:val="00F82B2B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348"/>
    <w:rsid w:val="00F935FB"/>
    <w:rsid w:val="00F950C8"/>
    <w:rsid w:val="00F954B8"/>
    <w:rsid w:val="00FA1984"/>
    <w:rsid w:val="00FA235A"/>
    <w:rsid w:val="00FA2F25"/>
    <w:rsid w:val="00FA3FAB"/>
    <w:rsid w:val="00FA446C"/>
    <w:rsid w:val="00FA4AE9"/>
    <w:rsid w:val="00FA62E8"/>
    <w:rsid w:val="00FA645E"/>
    <w:rsid w:val="00FA6567"/>
    <w:rsid w:val="00FA66A9"/>
    <w:rsid w:val="00FA722A"/>
    <w:rsid w:val="00FB3C2A"/>
    <w:rsid w:val="00FB551E"/>
    <w:rsid w:val="00FB5B39"/>
    <w:rsid w:val="00FB7709"/>
    <w:rsid w:val="00FC26DC"/>
    <w:rsid w:val="00FC28E5"/>
    <w:rsid w:val="00FC3E6B"/>
    <w:rsid w:val="00FC4123"/>
    <w:rsid w:val="00FC4403"/>
    <w:rsid w:val="00FC45FF"/>
    <w:rsid w:val="00FC495B"/>
    <w:rsid w:val="00FC4E59"/>
    <w:rsid w:val="00FC5C2F"/>
    <w:rsid w:val="00FC6DAE"/>
    <w:rsid w:val="00FC750C"/>
    <w:rsid w:val="00FD121A"/>
    <w:rsid w:val="00FD267C"/>
    <w:rsid w:val="00FD3300"/>
    <w:rsid w:val="00FD390C"/>
    <w:rsid w:val="00FD40B3"/>
    <w:rsid w:val="00FD40CA"/>
    <w:rsid w:val="00FD561C"/>
    <w:rsid w:val="00FD62DB"/>
    <w:rsid w:val="00FD77E4"/>
    <w:rsid w:val="00FE07B1"/>
    <w:rsid w:val="00FE0F69"/>
    <w:rsid w:val="00FE1A6E"/>
    <w:rsid w:val="00FE1E24"/>
    <w:rsid w:val="00FE38BE"/>
    <w:rsid w:val="00FE42B8"/>
    <w:rsid w:val="00FE47DA"/>
    <w:rsid w:val="00FE482E"/>
    <w:rsid w:val="00FF06A8"/>
    <w:rsid w:val="00FF0E68"/>
    <w:rsid w:val="00FF12DA"/>
    <w:rsid w:val="00FF1E4C"/>
    <w:rsid w:val="00FF2132"/>
    <w:rsid w:val="00FF2C2D"/>
    <w:rsid w:val="00FF393C"/>
    <w:rsid w:val="00FF3D64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6F6"/>
    <w:pPr>
      <w:widowControl w:val="0"/>
      <w:autoSpaceDE w:val="0"/>
      <w:autoSpaceDN w:val="0"/>
      <w:adjustRightInd w:val="0"/>
    </w:p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sz w:val="28"/>
      <w:szCs w:val="28"/>
      <w:lang/>
    </w:rPr>
  </w:style>
  <w:style w:type="paragraph" w:styleId="2">
    <w:name w:val="heading 2"/>
    <w:aliases w:val="2,H2,h2,Numbered text 3,Reset numbering,Раздел,(подраздел),заголовок 2"/>
    <w:basedOn w:val="a"/>
    <w:next w:val="a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/>
      <w:b/>
      <w:bCs/>
      <w:sz w:val="28"/>
      <w:szCs w:val="28"/>
      <w:lang/>
    </w:rPr>
  </w:style>
  <w:style w:type="paragraph" w:styleId="3">
    <w:name w:val="heading 3"/>
    <w:aliases w:val="3,H3,(пункт)"/>
    <w:basedOn w:val="a"/>
    <w:next w:val="a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/>
      <w:b/>
      <w:bCs/>
      <w:sz w:val="28"/>
      <w:szCs w:val="28"/>
      <w:lang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0"/>
    <w:next w:val="a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/>
      <w:i/>
      <w:iCs/>
      <w:spacing w:val="-20"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link w:val="1"/>
    <w:uiPriority w:val="99"/>
    <w:locked/>
    <w:rsid w:val="000E3BAC"/>
    <w:rPr>
      <w:rFonts w:ascii="Calibri" w:hAnsi="Calibri" w:cs="Calibri"/>
      <w:sz w:val="28"/>
      <w:szCs w:val="28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link w:val="2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link w:val="3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locked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uiPriority w:val="99"/>
    <w:locked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link w:val="7"/>
    <w:uiPriority w:val="99"/>
    <w:locked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E3BAC"/>
    <w:rPr>
      <w:rFonts w:ascii="Arial" w:hAnsi="Arial" w:cs="Arial"/>
      <w:sz w:val="22"/>
      <w:szCs w:val="22"/>
    </w:rPr>
  </w:style>
  <w:style w:type="paragraph" w:customStyle="1" w:styleId="21">
    <w:name w:val="Знак Знак2 Знак Знак Знак Знак"/>
    <w:basedOn w:val="a"/>
    <w:uiPriority w:val="99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0">
    <w:name w:val="Title"/>
    <w:basedOn w:val="a"/>
    <w:link w:val="a4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0"/>
    <w:uiPriority w:val="99"/>
    <w:locked/>
    <w:rsid w:val="000E3BAC"/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846F20"/>
  </w:style>
  <w:style w:type="character" w:styleId="a7">
    <w:name w:val="page number"/>
    <w:basedOn w:val="a1"/>
    <w:uiPriority w:val="99"/>
    <w:rsid w:val="00451118"/>
  </w:style>
  <w:style w:type="paragraph" w:styleId="a8">
    <w:name w:val="footer"/>
    <w:basedOn w:val="a"/>
    <w:link w:val="a9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F66F6"/>
  </w:style>
  <w:style w:type="paragraph" w:customStyle="1" w:styleId="ConsPlusNormal">
    <w:name w:val="ConsPlusNormal"/>
    <w:uiPriority w:val="99"/>
    <w:rsid w:val="00846F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Normal (Web)"/>
    <w:aliases w:val="Обычный (веб)1,Обычный (Web)"/>
    <w:basedOn w:val="a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5E2707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locked/>
    <w:rsid w:val="005E2707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"/>
    <w:uiPriority w:val="99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e">
    <w:name w:val="No Spacing"/>
    <w:uiPriority w:val="99"/>
    <w:qFormat/>
    <w:rsid w:val="00E122FD"/>
    <w:pPr>
      <w:widowControl w:val="0"/>
      <w:autoSpaceDE w:val="0"/>
      <w:autoSpaceDN w:val="0"/>
      <w:adjustRightInd w:val="0"/>
    </w:pPr>
  </w:style>
  <w:style w:type="paragraph" w:customStyle="1" w:styleId="22">
    <w:name w:val="Знак 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Знак Знак15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">
    <w:name w:val="FollowedHyperlink"/>
    <w:uiPriority w:val="99"/>
    <w:rsid w:val="000E3BAC"/>
    <w:rPr>
      <w:color w:val="800080"/>
      <w:u w:val="single"/>
    </w:rPr>
  </w:style>
  <w:style w:type="character" w:customStyle="1" w:styleId="af0">
    <w:name w:val="Текст сноски Знак"/>
    <w:link w:val="af1"/>
    <w:uiPriority w:val="99"/>
    <w:locked/>
    <w:rsid w:val="000E3BAC"/>
    <w:rPr>
      <w:rFonts w:ascii="Arial" w:hAnsi="Arial" w:cs="Arial"/>
    </w:rPr>
  </w:style>
  <w:style w:type="paragraph" w:styleId="af1">
    <w:name w:val="footnote text"/>
    <w:basedOn w:val="a"/>
    <w:link w:val="af0"/>
    <w:uiPriority w:val="99"/>
    <w:semiHidden/>
    <w:rsid w:val="000E3BAC"/>
    <w:pPr>
      <w:widowControl/>
      <w:autoSpaceDE/>
      <w:autoSpaceDN/>
      <w:adjustRightInd/>
    </w:pPr>
    <w:rPr>
      <w:rFonts w:ascii="Arial" w:hAnsi="Arial"/>
      <w:lang/>
    </w:rPr>
  </w:style>
  <w:style w:type="character" w:customStyle="1" w:styleId="FootnoteTextChar1">
    <w:name w:val="Footnote Text Char1"/>
    <w:uiPriority w:val="99"/>
    <w:semiHidden/>
    <w:rsid w:val="00240AAB"/>
    <w:rPr>
      <w:sz w:val="20"/>
      <w:szCs w:val="20"/>
    </w:rPr>
  </w:style>
  <w:style w:type="character" w:customStyle="1" w:styleId="13">
    <w:name w:val="Текст сноски Знак1"/>
    <w:basedOn w:val="a1"/>
    <w:uiPriority w:val="99"/>
    <w:locked/>
    <w:rsid w:val="000E3BAC"/>
  </w:style>
  <w:style w:type="character" w:customStyle="1" w:styleId="af2">
    <w:name w:val="Основной текст Знак"/>
    <w:link w:val="af3"/>
    <w:uiPriority w:val="99"/>
    <w:locked/>
    <w:rsid w:val="000E3BAC"/>
    <w:rPr>
      <w:sz w:val="28"/>
      <w:szCs w:val="28"/>
    </w:rPr>
  </w:style>
  <w:style w:type="paragraph" w:styleId="af3">
    <w:name w:val="Body Text"/>
    <w:basedOn w:val="a"/>
    <w:link w:val="af2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  <w:lang/>
    </w:rPr>
  </w:style>
  <w:style w:type="character" w:customStyle="1" w:styleId="BodyTextChar1">
    <w:name w:val="Body Text Char1"/>
    <w:uiPriority w:val="99"/>
    <w:semiHidden/>
    <w:rsid w:val="00240AAB"/>
    <w:rPr>
      <w:sz w:val="20"/>
      <w:szCs w:val="20"/>
    </w:rPr>
  </w:style>
  <w:style w:type="character" w:customStyle="1" w:styleId="14">
    <w:name w:val="Основной текст Знак1"/>
    <w:basedOn w:val="a1"/>
    <w:uiPriority w:val="99"/>
    <w:locked/>
    <w:rsid w:val="000E3BAC"/>
  </w:style>
  <w:style w:type="character" w:customStyle="1" w:styleId="af4">
    <w:name w:val="Основной текст с отступом Знак"/>
    <w:link w:val="af5"/>
    <w:uiPriority w:val="99"/>
    <w:locked/>
    <w:rsid w:val="000E3BAC"/>
    <w:rPr>
      <w:sz w:val="24"/>
      <w:szCs w:val="24"/>
    </w:rPr>
  </w:style>
  <w:style w:type="paragraph" w:styleId="af5">
    <w:name w:val="Body Text Indent"/>
    <w:basedOn w:val="a"/>
    <w:link w:val="af4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  <w:lang/>
    </w:rPr>
  </w:style>
  <w:style w:type="character" w:customStyle="1" w:styleId="BodyTextIndentChar1">
    <w:name w:val="Body Text Indent Char1"/>
    <w:uiPriority w:val="99"/>
    <w:semiHidden/>
    <w:rsid w:val="00240AAB"/>
    <w:rPr>
      <w:sz w:val="20"/>
      <w:szCs w:val="20"/>
    </w:rPr>
  </w:style>
  <w:style w:type="character" w:customStyle="1" w:styleId="16">
    <w:name w:val="Основной текст с отступом Знак1"/>
    <w:basedOn w:val="a1"/>
    <w:uiPriority w:val="99"/>
    <w:locked/>
    <w:rsid w:val="000E3BAC"/>
  </w:style>
  <w:style w:type="character" w:customStyle="1" w:styleId="af6">
    <w:name w:val="Шапка Знак"/>
    <w:link w:val="af7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7">
    <w:name w:val="Message Header"/>
    <w:basedOn w:val="a"/>
    <w:link w:val="af6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/>
      <w:i/>
      <w:iCs/>
      <w:lang/>
    </w:rPr>
  </w:style>
  <w:style w:type="character" w:customStyle="1" w:styleId="MessageHeaderChar1">
    <w:name w:val="Message Header Char1"/>
    <w:uiPriority w:val="99"/>
    <w:semiHidden/>
    <w:rsid w:val="00240AAB"/>
    <w:rPr>
      <w:rFonts w:ascii="Cambria" w:eastAsia="Times New Roman" w:hAnsi="Cambria" w:cs="Times New Roman"/>
      <w:sz w:val="24"/>
      <w:szCs w:val="24"/>
      <w:shd w:val="pct20" w:color="auto" w:fill="auto"/>
    </w:rPr>
  </w:style>
  <w:style w:type="character" w:customStyle="1" w:styleId="17">
    <w:name w:val="Шапка Знак1"/>
    <w:uiPriority w:val="99"/>
    <w:rsid w:val="000E3BAC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/>
    </w:rPr>
  </w:style>
  <w:style w:type="character" w:customStyle="1" w:styleId="BodyTextIndent2Char1">
    <w:name w:val="Body Text Indent 2 Char1"/>
    <w:uiPriority w:val="99"/>
    <w:semiHidden/>
    <w:rsid w:val="00240AAB"/>
    <w:rPr>
      <w:sz w:val="20"/>
      <w:szCs w:val="20"/>
    </w:rPr>
  </w:style>
  <w:style w:type="character" w:customStyle="1" w:styleId="210">
    <w:name w:val="Основной текст с отступом 2 Знак1"/>
    <w:basedOn w:val="a1"/>
    <w:uiPriority w:val="99"/>
    <w:locked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/>
      <w:color w:val="000000"/>
      <w:sz w:val="24"/>
      <w:szCs w:val="24"/>
    </w:rPr>
  </w:style>
  <w:style w:type="paragraph" w:styleId="32">
    <w:name w:val="Body Text Indent 3"/>
    <w:basedOn w:val="a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snapToGrid w:val="0"/>
      <w:color w:val="000000"/>
      <w:sz w:val="24"/>
      <w:szCs w:val="24"/>
      <w:lang/>
    </w:rPr>
  </w:style>
  <w:style w:type="character" w:customStyle="1" w:styleId="BodyTextIndent3Char1">
    <w:name w:val="Body Text Indent 3 Char1"/>
    <w:uiPriority w:val="99"/>
    <w:semiHidden/>
    <w:rsid w:val="00240AAB"/>
    <w:rPr>
      <w:sz w:val="16"/>
      <w:szCs w:val="16"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8">
    <w:name w:val="Схема документа Знак"/>
    <w:link w:val="af9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0E3BAC"/>
    <w:pPr>
      <w:widowControl/>
      <w:shd w:val="clear" w:color="auto" w:fill="000080"/>
      <w:autoSpaceDE/>
      <w:autoSpaceDN/>
      <w:adjustRightInd/>
    </w:pPr>
    <w:rPr>
      <w:rFonts w:ascii="Tahoma" w:hAnsi="Tahoma"/>
      <w:sz w:val="16"/>
      <w:szCs w:val="16"/>
      <w:lang/>
    </w:rPr>
  </w:style>
  <w:style w:type="character" w:customStyle="1" w:styleId="DocumentMapChar1">
    <w:name w:val="Document Map Char1"/>
    <w:uiPriority w:val="99"/>
    <w:semiHidden/>
    <w:rsid w:val="00240AAB"/>
    <w:rPr>
      <w:sz w:val="0"/>
      <w:szCs w:val="0"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a">
    <w:name w:val="Текст Знак"/>
    <w:link w:val="afb"/>
    <w:uiPriority w:val="99"/>
    <w:locked/>
    <w:rsid w:val="000E3BAC"/>
    <w:rPr>
      <w:rFonts w:ascii="Courier New" w:hAnsi="Courier New" w:cs="Courier New"/>
    </w:rPr>
  </w:style>
  <w:style w:type="paragraph" w:styleId="afb">
    <w:name w:val="Plain Text"/>
    <w:basedOn w:val="a"/>
    <w:link w:val="afa"/>
    <w:uiPriority w:val="99"/>
    <w:rsid w:val="000E3BAC"/>
    <w:pPr>
      <w:widowControl/>
      <w:autoSpaceDE/>
      <w:autoSpaceDN/>
      <w:adjustRightInd/>
    </w:pPr>
    <w:rPr>
      <w:rFonts w:ascii="Courier New" w:hAnsi="Courier New"/>
      <w:lang/>
    </w:rPr>
  </w:style>
  <w:style w:type="character" w:customStyle="1" w:styleId="PlainTextChar1">
    <w:name w:val="Plain Text Char1"/>
    <w:uiPriority w:val="99"/>
    <w:semiHidden/>
    <w:rsid w:val="00240AAB"/>
    <w:rPr>
      <w:rFonts w:ascii="Courier New" w:hAnsi="Courier New" w:cs="Courier New"/>
      <w:sz w:val="20"/>
      <w:szCs w:val="20"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d">
    <w:name w:val="МОН Знак"/>
    <w:link w:val="afe"/>
    <w:uiPriority w:val="99"/>
    <w:locked/>
    <w:rsid w:val="000E3BAC"/>
    <w:rPr>
      <w:sz w:val="28"/>
      <w:szCs w:val="28"/>
    </w:rPr>
  </w:style>
  <w:style w:type="paragraph" w:customStyle="1" w:styleId="afe">
    <w:name w:val="МОН"/>
    <w:basedOn w:val="a"/>
    <w:link w:val="afd"/>
    <w:uiPriority w:val="99"/>
    <w:rsid w:val="000E3BAC"/>
    <w:pPr>
      <w:widowControl/>
      <w:tabs>
        <w:tab w:val="num" w:pos="0"/>
      </w:tabs>
      <w:autoSpaceDE/>
      <w:autoSpaceDN/>
      <w:adjustRightInd/>
      <w:spacing w:line="360" w:lineRule="auto"/>
      <w:ind w:left="360" w:firstLine="709"/>
      <w:jc w:val="both"/>
    </w:pPr>
    <w:rPr>
      <w:sz w:val="28"/>
      <w:szCs w:val="28"/>
      <w:lang/>
    </w:rPr>
  </w:style>
  <w:style w:type="paragraph" w:customStyle="1" w:styleId="msonormalcxsplast">
    <w:name w:val="msonormalcxsplast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5">
    <w:name w:val="Стиль2"/>
    <w:basedOn w:val="a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"/>
    <w:next w:val="a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"/>
    <w:next w:val="a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"/>
    <w:next w:val="a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"/>
    <w:next w:val="a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"/>
    <w:next w:val="a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"/>
    <w:next w:val="a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uiPriority w:val="99"/>
    <w:semiHidden/>
    <w:rsid w:val="000E3BAC"/>
    <w:rPr>
      <w:vertAlign w:val="superscript"/>
    </w:rPr>
  </w:style>
  <w:style w:type="character" w:customStyle="1" w:styleId="apple-style-span">
    <w:name w:val="apple-style-span"/>
    <w:basedOn w:val="a1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0E3BAC"/>
    <w:rPr>
      <w:rFonts w:ascii="Courier New" w:hAnsi="Courier New" w:cs="Courier New"/>
    </w:rPr>
  </w:style>
  <w:style w:type="paragraph" w:customStyle="1" w:styleId="27">
    <w:name w:val="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uiPriority w:val="99"/>
    <w:qFormat/>
    <w:rsid w:val="000E3BAC"/>
    <w:rPr>
      <w:b/>
      <w:bCs/>
    </w:rPr>
  </w:style>
  <w:style w:type="paragraph" w:customStyle="1" w:styleId="120">
    <w:name w:val="Знак1 Знак Знак Знак Знак Знак Знак Знак Знак2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1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2"/>
    <w:uiPriority w:val="99"/>
    <w:rsid w:val="00792B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uiPriority w:val="99"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uiPriority w:val="99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D37F-25A5-453F-AC5E-DC4B698B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23145</Words>
  <Characters>131932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154768</CharactersWithSpaces>
  <SharedDoc>false</SharedDoc>
  <HLinks>
    <vt:vector size="72" baseType="variant">
      <vt:variant>
        <vt:i4>6619190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Par3476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Par3114</vt:lpwstr>
      </vt:variant>
      <vt:variant>
        <vt:i4>6488122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Par2808</vt:lpwstr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Par2095</vt:lpwstr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Par1292</vt:lpwstr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WinXPProSP3</cp:lastModifiedBy>
  <cp:revision>2</cp:revision>
  <cp:lastPrinted>2020-05-20T08:21:00Z</cp:lastPrinted>
  <dcterms:created xsi:type="dcterms:W3CDTF">2020-05-28T12:38:00Z</dcterms:created>
  <dcterms:modified xsi:type="dcterms:W3CDTF">2020-05-28T12:38:00Z</dcterms:modified>
</cp:coreProperties>
</file>