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7" w:rsidRPr="00C21C7A" w:rsidRDefault="003D7ED6" w:rsidP="007B0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7B036D">
        <w:rPr>
          <w:rFonts w:ascii="Times New Roman" w:hAnsi="Times New Roman" w:cs="Times New Roman"/>
          <w:sz w:val="24"/>
          <w:szCs w:val="24"/>
        </w:rPr>
        <w:t xml:space="preserve"> </w:t>
      </w:r>
      <w:r w:rsidR="00942D27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42D27" w:rsidRPr="00C21C7A">
        <w:rPr>
          <w:rFonts w:ascii="Times New Roman" w:hAnsi="Times New Roman" w:cs="Times New Roman"/>
          <w:sz w:val="24"/>
          <w:szCs w:val="24"/>
        </w:rPr>
        <w:t>«</w:t>
      </w:r>
      <w:r w:rsidR="006F22B8">
        <w:rPr>
          <w:rFonts w:ascii="Times New Roman" w:hAnsi="Times New Roman" w:cs="Times New Roman"/>
          <w:sz w:val="24"/>
          <w:szCs w:val="24"/>
        </w:rPr>
        <w:t>Об утверждении Порядка проведения реструктуризации обязательств (задолженности) юридических лиц по ранее полученным бюджетным кредитам</w:t>
      </w:r>
      <w:r w:rsidR="00C21C7A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C501B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1C7A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C21C7A">
        <w:rPr>
          <w:rFonts w:ascii="Times New Roman" w:hAnsi="Times New Roman" w:cs="Times New Roman"/>
          <w:sz w:val="24"/>
          <w:szCs w:val="24"/>
        </w:rPr>
        <w:t>03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C21C7A">
        <w:rPr>
          <w:rFonts w:ascii="Times New Roman" w:hAnsi="Times New Roman" w:cs="Times New Roman"/>
          <w:sz w:val="24"/>
          <w:szCs w:val="24"/>
        </w:rPr>
        <w:t>9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C21C7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C21C7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21C7A" w:rsidRPr="00C21C7A">
        <w:rPr>
          <w:rFonts w:ascii="Times New Roman" w:hAnsi="Times New Roman" w:cs="Times New Roman"/>
          <w:sz w:val="24"/>
          <w:szCs w:val="24"/>
        </w:rPr>
        <w:t>«</w:t>
      </w:r>
      <w:r w:rsidR="006F22B8" w:rsidRPr="00C21C7A">
        <w:rPr>
          <w:rFonts w:ascii="Times New Roman" w:hAnsi="Times New Roman" w:cs="Times New Roman"/>
          <w:sz w:val="24"/>
          <w:szCs w:val="24"/>
        </w:rPr>
        <w:t>«</w:t>
      </w:r>
      <w:r w:rsidR="006F22B8">
        <w:rPr>
          <w:rFonts w:ascii="Times New Roman" w:hAnsi="Times New Roman" w:cs="Times New Roman"/>
          <w:sz w:val="24"/>
          <w:szCs w:val="24"/>
        </w:rPr>
        <w:t>Об утверждении Порядка проведения реструктуризации обязательств (задолженности) юридических лиц по ранее полученным бюджетным кредитам»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F22B8" w:rsidRPr="00C21C7A">
        <w:rPr>
          <w:rFonts w:ascii="Times New Roman" w:hAnsi="Times New Roman" w:cs="Times New Roman"/>
          <w:sz w:val="24"/>
          <w:szCs w:val="24"/>
        </w:rPr>
        <w:t>«</w:t>
      </w:r>
      <w:r w:rsidR="006F22B8">
        <w:rPr>
          <w:rFonts w:ascii="Times New Roman" w:hAnsi="Times New Roman" w:cs="Times New Roman"/>
          <w:sz w:val="24"/>
          <w:szCs w:val="24"/>
        </w:rPr>
        <w:t>Об утверждении Порядка проведения реструктуризации обязательств (задолженности) юридических лиц по ранее полученным бюджетным кредитам»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F22B8">
        <w:rPr>
          <w:sz w:val="24"/>
          <w:szCs w:val="24"/>
        </w:rPr>
        <w:t>30</w:t>
      </w:r>
      <w:bookmarkStart w:id="0" w:name="_GoBack"/>
      <w:bookmarkEnd w:id="0"/>
      <w:r w:rsidR="00086651">
        <w:rPr>
          <w:sz w:val="24"/>
          <w:szCs w:val="24"/>
        </w:rPr>
        <w:t>.0</w:t>
      </w:r>
      <w:r w:rsidR="00C21C7A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1F05E4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C501B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2B8"/>
    <w:rsid w:val="006F29A7"/>
    <w:rsid w:val="0073579C"/>
    <w:rsid w:val="0075061D"/>
    <w:rsid w:val="00770E76"/>
    <w:rsid w:val="00771CFF"/>
    <w:rsid w:val="00780E80"/>
    <w:rsid w:val="007B036D"/>
    <w:rsid w:val="007E11ED"/>
    <w:rsid w:val="007F1546"/>
    <w:rsid w:val="0081371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1C7A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5021-32E9-4A2C-B962-70757EE0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2015-06-18T06:35:00Z</cp:lastPrinted>
  <dcterms:created xsi:type="dcterms:W3CDTF">2015-09-30T11:09:00Z</dcterms:created>
  <dcterms:modified xsi:type="dcterms:W3CDTF">2015-09-30T11:16:00Z</dcterms:modified>
</cp:coreProperties>
</file>