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165B2F" w:rsidRDefault="008C1125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65B2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0159EB4" wp14:editId="0876640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>МУНИЦИПАЛЬНОГО</w:t>
      </w:r>
      <w:r w:rsidR="00E06FAE" w:rsidRPr="00165B2F">
        <w:rPr>
          <w:rFonts w:ascii="PT Astra Serif" w:hAnsi="PT Astra Serif"/>
          <w:b/>
          <w:sz w:val="34"/>
        </w:rPr>
        <w:t xml:space="preserve"> </w:t>
      </w:r>
      <w:r w:rsidRPr="00165B2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65B2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ЩЁКИНСКИЙ </w:t>
      </w:r>
      <w:r w:rsidR="00E727C9" w:rsidRPr="00165B2F">
        <w:rPr>
          <w:rFonts w:ascii="PT Astra Serif" w:hAnsi="PT Astra Serif"/>
          <w:b/>
          <w:sz w:val="34"/>
        </w:rPr>
        <w:t xml:space="preserve">РАЙОН </w:t>
      </w:r>
    </w:p>
    <w:p w:rsidR="00E727C9" w:rsidRPr="00165B2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65B2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65B2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65B2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65B2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65B2F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165B2F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165B2F" w:rsidRDefault="005F6D36">
      <w:pPr>
        <w:rPr>
          <w:rFonts w:ascii="PT Astra Serif" w:hAnsi="PT Astra Serif" w:cs="PT Astra Serif"/>
        </w:rPr>
      </w:pPr>
    </w:p>
    <w:p w:rsidR="005B2800" w:rsidRPr="00165B2F" w:rsidRDefault="005B2800">
      <w:pPr>
        <w:rPr>
          <w:rFonts w:ascii="PT Astra Serif" w:hAnsi="PT Astra Serif" w:cs="PT Astra Serif"/>
        </w:rPr>
      </w:pP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</w:t>
      </w: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>причинени</w:t>
      </w:r>
      <w:r w:rsidR="00C13AFD" w:rsidRPr="00165B2F">
        <w:rPr>
          <w:rFonts w:ascii="PT Astra Serif" w:hAnsi="PT Astra Serif"/>
          <w:b/>
          <w:sz w:val="28"/>
          <w:szCs w:val="28"/>
        </w:rPr>
        <w:t>я</w:t>
      </w:r>
      <w:r w:rsidRPr="00165B2F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</w:t>
      </w:r>
    </w:p>
    <w:p w:rsidR="00F0401B" w:rsidRPr="00F0401B" w:rsidRDefault="001A5931" w:rsidP="00F0401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</w:t>
      </w:r>
      <w:r w:rsidR="00F0401B" w:rsidRPr="00F0401B">
        <w:rPr>
          <w:rFonts w:ascii="PT Astra Serif" w:hAnsi="PT Astra Serif"/>
          <w:b/>
          <w:sz w:val="28"/>
          <w:szCs w:val="28"/>
        </w:rPr>
        <w:t>земельного контроля на территории муниципального образования Щёкинский район</w:t>
      </w:r>
    </w:p>
    <w:p w:rsidR="005B2800" w:rsidRPr="00165B2F" w:rsidRDefault="00F0401B" w:rsidP="00F0401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0"/>
          <w:szCs w:val="20"/>
        </w:rPr>
      </w:pPr>
      <w:r w:rsidRPr="00F0401B">
        <w:rPr>
          <w:rFonts w:ascii="PT Astra Serif" w:hAnsi="PT Astra Serif"/>
          <w:b/>
          <w:sz w:val="28"/>
          <w:szCs w:val="28"/>
        </w:rPr>
        <w:t xml:space="preserve"> на 2024 год</w:t>
      </w:r>
    </w:p>
    <w:p w:rsidR="00E727C9" w:rsidRDefault="00E727C9">
      <w:pPr>
        <w:rPr>
          <w:rFonts w:ascii="PT Astra Serif" w:hAnsi="PT Astra Serif" w:cs="PT Astra Serif"/>
          <w:sz w:val="20"/>
          <w:szCs w:val="20"/>
        </w:rPr>
      </w:pPr>
    </w:p>
    <w:p w:rsidR="00F0401B" w:rsidRDefault="00F0401B">
      <w:pPr>
        <w:rPr>
          <w:rFonts w:ascii="PT Astra Serif" w:hAnsi="PT Astra Serif" w:cs="PT Astra Serif"/>
          <w:sz w:val="20"/>
          <w:szCs w:val="20"/>
        </w:rPr>
      </w:pPr>
    </w:p>
    <w:p w:rsidR="00F0401B" w:rsidRDefault="00F0401B">
      <w:pPr>
        <w:rPr>
          <w:rFonts w:ascii="PT Astra Serif" w:hAnsi="PT Astra Serif" w:cs="PT Astra Serif"/>
          <w:sz w:val="20"/>
          <w:szCs w:val="20"/>
        </w:rPr>
      </w:pPr>
    </w:p>
    <w:p w:rsidR="00F0401B" w:rsidRPr="00165B2F" w:rsidRDefault="00F0401B">
      <w:pPr>
        <w:rPr>
          <w:rFonts w:ascii="PT Astra Serif" w:hAnsi="PT Astra Serif" w:cs="PT Astra Serif"/>
          <w:sz w:val="20"/>
          <w:szCs w:val="20"/>
        </w:rPr>
      </w:pPr>
    </w:p>
    <w:p w:rsidR="001A5931" w:rsidRPr="00165B2F" w:rsidRDefault="00167CBC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соответствии с 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 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</w:t>
      </w:r>
      <w:r w:rsidR="001A4FEF" w:rsidRPr="00165B2F">
        <w:rPr>
          <w:rFonts w:ascii="PT Astra Serif" w:hAnsi="PT Astra Serif"/>
          <w:spacing w:val="-6"/>
          <w:sz w:val="28"/>
          <w:szCs w:val="28"/>
          <w:lang w:eastAsia="ru-RU"/>
        </w:rPr>
        <w:t xml:space="preserve">Федерации», </w:t>
      </w:r>
      <w:r w:rsidR="001A5931" w:rsidRPr="00165B2F">
        <w:rPr>
          <w:rFonts w:ascii="PT Astra Serif" w:hAnsi="PT Astra Serif"/>
          <w:spacing w:val="-6"/>
          <w:sz w:val="28"/>
          <w:szCs w:val="28"/>
          <w:lang w:eastAsia="ru-RU"/>
        </w:rPr>
        <w:t>Федеральным законом от 31.07.2020 № 248-ФЗ «О государственном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0401B" w:rsidRPr="00F0401B">
        <w:rPr>
          <w:rFonts w:ascii="PT Astra Serif" w:hAnsi="PT Astra Serif"/>
          <w:sz w:val="28"/>
          <w:szCs w:val="28"/>
          <w:lang w:eastAsia="ru-RU"/>
        </w:rPr>
        <w:t>Собрания представителей Щёкинского района от 26.10.2021 №64/414 «Об утверждении Положения о муниципальном земельном контроле на территории Щёкинского района»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,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 район администрация муниципального образования 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 район ПОСТАНОВЛЯЕТ:</w:t>
      </w:r>
    </w:p>
    <w:p w:rsidR="001A5931" w:rsidRPr="00165B2F" w:rsidRDefault="001A5931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F0401B" w:rsidRPr="00F0401B">
        <w:rPr>
          <w:rFonts w:ascii="PT Astra Serif" w:hAnsi="PT Astra Serif" w:cs="PT Astra Serif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Щёкинский район на 2024 год</w:t>
      </w:r>
      <w:r w:rsidR="00167CBC" w:rsidRPr="00165B2F">
        <w:rPr>
          <w:rFonts w:ascii="PT Astra Serif" w:hAnsi="PT Astra Serif"/>
          <w:sz w:val="28"/>
          <w:szCs w:val="28"/>
          <w:lang w:eastAsia="ru-RU"/>
        </w:rPr>
        <w:t xml:space="preserve"> (приложение).</w:t>
      </w:r>
    </w:p>
    <w:p w:rsidR="001A5931" w:rsidRPr="00165B2F" w:rsidRDefault="001A5931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lastRenderedPageBreak/>
        <w:t>2.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обнародовать путем размещения на официальном </w:t>
      </w:r>
      <w:r w:rsidR="00C13AFD" w:rsidRPr="00165B2F">
        <w:rPr>
          <w:rFonts w:ascii="PT Astra Serif" w:hAnsi="PT Astra Serif"/>
          <w:spacing w:val="-6"/>
          <w:sz w:val="28"/>
          <w:szCs w:val="28"/>
          <w:lang w:eastAsia="ru-RU"/>
        </w:rPr>
        <w:t>Портале муниципального образования Щёкинский район и на информационном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 стенде администрации </w:t>
      </w:r>
      <w:r w:rsidR="00E46A9A" w:rsidRPr="00165B2F">
        <w:rPr>
          <w:rFonts w:ascii="PT Astra Serif" w:hAnsi="PT Astra Serif" w:cs="PT Astra Serif"/>
          <w:sz w:val="28"/>
          <w:szCs w:val="28"/>
          <w:lang w:eastAsia="ru-RU"/>
        </w:rPr>
        <w:t>муниципального образования Щёкинский район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 по адресу: Тульская область, г. Щёкино, пл. Ленина, д. 1.</w:t>
      </w:r>
    </w:p>
    <w:p w:rsidR="001C32A8" w:rsidRPr="00165B2F" w:rsidRDefault="001A5931" w:rsidP="00E46A9A">
      <w:pPr>
        <w:spacing w:line="37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3.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4FEF" w:rsidRPr="00165B2F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165B2F" w:rsidRDefault="00115CE3">
      <w:pPr>
        <w:rPr>
          <w:rFonts w:ascii="PT Astra Serif" w:hAnsi="PT Astra Serif" w:cs="PT Astra Serif"/>
        </w:rPr>
      </w:pPr>
    </w:p>
    <w:p w:rsidR="001C32A8" w:rsidRPr="00165B2F" w:rsidRDefault="001C32A8">
      <w:pPr>
        <w:rPr>
          <w:rFonts w:ascii="PT Astra Serif" w:hAnsi="PT Astra Serif" w:cs="PT Astra Serif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E46A9A" w:rsidRPr="00165B2F" w:rsidTr="00023F35">
        <w:trPr>
          <w:trHeight w:val="229"/>
        </w:trPr>
        <w:tc>
          <w:tcPr>
            <w:tcW w:w="2178" w:type="pct"/>
          </w:tcPr>
          <w:p w:rsidR="00E46A9A" w:rsidRPr="00165B2F" w:rsidRDefault="00E46A9A" w:rsidP="00023F35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E46A9A" w:rsidRPr="00165B2F" w:rsidRDefault="00E46A9A" w:rsidP="00023F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6A9A" w:rsidRPr="00165B2F" w:rsidRDefault="00E46A9A" w:rsidP="00023F35">
            <w:pPr>
              <w:jc w:val="right"/>
              <w:rPr>
                <w:rFonts w:ascii="PT Astra Serif" w:hAnsi="PT Astra Serif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46A9A" w:rsidRPr="00165B2F" w:rsidRDefault="00E46A9A" w:rsidP="00E46A9A">
      <w:pPr>
        <w:rPr>
          <w:rFonts w:ascii="PT Astra Serif" w:hAnsi="PT Astra Serif" w:cs="PT Astra Serif"/>
          <w:sz w:val="4"/>
          <w:szCs w:val="4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  <w:sectPr w:rsidR="00E46A9A" w:rsidRPr="00165B2F" w:rsidSect="000B291F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942BCD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E46A9A" w:rsidRPr="00165B2F" w:rsidTr="00023F35">
        <w:trPr>
          <w:trHeight w:val="303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942BCD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E46A9A" w:rsidRPr="00165B2F" w:rsidRDefault="00E46A9A" w:rsidP="00E46A9A">
      <w:pPr>
        <w:jc w:val="right"/>
        <w:rPr>
          <w:rFonts w:ascii="PT Astra Serif" w:hAnsi="PT Astra Serif"/>
          <w:sz w:val="16"/>
          <w:szCs w:val="16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7D7290" w:rsidRPr="003A5056" w:rsidRDefault="007D7290" w:rsidP="007D729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A5056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E46A9A" w:rsidRPr="00165B2F" w:rsidRDefault="007D7290" w:rsidP="007D729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A5056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ЗЕМЕЛЬНОГО </w:t>
      </w:r>
      <w:r w:rsidRPr="003A5056">
        <w:rPr>
          <w:rFonts w:ascii="PT Astra Serif" w:hAnsi="PT Astra Serif"/>
          <w:b/>
          <w:sz w:val="28"/>
          <w:szCs w:val="28"/>
          <w:lang w:eastAsia="ru-RU"/>
        </w:rPr>
        <w:t>КОНТРОЛЯ НА ТЕРРИТОРИИ МУНИЦИПАЛЬНОГО ОБРАЗОВАНИЯ Щ</w:t>
      </w:r>
      <w:r>
        <w:rPr>
          <w:rFonts w:ascii="PT Astra Serif" w:hAnsi="PT Astra Serif"/>
          <w:b/>
          <w:sz w:val="28"/>
          <w:szCs w:val="28"/>
          <w:lang w:eastAsia="ru-RU"/>
        </w:rPr>
        <w:t>ЁКИНСКИЙ РАЙОН НА 202</w:t>
      </w:r>
      <w:r w:rsidRPr="00602621"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3A5056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7D7290" w:rsidRPr="00165B2F" w:rsidRDefault="007D7290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1. Анализ текущего состояния осуществления вида </w:t>
      </w: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контроля,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которых направлена программа </w:t>
      </w:r>
    </w:p>
    <w:p w:rsidR="004E6993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DB6CF7" w:rsidRPr="00165B2F" w:rsidRDefault="00DB6CF7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60390B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E0A31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осуществления муниципального земельного контроля на территории </w:t>
      </w:r>
      <w:r w:rsidR="007D7290" w:rsidRPr="007D729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муниципального образования Щёкинский район на 2024 год </w:t>
      </w:r>
      <w:r w:rsidRPr="007E0A31">
        <w:rPr>
          <w:rFonts w:ascii="PT Astra Serif" w:eastAsia="SimSun" w:hAnsi="PT Astra Serif"/>
          <w:color w:val="000000"/>
          <w:kern w:val="1"/>
          <w:sz w:val="28"/>
          <w:szCs w:val="28"/>
        </w:rPr>
        <w:t>(далее – Программа профилактики) разработана администрацией муниципального образования Щ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7E0A31">
        <w:rPr>
          <w:rFonts w:ascii="PT Astra Serif" w:eastAsia="SimSun" w:hAnsi="PT Astra Serif"/>
          <w:color w:val="000000"/>
          <w:kern w:val="1"/>
          <w:sz w:val="28"/>
          <w:szCs w:val="28"/>
        </w:rPr>
        <w:t>кинский район (далее - Администрация)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</w:t>
      </w:r>
      <w:r w:rsidR="007D729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надзорными) органами программы </w:t>
      </w:r>
      <w:r w:rsidRPr="007E0A31">
        <w:rPr>
          <w:rFonts w:ascii="PT Astra Serif" w:eastAsia="SimSun" w:hAnsi="PT Astra Serif"/>
          <w:color w:val="000000"/>
          <w:kern w:val="1"/>
          <w:sz w:val="28"/>
          <w:szCs w:val="28"/>
        </w:rPr>
        <w:t>профилактики рисков причинения вреда (ущерба) охраняемым законом ценностям».</w:t>
      </w:r>
    </w:p>
    <w:p w:rsidR="0060390B" w:rsidRPr="00AD3F40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земельный контроль на территории </w:t>
      </w:r>
      <w:r w:rsidR="007D7290" w:rsidRPr="007D729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муниципального образования Щёкинский район 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осуществляется согласно </w:t>
      </w:r>
      <w:r w:rsidRPr="00AD3F40">
        <w:rPr>
          <w:rFonts w:ascii="PT Astra Serif" w:hAnsi="PT Astra Serif"/>
          <w:sz w:val="28"/>
          <w:szCs w:val="28"/>
          <w:lang w:eastAsia="ru-RU"/>
        </w:rPr>
        <w:t xml:space="preserve">решению </w:t>
      </w:r>
      <w:r w:rsidR="007D7290" w:rsidRPr="007D7290">
        <w:rPr>
          <w:rFonts w:ascii="PT Astra Serif" w:hAnsi="PT Astra Serif"/>
          <w:sz w:val="28"/>
          <w:szCs w:val="28"/>
          <w:lang w:eastAsia="ru-RU"/>
        </w:rPr>
        <w:t>Собрания представителей Щ</w:t>
      </w:r>
      <w:r w:rsidR="00942BCD">
        <w:rPr>
          <w:rFonts w:ascii="PT Astra Serif" w:hAnsi="PT Astra Serif"/>
          <w:sz w:val="28"/>
          <w:szCs w:val="28"/>
          <w:lang w:eastAsia="ru-RU"/>
        </w:rPr>
        <w:t>ё</w:t>
      </w:r>
      <w:r w:rsidR="007D7290" w:rsidRPr="007D7290">
        <w:rPr>
          <w:rFonts w:ascii="PT Astra Serif" w:hAnsi="PT Astra Serif"/>
          <w:sz w:val="28"/>
          <w:szCs w:val="28"/>
          <w:lang w:eastAsia="ru-RU"/>
        </w:rPr>
        <w:t>кинского района от 26 октября 2021 года № 64-414 «Об утверждении Положения о муниципальном земельном контроле на территории Щ</w:t>
      </w:r>
      <w:r w:rsidR="00942BCD">
        <w:rPr>
          <w:rFonts w:ascii="PT Astra Serif" w:hAnsi="PT Astra Serif"/>
          <w:sz w:val="28"/>
          <w:szCs w:val="28"/>
          <w:lang w:eastAsia="ru-RU"/>
        </w:rPr>
        <w:t>ё</w:t>
      </w:r>
      <w:r w:rsidR="007D7290" w:rsidRPr="007D7290">
        <w:rPr>
          <w:rFonts w:ascii="PT Astra Serif" w:hAnsi="PT Astra Serif"/>
          <w:sz w:val="28"/>
          <w:szCs w:val="28"/>
          <w:lang w:eastAsia="ru-RU"/>
        </w:rPr>
        <w:t>кинского района»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 (далее – Положение)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. К отношениям, связанным с осуществлением муниципального земельного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390B" w:rsidRPr="00AD3F40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Муниципальный земельный контроль осуществляется комитетом по административно-техническому надзору администрации Щ</w:t>
      </w:r>
      <w:r w:rsidR="00942BCD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кинского района (далее - контрольный орган). </w:t>
      </w:r>
    </w:p>
    <w:p w:rsidR="0060390B" w:rsidRPr="00AD3F40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lastRenderedPageBreak/>
        <w:t>4.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Основными рисками в деятельности контролируемых лиц являются: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невыполнение требований законодательства о недопущении самовольного занятия земельных участков или частей земельных участков, в том числе использования земельных участков лицами, не имеющими предусмотренных законодательством Российской Федерации прав на указанные земельные участки;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невыполнение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невыполнение требований законодательства, связанных с обязательным использованием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невыполнение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60390B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5)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невыполнение требований законодательства, связанных с обязанностью по приведению земель в состояние, пригодное для использования по целевому</w:t>
      </w:r>
      <w:r w:rsidR="00791080">
        <w:rPr>
          <w:rFonts w:ascii="PT Astra Serif" w:hAnsi="PT Astra Serif"/>
          <w:sz w:val="28"/>
          <w:szCs w:val="28"/>
        </w:rPr>
        <w:t xml:space="preserve"> назначению;</w:t>
      </w:r>
    </w:p>
    <w:p w:rsidR="007D7290" w:rsidRPr="00AD3F40" w:rsidRDefault="007D7290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D7290">
        <w:rPr>
          <w:rFonts w:ascii="PT Astra Serif" w:hAnsi="PT Astra Serif"/>
          <w:sz w:val="28"/>
          <w:szCs w:val="28"/>
        </w:rPr>
        <w:t>невыполнение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сельскохозяйственного назначения от зарастания деревьями, кустарниками, сорными растениями.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либо проводятся в соответствии с установленными сроками профилактические мероприятия, предусмотренные планом-графиком, установленным программой профилактики на 202</w:t>
      </w:r>
      <w:r>
        <w:rPr>
          <w:rFonts w:ascii="PT Astra Serif" w:hAnsi="PT Astra Serif"/>
          <w:sz w:val="28"/>
          <w:szCs w:val="28"/>
        </w:rPr>
        <w:t>3</w:t>
      </w:r>
      <w:r w:rsidRPr="00AD3F40">
        <w:rPr>
          <w:rFonts w:ascii="PT Astra Serif" w:hAnsi="PT Astra Serif"/>
          <w:sz w:val="28"/>
          <w:szCs w:val="28"/>
        </w:rPr>
        <w:t xml:space="preserve"> год.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 xml:space="preserve">Кроме того, </w:t>
      </w:r>
      <w:r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</w:t>
      </w:r>
      <w:r w:rsidR="00942BCD">
        <w:rPr>
          <w:rFonts w:ascii="PT Astra Serif" w:hAnsi="PT Astra Serif"/>
          <w:sz w:val="28"/>
          <w:szCs w:val="28"/>
          <w:lang w:eastAsia="en-US"/>
        </w:rPr>
        <w:t>ё</w:t>
      </w:r>
      <w:r w:rsidRPr="00AD3F40">
        <w:rPr>
          <w:rFonts w:ascii="PT Astra Serif" w:hAnsi="PT Astra Serif"/>
          <w:sz w:val="28"/>
          <w:szCs w:val="28"/>
          <w:lang w:eastAsia="en-US"/>
        </w:rPr>
        <w:t>кинский район в сети интернет, по адресу: «</w:t>
      </w:r>
      <w:hyperlink r:id="rId11" w:history="1">
        <w:r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AD3F40">
        <w:rPr>
          <w:rFonts w:ascii="PT Astra Serif" w:hAnsi="PT Astra Serif"/>
          <w:sz w:val="28"/>
          <w:szCs w:val="28"/>
        </w:rPr>
        <w:t xml:space="preserve"> размещены: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lastRenderedPageBreak/>
        <w:t>1)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материалы и сведения, касающиеся осуществляемых контрольным органом мер по профилактике рисков причинения вреда охраняемым законом ценностям (нарушений обязательных требований);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земельного контроля;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обобщение практики осуществления муниципального земельного контроля;</w:t>
      </w:r>
    </w:p>
    <w:p w:rsidR="0060390B" w:rsidRPr="00AD3F40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</w:rPr>
        <w:t>информация для контролируемых лиц по вопросам соблюдения обязательных требований земельного законодательства, в том числе о результатах проведения мероприятий по муниципальному земельному контролю, а также о принятых мерах реагирования в случае выявления нарушений действующего законодательства.</w:t>
      </w:r>
    </w:p>
    <w:p w:rsidR="0060390B" w:rsidRPr="00AD3F40" w:rsidRDefault="0060390B" w:rsidP="007D729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AD3F40">
        <w:rPr>
          <w:rFonts w:ascii="PT Astra Serif" w:hAnsi="PT Astra Serif"/>
          <w:sz w:val="28"/>
          <w:szCs w:val="28"/>
          <w:lang w:eastAsia="en-US"/>
        </w:rPr>
        <w:t>За период с 01.01.202</w:t>
      </w:r>
      <w:r>
        <w:rPr>
          <w:rFonts w:ascii="PT Astra Serif" w:hAnsi="PT Astra Serif"/>
          <w:sz w:val="28"/>
          <w:szCs w:val="28"/>
          <w:lang w:eastAsia="en-US"/>
        </w:rPr>
        <w:t>3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по 01.09.202</w:t>
      </w:r>
      <w:r>
        <w:rPr>
          <w:rFonts w:ascii="PT Astra Serif" w:hAnsi="PT Astra Serif"/>
          <w:sz w:val="28"/>
          <w:szCs w:val="28"/>
          <w:lang w:eastAsia="en-US"/>
        </w:rPr>
        <w:t>3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контрольным органом:</w:t>
      </w:r>
    </w:p>
    <w:p w:rsidR="0060390B" w:rsidRPr="00AD3F40" w:rsidRDefault="0060390B" w:rsidP="007D7290">
      <w:pPr>
        <w:pStyle w:val="af6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проведено </w:t>
      </w:r>
      <w:r w:rsidR="007D7290">
        <w:rPr>
          <w:rFonts w:ascii="PT Astra Serif" w:hAnsi="PT Astra Serif"/>
          <w:sz w:val="28"/>
          <w:szCs w:val="28"/>
          <w:lang w:eastAsia="en-US"/>
        </w:rPr>
        <w:t>102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контрольных мероприятий без взаимодействия – выездных обследований;</w:t>
      </w:r>
    </w:p>
    <w:p w:rsidR="0060390B" w:rsidRPr="00AD3F40" w:rsidRDefault="0060390B" w:rsidP="007D7290">
      <w:pPr>
        <w:pStyle w:val="af6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проведено </w:t>
      </w:r>
      <w:r>
        <w:rPr>
          <w:rFonts w:ascii="PT Astra Serif" w:hAnsi="PT Astra Serif"/>
          <w:sz w:val="28"/>
          <w:szCs w:val="28"/>
          <w:lang w:eastAsia="en-US"/>
        </w:rPr>
        <w:t>1</w:t>
      </w:r>
      <w:r w:rsidR="007D7290">
        <w:rPr>
          <w:rFonts w:ascii="PT Astra Serif" w:hAnsi="PT Astra Serif"/>
          <w:sz w:val="28"/>
          <w:szCs w:val="28"/>
          <w:lang w:eastAsia="en-US"/>
        </w:rPr>
        <w:t>20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профилактических мероприятий - объявление предостережений о недопустимости нарушения обязательных требований;</w:t>
      </w:r>
    </w:p>
    <w:p w:rsidR="0060390B" w:rsidRPr="00AD3F40" w:rsidRDefault="0060390B" w:rsidP="007D7290">
      <w:pPr>
        <w:pStyle w:val="af6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проведено </w:t>
      </w:r>
      <w:r w:rsidR="007D7290">
        <w:rPr>
          <w:rFonts w:ascii="PT Astra Serif" w:hAnsi="PT Astra Serif"/>
          <w:sz w:val="28"/>
          <w:szCs w:val="28"/>
          <w:lang w:eastAsia="en-US"/>
        </w:rPr>
        <w:t>97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консультировани</w:t>
      </w:r>
      <w:r>
        <w:rPr>
          <w:rFonts w:ascii="PT Astra Serif" w:hAnsi="PT Astra Serif"/>
          <w:sz w:val="28"/>
          <w:szCs w:val="28"/>
          <w:lang w:eastAsia="en-US"/>
        </w:rPr>
        <w:t>й</w:t>
      </w:r>
      <w:r w:rsidRPr="00AD3F40">
        <w:rPr>
          <w:rFonts w:ascii="PT Astra Serif" w:hAnsi="PT Astra Serif"/>
          <w:sz w:val="28"/>
          <w:szCs w:val="28"/>
          <w:lang w:eastAsia="en-US"/>
        </w:rPr>
        <w:t>;</w:t>
      </w:r>
    </w:p>
    <w:p w:rsidR="0060390B" w:rsidRPr="00AD3F40" w:rsidRDefault="0060390B" w:rsidP="007D7290">
      <w:pPr>
        <w:pStyle w:val="af6"/>
        <w:spacing w:line="360" w:lineRule="auto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en-US"/>
        </w:rPr>
        <w:t>4)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размещено </w:t>
      </w:r>
      <w:r>
        <w:rPr>
          <w:rFonts w:ascii="PT Astra Serif" w:hAnsi="PT Astra Serif"/>
          <w:sz w:val="28"/>
          <w:szCs w:val="28"/>
          <w:lang w:eastAsia="en-US"/>
        </w:rPr>
        <w:t>8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информационных сообщени</w:t>
      </w:r>
      <w:r>
        <w:rPr>
          <w:rFonts w:ascii="PT Astra Serif" w:hAnsi="PT Astra Serif"/>
          <w:sz w:val="28"/>
          <w:szCs w:val="28"/>
          <w:lang w:eastAsia="en-US"/>
        </w:rPr>
        <w:t>й</w:t>
      </w:r>
      <w:r w:rsidRPr="00AD3F40">
        <w:rPr>
          <w:rFonts w:ascii="PT Astra Serif" w:hAnsi="PT Astra Serif"/>
          <w:sz w:val="28"/>
          <w:szCs w:val="28"/>
          <w:lang w:eastAsia="en-US"/>
        </w:rPr>
        <w:t>.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Для оценки мероприятий по профилактике нарушений и в целом Программы профилактики на 202</w:t>
      </w:r>
      <w:r>
        <w:rPr>
          <w:rFonts w:ascii="PT Astra Serif" w:hAnsi="PT Astra Serif"/>
          <w:sz w:val="28"/>
          <w:szCs w:val="28"/>
        </w:rPr>
        <w:t>3</w:t>
      </w:r>
      <w:r w:rsidRPr="00AD3F40">
        <w:rPr>
          <w:rFonts w:ascii="PT Astra Serif" w:hAnsi="PT Astra Serif"/>
          <w:sz w:val="28"/>
          <w:szCs w:val="28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 </w:t>
      </w:r>
      <w:r w:rsidRPr="00AD3F40">
        <w:rPr>
          <w:rFonts w:ascii="PT Astra Serif" w:hAnsi="PT Astra Serif"/>
          <w:color w:val="000000"/>
          <w:sz w:val="28"/>
          <w:szCs w:val="28"/>
        </w:rPr>
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 w:rsidRPr="00AD3F40">
        <w:rPr>
          <w:rFonts w:ascii="PT Astra Serif" w:hAnsi="PT Astra Serif"/>
          <w:sz w:val="28"/>
          <w:szCs w:val="28"/>
        </w:rPr>
        <w:t>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2) </w:t>
      </w:r>
      <w:r w:rsidRPr="00AD3F40">
        <w:rPr>
          <w:rFonts w:ascii="PT Astra Serif" w:hAnsi="PT Astra Serif"/>
          <w:color w:val="000000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</w:t>
      </w:r>
      <w:r w:rsidRPr="00AD3F40">
        <w:rPr>
          <w:rFonts w:ascii="PT Astra Serif" w:hAnsi="PT Astra Serif"/>
          <w:sz w:val="28"/>
          <w:szCs w:val="28"/>
        </w:rPr>
        <w:t>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подготовка и размещение на официальном Портале муниципального образования Щ</w:t>
      </w:r>
      <w:r w:rsidR="00942BCD">
        <w:rPr>
          <w:rFonts w:ascii="PT Astra Serif" w:hAnsi="PT Astra Serif"/>
          <w:sz w:val="28"/>
          <w:szCs w:val="28"/>
        </w:rPr>
        <w:t>ё</w:t>
      </w:r>
      <w:r w:rsidRPr="00AD3F40">
        <w:rPr>
          <w:rFonts w:ascii="PT Astra Serif" w:hAnsi="PT Astra Serif"/>
          <w:sz w:val="28"/>
          <w:szCs w:val="28"/>
        </w:rPr>
        <w:t>кинский район в сети Интернет, по адресу: «http://www.schekino.ru/», доклада по итогам обобщения правоприменительной практики.</w:t>
      </w:r>
    </w:p>
    <w:p w:rsidR="008F3B53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eastAsia="SimSun" w:hAnsi="PT Astra Serif"/>
          <w:kern w:val="1"/>
          <w:sz w:val="28"/>
          <w:szCs w:val="28"/>
        </w:rPr>
        <w:t xml:space="preserve">Контрольным органом выполнены и в соответствии с установленными сроками продолжают выполняться, 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все мероприятия, предусмотренные программой профилактики на 202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3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60390B" w:rsidRPr="00165B2F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60390B" w:rsidRPr="00AD3F40" w:rsidRDefault="0060390B" w:rsidP="0060390B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</w:rPr>
        <w:t>Целями проведения профилактических мероприятий являются:</w:t>
      </w:r>
    </w:p>
    <w:p w:rsidR="0060390B" w:rsidRPr="000351E4" w:rsidRDefault="0060390B" w:rsidP="0060390B">
      <w:pPr>
        <w:pStyle w:val="af6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0351E4"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0390B" w:rsidRPr="000351E4" w:rsidRDefault="0060390B" w:rsidP="0060390B">
      <w:pPr>
        <w:pStyle w:val="af6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0351E4">
        <w:rPr>
          <w:color w:val="000000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0390B" w:rsidRPr="000351E4" w:rsidRDefault="0060390B" w:rsidP="0060390B">
      <w:pPr>
        <w:pStyle w:val="af6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0351E4">
        <w:rPr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0390B" w:rsidRPr="00AD3F40" w:rsidRDefault="0060390B" w:rsidP="0060390B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</w:rPr>
        <w:t>Проведение контрольным органом профилактических мероприятий направлено на решение следующих задач:</w:t>
      </w:r>
    </w:p>
    <w:p w:rsidR="0060390B" w:rsidRPr="007E0A31" w:rsidRDefault="0060390B" w:rsidP="0060390B">
      <w:pPr>
        <w:pStyle w:val="af6"/>
        <w:spacing w:line="360" w:lineRule="auto"/>
        <w:ind w:left="0"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E0A31">
        <w:rPr>
          <w:rFonts w:ascii="PT Astra Serif" w:hAnsi="PT Astra Serif"/>
          <w:sz w:val="28"/>
          <w:szCs w:val="28"/>
        </w:rPr>
        <w:t>разъяснение контролируемым лицам обязательных требований;</w:t>
      </w:r>
    </w:p>
    <w:p w:rsidR="0060390B" w:rsidRPr="007E0A31" w:rsidRDefault="0060390B" w:rsidP="0060390B">
      <w:pPr>
        <w:pStyle w:val="af6"/>
        <w:spacing w:line="360" w:lineRule="auto"/>
        <w:ind w:left="0"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E0A31">
        <w:rPr>
          <w:rFonts w:ascii="PT Astra Serif" w:hAnsi="PT Astra Serif"/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0390B" w:rsidRPr="007E0A31" w:rsidRDefault="0060390B" w:rsidP="0060390B">
      <w:pPr>
        <w:pStyle w:val="af6"/>
        <w:spacing w:line="360" w:lineRule="auto"/>
        <w:ind w:left="0"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E0A31">
        <w:rPr>
          <w:rFonts w:ascii="PT Astra Serif" w:hAnsi="PT Astra Serif"/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60390B" w:rsidRDefault="0060390B" w:rsidP="0060390B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E0A31">
        <w:rPr>
          <w:rFonts w:ascii="PT Astra Serif" w:hAnsi="PT Astra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3. Перечень профилактических мероприятий, 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сроки</w:t>
      </w:r>
      <w:r w:rsid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A37B9" w:rsidRPr="00165B2F" w:rsidRDefault="005A37B9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объявление предостережения;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3.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консультирование</w:t>
      </w:r>
      <w:r w:rsidR="00F141E8" w:rsidRPr="00165B2F">
        <w:rPr>
          <w:rFonts w:ascii="PT Astra Serif" w:hAnsi="PT Astra Serif"/>
          <w:sz w:val="28"/>
          <w:szCs w:val="28"/>
          <w:lang w:eastAsia="x-none"/>
        </w:rPr>
        <w:t>;</w:t>
      </w:r>
    </w:p>
    <w:p w:rsidR="00F141E8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4.</w:t>
      </w:r>
      <w:r w:rsidRPr="00165B2F">
        <w:rPr>
          <w:rFonts w:ascii="PT Astra Serif" w:hAnsi="PT Astra Serif" w:cs="PT Astra Serif"/>
        </w:rPr>
        <w:t> </w:t>
      </w:r>
      <w:r w:rsidR="00F141E8" w:rsidRPr="00165B2F">
        <w:rPr>
          <w:rFonts w:ascii="PT Astra Serif" w:hAnsi="PT Astra Serif"/>
          <w:sz w:val="28"/>
          <w:szCs w:val="28"/>
          <w:lang w:eastAsia="x-none"/>
        </w:rPr>
        <w:t>обобщение правоприменительной практики.</w:t>
      </w:r>
    </w:p>
    <w:p w:rsidR="0060390B" w:rsidRDefault="0060390B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(приложение).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Default="0060390B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t>Информирование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8.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Информирование контролируемых лиц и иных заинтересованных лиц по вопросам соблюдения обязательных требований проводится в соответствии со статьей 46 </w:t>
      </w:r>
      <w:r w:rsidRPr="00AD3F40">
        <w:rPr>
          <w:rFonts w:ascii="PT Astra Serif" w:hAnsi="PT Astra Serif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Информирование осуществляется посредством размещения соответствующих сведений </w:t>
      </w:r>
      <w:r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</w:t>
      </w:r>
      <w:r w:rsidR="00942BCD">
        <w:rPr>
          <w:rFonts w:ascii="PT Astra Serif" w:hAnsi="PT Astra Serif"/>
          <w:sz w:val="28"/>
          <w:szCs w:val="28"/>
          <w:lang w:eastAsia="en-US"/>
        </w:rPr>
        <w:t>ё</w:t>
      </w:r>
      <w:r w:rsidRPr="00AD3F40">
        <w:rPr>
          <w:rFonts w:ascii="PT Astra Serif" w:hAnsi="PT Astra Serif"/>
          <w:sz w:val="28"/>
          <w:szCs w:val="28"/>
          <w:lang w:eastAsia="en-US"/>
        </w:rPr>
        <w:t>кинский район в сети интернет, по адресу: «</w:t>
      </w:r>
      <w:hyperlink r:id="rId12" w:history="1">
        <w:r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AD3F40">
        <w:rPr>
          <w:rFonts w:ascii="PT Astra Serif" w:hAnsi="PT Astra Serif"/>
          <w:sz w:val="28"/>
          <w:szCs w:val="28"/>
          <w:lang w:eastAsia="en-US"/>
        </w:rPr>
        <w:t>.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 xml:space="preserve">Контрольный орган </w:t>
      </w:r>
      <w:r w:rsidRPr="00AD3F40">
        <w:rPr>
          <w:rFonts w:ascii="PT Astra Serif" w:hAnsi="PT Astra Serif"/>
          <w:color w:val="000000"/>
          <w:sz w:val="28"/>
          <w:szCs w:val="28"/>
        </w:rPr>
        <w:t>размещает и поддерживает в актуальном состоянии на своем официальном портале в информационно-телекоммуникационной сети «Интернет» следующую информацию: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>тексты нормативных правовых актов, регулирующих осуществление муниципального земельного контроля - по мере принятия нормативных правовых актов;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 - по мере внесения изменений в нормативные правовые акты;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 w:rsidRPr="00AD3F40">
        <w:rPr>
          <w:rFonts w:ascii="PT Astra Serif" w:hAnsi="PT Astra Serif"/>
          <w:color w:val="000000"/>
          <w:sz w:val="28"/>
          <w:szCs w:val="28"/>
        </w:rPr>
        <w:lastRenderedPageBreak/>
        <w:t>контроля, а также информацию о мерах ответственности, применяемых при нарушении обязательных требований, с текстами в действующей редакции - по мере принятия или внесения изменений в нормативные правовые акты;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>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 - по мере принятия или внесения изменений в руководства по соблюдению обязательных требований;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5) программу профилактики рисков причинения вреда (ущерба) охраняемым законом ценностям - по мере принятия или внесения изменений в программу профилактики рисков причинения вреда(ущерба) охраняемым законом ценностям;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6) исчерпывающий перечень сведений, которые могут запрашиваться администрацией у контролируемого лица - по мере принятия или внесения изменений в исчерпывающий перечень сведений;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7) сведения о способах получения консультаций по вопросам соблюдения обязательных требований - по мере актуализации информации;</w:t>
      </w:r>
    </w:p>
    <w:p w:rsidR="0060390B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8) доклад, содержащий результат обобщения правоприменительной практики - один раз в год.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Default="0060390B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t>Обобщение правоприменительной практики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9.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Обобщение правоприменительной практики проводится в соответствии со статьей 47 </w:t>
      </w:r>
      <w:r w:rsidRPr="00AD3F40">
        <w:rPr>
          <w:rFonts w:ascii="PT Astra Serif" w:hAnsi="PT Astra Serif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По итогам обобщения правоприменительной практики контрольный орган обеспечивает подготовку доклада, содержащего результат обобщения правоприменительной практики. </w:t>
      </w:r>
    </w:p>
    <w:p w:rsidR="0060390B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Style w:val="a8"/>
          <w:rFonts w:ascii="PT Astra Serif" w:hAnsi="PT Astra Serif"/>
          <w:color w:val="auto"/>
          <w:sz w:val="28"/>
          <w:szCs w:val="28"/>
          <w:lang w:eastAsia="en-US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Проект доклада о правоприменительной практике размещается </w:t>
      </w:r>
      <w:r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</w:t>
      </w:r>
      <w:r w:rsidR="00942BCD">
        <w:rPr>
          <w:rFonts w:ascii="PT Astra Serif" w:hAnsi="PT Astra Serif"/>
          <w:sz w:val="28"/>
          <w:szCs w:val="28"/>
          <w:lang w:eastAsia="en-US"/>
        </w:rPr>
        <w:t>ё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кинский район в сети интернет, по адресу: </w:t>
      </w:r>
      <w:r w:rsidRPr="00AD3F40">
        <w:rPr>
          <w:rFonts w:ascii="PT Astra Serif" w:hAnsi="PT Astra Serif"/>
          <w:sz w:val="28"/>
          <w:szCs w:val="28"/>
          <w:lang w:eastAsia="en-US"/>
        </w:rPr>
        <w:lastRenderedPageBreak/>
        <w:t>«</w:t>
      </w:r>
      <w:hyperlink r:id="rId13" w:history="1">
        <w:r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AD3F40">
        <w:rPr>
          <w:rStyle w:val="a8"/>
          <w:rFonts w:ascii="PT Astra Serif" w:hAnsi="PT Astra Serif"/>
          <w:color w:val="auto"/>
          <w:sz w:val="28"/>
          <w:szCs w:val="28"/>
          <w:lang w:eastAsia="en-US"/>
        </w:rPr>
        <w:t>,</w:t>
      </w:r>
      <w:r w:rsidRPr="00AD3F40">
        <w:rPr>
          <w:rStyle w:val="a8"/>
          <w:rFonts w:ascii="PT Astra Serif" w:hAnsi="PT Astra Serif"/>
          <w:color w:val="auto"/>
          <w:sz w:val="28"/>
          <w:szCs w:val="28"/>
          <w:u w:val="none"/>
          <w:lang w:eastAsia="en-US"/>
        </w:rPr>
        <w:t xml:space="preserve"> 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для публичного обсуждения. Доклад о правоприменительной практике за предыдущий календарный год утверждается приказом руководителя контрольного органа в срок до 1 февраля следующего года и размещается </w:t>
      </w:r>
      <w:r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</w:t>
      </w:r>
      <w:r w:rsidR="00942BCD">
        <w:rPr>
          <w:rFonts w:ascii="PT Astra Serif" w:hAnsi="PT Astra Serif"/>
          <w:sz w:val="28"/>
          <w:szCs w:val="28"/>
          <w:lang w:eastAsia="en-US"/>
        </w:rPr>
        <w:t>ё</w:t>
      </w:r>
      <w:r w:rsidRPr="00AD3F40">
        <w:rPr>
          <w:rFonts w:ascii="PT Astra Serif" w:hAnsi="PT Astra Serif"/>
          <w:sz w:val="28"/>
          <w:szCs w:val="28"/>
          <w:lang w:eastAsia="en-US"/>
        </w:rPr>
        <w:t>кинский район в сети интернет, по адресу: «</w:t>
      </w:r>
      <w:hyperlink r:id="rId14" w:history="1">
        <w:r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AD3F40">
        <w:rPr>
          <w:rStyle w:val="a8"/>
          <w:rFonts w:ascii="PT Astra Serif" w:hAnsi="PT Astra Serif"/>
          <w:color w:val="auto"/>
          <w:sz w:val="28"/>
          <w:szCs w:val="28"/>
          <w:lang w:eastAsia="en-US"/>
        </w:rPr>
        <w:t>.</w:t>
      </w:r>
    </w:p>
    <w:p w:rsidR="0060390B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Style w:val="a8"/>
          <w:rFonts w:ascii="PT Astra Serif" w:hAnsi="PT Astra Serif"/>
          <w:color w:val="auto"/>
          <w:sz w:val="28"/>
          <w:szCs w:val="28"/>
          <w:lang w:eastAsia="en-US"/>
        </w:rPr>
      </w:pPr>
    </w:p>
    <w:p w:rsidR="0060390B" w:rsidRDefault="0060390B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t>Объявление предостережения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10.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Объявление предостережения проводится в соответствии с требованиями </w:t>
      </w:r>
      <w:r w:rsidRPr="00AD3F40"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60390B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Срок (периодичность) проведения данного мероприятия: постоянно.</w:t>
      </w:r>
    </w:p>
    <w:p w:rsidR="00DA1C7D" w:rsidRPr="00AD3F40" w:rsidRDefault="00DA1C7D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0390B" w:rsidRDefault="0060390B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t>Консультирование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11.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Консультирование проводится в соответствии со статьей 50 </w:t>
      </w:r>
      <w:r w:rsidRPr="00AD3F40"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Консультирование осуществляется следующими способами: по телефону, посредством видеоконференцсвязи, на личном приеме либо в ходе проведения контрольных (надзорных) мероприятий.</w:t>
      </w:r>
    </w:p>
    <w:p w:rsidR="0060390B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Консультирование проводится по следующим вопросам: об обязательных требованиях, предъявляемых к деятельности контролируемых лиц; о видах, содержании контрольных </w:t>
      </w:r>
      <w:r w:rsidRPr="00AD3F40">
        <w:rPr>
          <w:rFonts w:ascii="PT Astra Serif" w:hAnsi="PT Astra Serif"/>
          <w:color w:val="000000"/>
          <w:sz w:val="28"/>
          <w:szCs w:val="28"/>
        </w:rPr>
        <w:lastRenderedPageBreak/>
        <w:t>(надзорных) мероприятий, проводимых в отношении объекта контроля; об осуществлении муниципального земельного контроля;</w:t>
      </w:r>
      <w:r w:rsidRPr="00AD3F40">
        <w:rPr>
          <w:rFonts w:ascii="PT Astra Serif" w:eastAsia="Calibri" w:hAnsi="PT Astra Serif"/>
          <w:color w:val="000000"/>
          <w:sz w:val="22"/>
          <w:szCs w:val="22"/>
          <w:lang w:eastAsia="en-US"/>
        </w:rPr>
        <w:t xml:space="preserve"> </w:t>
      </w:r>
      <w:r w:rsidRPr="00AD3F40">
        <w:rPr>
          <w:rFonts w:ascii="PT Astra Serif" w:hAnsi="PT Astra Serif"/>
          <w:color w:val="000000"/>
          <w:sz w:val="28"/>
          <w:szCs w:val="28"/>
        </w:rPr>
        <w:t>о вопросах обжалования действий (бездействия) и (или) решений, принятых (осуществленных) контрольным органом и его должностными лицами; об административной ответственности за нарушение обязательных требований.</w:t>
      </w:r>
    </w:p>
    <w:p w:rsidR="007F04E7" w:rsidRPr="00165B2F" w:rsidRDefault="007F04E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E84CEF" w:rsidRPr="00165B2F" w:rsidRDefault="00E84CEF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00791C" w:rsidRPr="00165B2F" w:rsidRDefault="00E84CE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Доля профилактических мероприятий в объеме контрольных мероприятий в 2023 году - 100%.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 xml:space="preserve">повышения уровня </w:t>
      </w:r>
      <w:r w:rsidR="00CE4C8E" w:rsidRPr="00165B2F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165B2F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>увеличению доли контролируемых лиц, соблюдающих обязательные требования, оценка соблюдения которых является предметом муниципального контроля;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развитию системы профилактических мероприятий, проводимых </w:t>
      </w:r>
      <w:r w:rsidR="00831A33" w:rsidRPr="00165B2F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9"/>
        <w:gridCol w:w="3611"/>
      </w:tblGrid>
      <w:tr w:rsidR="00165B2F" w:rsidRPr="00165B2F" w:rsidTr="00165B2F">
        <w:trPr>
          <w:trHeight w:val="954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Величина</w:t>
            </w:r>
          </w:p>
        </w:tc>
      </w:tr>
      <w:tr w:rsidR="00165B2F" w:rsidRPr="00165B2F" w:rsidTr="00165B2F">
        <w:trPr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DA1C7D" w:rsidRDefault="00165B2F" w:rsidP="00DA1C7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1. </w:t>
            </w:r>
            <w:r w:rsidR="00DA1C7D" w:rsidRPr="00AD3F40">
              <w:rPr>
                <w:rFonts w:ascii="PT Astra Serif" w:hAnsi="PT Astra Serif"/>
                <w:color w:val="000000"/>
                <w:sz w:val="28"/>
                <w:szCs w:val="28"/>
              </w:rPr>
      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</w:t>
            </w:r>
            <w:r w:rsidR="00DA1C7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</w:t>
            </w:r>
            <w:r w:rsidR="00DA1C7D" w:rsidRPr="00AD3F4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165B2F" w:rsidRPr="00165B2F" w:rsidRDefault="00DA1C7D" w:rsidP="00DA1C7D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действующие нормативные правовые акты (по мере вступления в силу)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lastRenderedPageBreak/>
              <w:t>100%</w:t>
            </w:r>
          </w:p>
        </w:tc>
      </w:tr>
      <w:tr w:rsidR="00165B2F" w:rsidRPr="00165B2F" w:rsidTr="00165B2F">
        <w:trPr>
          <w:trHeight w:val="1268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lastRenderedPageBreak/>
              <w:t>2. </w:t>
            </w:r>
            <w:r w:rsidR="00DA1C7D" w:rsidRPr="00DA1C7D">
              <w:rPr>
                <w:rFonts w:ascii="PT Astra Serif" w:eastAsia="SimSun" w:hAnsi="PT Astra Serif"/>
                <w:kern w:val="1"/>
                <w:sz w:val="28"/>
                <w:szCs w:val="28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DA1C7D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100% </w:t>
            </w:r>
          </w:p>
        </w:tc>
      </w:tr>
      <w:tr w:rsidR="00165B2F" w:rsidRPr="00165B2F" w:rsidTr="00165B2F">
        <w:trPr>
          <w:trHeight w:val="1272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942BCD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3. </w:t>
            </w:r>
            <w:r w:rsidR="00DA1C7D" w:rsidRPr="00AD3F4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Подготовка и размещение в сети «Интернет» на </w:t>
            </w:r>
            <w:r w:rsidR="00DA1C7D" w:rsidRPr="00AD3F40">
              <w:rPr>
                <w:rFonts w:ascii="PT Astra Serif" w:hAnsi="PT Astra Serif"/>
                <w:sz w:val="28"/>
                <w:szCs w:val="28"/>
                <w:lang w:eastAsia="en-US"/>
              </w:rPr>
              <w:t>официальном Портале муниципального образования Щ</w:t>
            </w:r>
            <w:r w:rsidR="00942BCD">
              <w:rPr>
                <w:rFonts w:ascii="PT Astra Serif" w:hAnsi="PT Astra Serif"/>
                <w:sz w:val="28"/>
                <w:szCs w:val="28"/>
                <w:lang w:eastAsia="en-US"/>
              </w:rPr>
              <w:t>ё</w:t>
            </w:r>
            <w:r w:rsidR="00DA1C7D" w:rsidRPr="00AD3F40">
              <w:rPr>
                <w:rFonts w:ascii="PT Astra Serif" w:hAnsi="PT Astra Serif"/>
                <w:sz w:val="28"/>
                <w:szCs w:val="28"/>
                <w:lang w:eastAsia="en-US"/>
              </w:rPr>
              <w:t>кинский район в сети интернет, по адресу: «</w:t>
            </w:r>
            <w:hyperlink r:id="rId15" w:history="1">
              <w:r w:rsidR="00DA1C7D" w:rsidRPr="00AD3F40">
                <w:rPr>
                  <w:rStyle w:val="a8"/>
                  <w:rFonts w:ascii="PT Astra Serif" w:hAnsi="PT Astra Serif"/>
                  <w:color w:val="auto"/>
                  <w:sz w:val="28"/>
                  <w:szCs w:val="28"/>
                  <w:lang w:eastAsia="en-US"/>
                </w:rPr>
                <w:t>http://www.schekino.ru/»</w:t>
              </w:r>
            </w:hyperlink>
            <w:r w:rsidR="00DA1C7D" w:rsidRPr="00AD3F40">
              <w:rPr>
                <w:rStyle w:val="a8"/>
                <w:rFonts w:ascii="PT Astra Serif" w:hAnsi="PT Astra Serif"/>
                <w:color w:val="auto"/>
                <w:sz w:val="28"/>
                <w:szCs w:val="28"/>
                <w:lang w:eastAsia="en-US"/>
              </w:rPr>
              <w:t xml:space="preserve">, </w:t>
            </w:r>
            <w:r w:rsidR="00DA1C7D" w:rsidRPr="00AD3F40">
              <w:rPr>
                <w:rFonts w:ascii="PT Astra Serif" w:hAnsi="PT Astra Serif"/>
                <w:color w:val="000000"/>
                <w:sz w:val="28"/>
                <w:szCs w:val="28"/>
              </w:rPr>
              <w:t>доклада по итогам обобщения правоприменительной практики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DA1C7D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</w:tbl>
    <w:p w:rsidR="004E6993" w:rsidRPr="00165B2F" w:rsidRDefault="004E6993" w:rsidP="00167CB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75697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5224ED" w:rsidRDefault="005224ED" w:rsidP="00167CBC">
      <w:pPr>
        <w:rPr>
          <w:rFonts w:ascii="PT Astra Serif" w:hAnsi="PT Astra Serif" w:cs="PT Astra Serif"/>
          <w:sz w:val="28"/>
          <w:szCs w:val="28"/>
        </w:rPr>
        <w:sectPr w:rsidR="005224ED" w:rsidSect="00942BCD">
          <w:headerReference w:type="default" r:id="rId16"/>
          <w:headerReference w:type="first" r:id="rId17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DA1C7D" w:rsidRDefault="00DA1C7D" w:rsidP="00DA1C7D">
      <w:pPr>
        <w:jc w:val="center"/>
        <w:rPr>
          <w:b/>
          <w:sz w:val="28"/>
          <w:szCs w:val="28"/>
        </w:rPr>
      </w:pPr>
      <w:r w:rsidRPr="007371D5">
        <w:rPr>
          <w:b/>
          <w:sz w:val="28"/>
          <w:szCs w:val="28"/>
        </w:rPr>
        <w:lastRenderedPageBreak/>
        <w:t>План-график</w:t>
      </w:r>
    </w:p>
    <w:p w:rsidR="00DA1C7D" w:rsidRPr="007371D5" w:rsidRDefault="00DA1C7D" w:rsidP="00DA1C7D">
      <w:pPr>
        <w:jc w:val="center"/>
        <w:rPr>
          <w:b/>
          <w:sz w:val="26"/>
          <w:szCs w:val="26"/>
        </w:rPr>
      </w:pPr>
    </w:p>
    <w:p w:rsidR="00DA1C7D" w:rsidRDefault="00DA1C7D" w:rsidP="00DA1C7D">
      <w:pPr>
        <w:jc w:val="center"/>
        <w:rPr>
          <w:color w:val="000000"/>
          <w:sz w:val="26"/>
          <w:szCs w:val="26"/>
        </w:rPr>
      </w:pPr>
      <w:r w:rsidRPr="007371D5">
        <w:rPr>
          <w:sz w:val="26"/>
          <w:szCs w:val="26"/>
        </w:rPr>
        <w:t xml:space="preserve">Проведения профилактических мероприятий </w:t>
      </w:r>
      <w:r>
        <w:rPr>
          <w:color w:val="000000"/>
          <w:sz w:val="26"/>
          <w:szCs w:val="26"/>
        </w:rPr>
        <w:t>администрации муниципального образования Щ</w:t>
      </w:r>
      <w:r w:rsidR="00942BCD">
        <w:rPr>
          <w:color w:val="000000"/>
          <w:sz w:val="26"/>
          <w:szCs w:val="26"/>
        </w:rPr>
        <w:t>ё</w:t>
      </w:r>
      <w:r>
        <w:rPr>
          <w:color w:val="000000"/>
          <w:sz w:val="26"/>
          <w:szCs w:val="26"/>
        </w:rPr>
        <w:t>кинский район</w:t>
      </w:r>
      <w:r w:rsidRPr="007D10B1">
        <w:rPr>
          <w:color w:val="000000"/>
          <w:sz w:val="26"/>
          <w:szCs w:val="26"/>
        </w:rPr>
        <w:t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осуществления муниципального земельного контроля на 202</w:t>
      </w:r>
      <w:r>
        <w:rPr>
          <w:color w:val="000000"/>
          <w:sz w:val="26"/>
          <w:szCs w:val="26"/>
        </w:rPr>
        <w:t>4</w:t>
      </w:r>
      <w:r w:rsidRPr="007D10B1">
        <w:rPr>
          <w:color w:val="000000"/>
          <w:sz w:val="26"/>
          <w:szCs w:val="26"/>
        </w:rPr>
        <w:t xml:space="preserve"> год</w:t>
      </w:r>
    </w:p>
    <w:tbl>
      <w:tblPr>
        <w:tblW w:w="15455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389"/>
        <w:gridCol w:w="5124"/>
        <w:gridCol w:w="2247"/>
        <w:gridCol w:w="1843"/>
        <w:gridCol w:w="1864"/>
        <w:gridCol w:w="1563"/>
      </w:tblGrid>
      <w:tr w:rsidR="00DA1C7D" w:rsidRPr="00E30770" w:rsidTr="002B18BF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№</w:t>
            </w:r>
            <w:r w:rsidRPr="007D10B1">
              <w:rPr>
                <w:color w:val="000000"/>
              </w:rPr>
              <w:br/>
              <w:t>п/п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Форма мероприятия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Наименование мероприятия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Сроки 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Ожидаемый результат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Адресаты мероприятий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67" w:after="67"/>
              <w:ind w:left="145" w:hanging="145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Ответственные лица</w:t>
            </w:r>
          </w:p>
        </w:tc>
      </w:tr>
      <w:tr w:rsidR="00DA1C7D" w:rsidRPr="00E30770" w:rsidTr="002B18BF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ind w:left="145" w:hanging="145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A1C7D" w:rsidRPr="005366B4" w:rsidTr="002B18BF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1.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Информирование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Актуализация и размещение </w:t>
            </w:r>
            <w:r w:rsidRPr="00E25400">
              <w:rPr>
                <w:color w:val="000000"/>
              </w:rPr>
              <w:t>на официальном Портале муниципального образования Щ</w:t>
            </w:r>
            <w:r w:rsidR="00942BCD">
              <w:rPr>
                <w:color w:val="000000"/>
              </w:rPr>
              <w:t>ё</w:t>
            </w:r>
            <w:r w:rsidRPr="00E25400">
              <w:rPr>
                <w:color w:val="000000"/>
              </w:rPr>
              <w:t>кинский район в сети интернет, по адресу: «http://www.schekino.ru/»</w:t>
            </w:r>
            <w:r w:rsidRPr="007D10B1">
              <w:rPr>
                <w:color w:val="000000"/>
              </w:rPr>
              <w:t xml:space="preserve">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 xml:space="preserve">По мере принятия или внесения изменений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942BCD">
              <w:t>ё</w:t>
            </w:r>
            <w:r>
              <w:t>кинского района</w:t>
            </w:r>
          </w:p>
        </w:tc>
      </w:tr>
      <w:tr w:rsidR="00DA1C7D" w:rsidRPr="005366B4" w:rsidTr="002B18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2.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Подготовка и размещение разъяснительных, новостных материалов.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942BCD">
              <w:t>ё</w:t>
            </w:r>
            <w:r>
              <w:t>кинского района</w:t>
            </w:r>
          </w:p>
        </w:tc>
      </w:tr>
      <w:tr w:rsidR="00DA1C7D" w:rsidRPr="005366B4" w:rsidTr="002B18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3.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Информирование контролируемых лиц путем подготовки и размещения </w:t>
            </w:r>
            <w:r w:rsidRPr="00E25400">
              <w:rPr>
                <w:color w:val="000000"/>
              </w:rPr>
              <w:t>на официальном Портале муниципального образования Щ</w:t>
            </w:r>
            <w:r w:rsidR="00942BCD">
              <w:rPr>
                <w:color w:val="000000"/>
              </w:rPr>
              <w:t>ё</w:t>
            </w:r>
            <w:r w:rsidRPr="00E25400">
              <w:rPr>
                <w:color w:val="000000"/>
              </w:rPr>
              <w:t>кинский район в сети интернет, по адресу: «http://www.schekino.ru/»</w:t>
            </w:r>
            <w:r w:rsidRPr="007D10B1">
              <w:rPr>
                <w:color w:val="000000"/>
              </w:rPr>
              <w:t xml:space="preserve">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942BCD">
              <w:t>ё</w:t>
            </w:r>
            <w:r>
              <w:t>кинского района</w:t>
            </w:r>
          </w:p>
        </w:tc>
      </w:tr>
      <w:tr w:rsidR="00DA1C7D" w:rsidRPr="005366B4" w:rsidTr="002B18BF">
        <w:trPr>
          <w:trHeight w:val="231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4.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b/>
                <w:color w:val="000000"/>
              </w:rPr>
            </w:pPr>
            <w:r w:rsidRPr="007D10B1">
              <w:rPr>
                <w:color w:val="000000"/>
              </w:rPr>
              <w:t xml:space="preserve">Актуализация информации о порядке и сроках осуществления </w:t>
            </w:r>
            <w:r>
              <w:rPr>
                <w:color w:val="000000"/>
              </w:rPr>
              <w:t>контрольным органом</w:t>
            </w:r>
            <w:r w:rsidRPr="007D10B1">
              <w:rPr>
                <w:color w:val="000000"/>
              </w:rPr>
              <w:t xml:space="preserve"> муниципального земельного контроля 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942BCD">
              <w:t>ё</w:t>
            </w:r>
            <w:r>
              <w:t>кинского района</w:t>
            </w:r>
          </w:p>
        </w:tc>
      </w:tr>
      <w:tr w:rsidR="00DA1C7D" w:rsidRPr="005366B4" w:rsidTr="002B18BF">
        <w:trPr>
          <w:trHeight w:val="1102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5.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Размещение </w:t>
            </w:r>
            <w:r w:rsidRPr="00E25400">
              <w:rPr>
                <w:color w:val="000000"/>
              </w:rPr>
              <w:t>на официальном Портале муниципального образования Щ</w:t>
            </w:r>
            <w:r w:rsidR="00942BCD">
              <w:rPr>
                <w:color w:val="000000"/>
              </w:rPr>
              <w:t>ё</w:t>
            </w:r>
            <w:r w:rsidRPr="00E25400">
              <w:rPr>
                <w:color w:val="000000"/>
              </w:rPr>
              <w:t>кинский район в сети интернет, по адресу: «http://www.schekino.ru/»</w:t>
            </w:r>
            <w:r w:rsidRPr="007D10B1">
              <w:rPr>
                <w:color w:val="000000"/>
              </w:rPr>
              <w:t xml:space="preserve"> результатов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1 раз в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E30770" w:rsidRDefault="00DA1C7D" w:rsidP="00942BCD">
            <w:pPr>
              <w:spacing w:before="67" w:after="67"/>
              <w:jc w:val="center"/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942BCD">
              <w:t>ё</w:t>
            </w:r>
            <w:r>
              <w:t>кинского района</w:t>
            </w:r>
          </w:p>
        </w:tc>
      </w:tr>
      <w:tr w:rsidR="00DA1C7D" w:rsidRPr="005366B4" w:rsidTr="002B18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6.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Обобщение правоприменительной практики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942BCD">
            <w:pPr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Формирование и размещение </w:t>
            </w:r>
            <w:r w:rsidRPr="00E25400">
              <w:rPr>
                <w:color w:val="000000"/>
              </w:rPr>
              <w:t>на официальном Портале муниципального образования Щ</w:t>
            </w:r>
            <w:r w:rsidR="00942BCD">
              <w:rPr>
                <w:color w:val="000000"/>
              </w:rPr>
              <w:t>ё</w:t>
            </w:r>
            <w:r w:rsidRPr="00E25400">
              <w:rPr>
                <w:color w:val="000000"/>
              </w:rPr>
              <w:t>кинский район в сети интернет, по адресу: «http://www.schekino.ru/»</w:t>
            </w:r>
            <w:r>
              <w:rPr>
                <w:color w:val="000000"/>
              </w:rPr>
              <w:t xml:space="preserve"> п</w:t>
            </w:r>
            <w:r w:rsidRPr="007D10B1">
              <w:rPr>
                <w:color w:val="000000"/>
              </w:rPr>
              <w:t>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01.02.202</w:t>
            </w: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942BCD">
              <w:t>ё</w:t>
            </w:r>
            <w:r>
              <w:t>кинского района</w:t>
            </w:r>
          </w:p>
        </w:tc>
      </w:tr>
      <w:tr w:rsidR="00DA1C7D" w:rsidRPr="005366B4" w:rsidTr="002B18BF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7.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Направление контролируемым лицам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>По мере получения сведений о признаках нарушений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942BCD">
              <w:t>ё</w:t>
            </w:r>
            <w:r>
              <w:t>кинского района</w:t>
            </w:r>
          </w:p>
        </w:tc>
      </w:tr>
      <w:tr w:rsidR="00DA1C7D" w:rsidRPr="005366B4" w:rsidTr="002B18BF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8.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Консультация по вопросам соблюдения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942BCD">
              <w:t>ё</w:t>
            </w:r>
            <w:r>
              <w:t>кинского района</w:t>
            </w:r>
          </w:p>
        </w:tc>
      </w:tr>
      <w:tr w:rsidR="00DA1C7D" w:rsidRPr="005366B4" w:rsidTr="002B18BF">
        <w:trPr>
          <w:trHeight w:val="9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9.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Проведение приемов, в рамках которых юридическим лицам и индивидуальным предпринимателям, а также гражданам разъясняются обязательные требования.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942BCD">
              <w:t>ё</w:t>
            </w:r>
            <w:r>
              <w:t>кинского района</w:t>
            </w:r>
          </w:p>
        </w:tc>
      </w:tr>
      <w:tr w:rsidR="00DA1C7D" w:rsidRPr="00B754E6" w:rsidTr="002B18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ACF93" wp14:editId="080A100D">
                      <wp:simplePos x="0" y="0"/>
                      <wp:positionH relativeFrom="column">
                        <wp:posOffset>259853</wp:posOffset>
                      </wp:positionH>
                      <wp:positionV relativeFrom="paragraph">
                        <wp:posOffset>-15820</wp:posOffset>
                      </wp:positionV>
                      <wp:extent cx="1598212" cy="15903"/>
                      <wp:effectExtent l="0" t="0" r="21590" b="222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8212" cy="1590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7D6535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-1.25pt" to="14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D10B1">
              <w:rPr>
                <w:color w:val="000000"/>
              </w:rPr>
              <w:t>10.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По мере поступления от контролируемых лиц соответствующих обращений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942BCD">
              <w:t>ё</w:t>
            </w:r>
            <w:r>
              <w:t>кинского района</w:t>
            </w:r>
          </w:p>
        </w:tc>
      </w:tr>
    </w:tbl>
    <w:p w:rsidR="00DA1C7D" w:rsidRPr="007D10B1" w:rsidRDefault="00DA1C7D" w:rsidP="00DA1C7D">
      <w:pPr>
        <w:jc w:val="center"/>
        <w:rPr>
          <w:color w:val="000000"/>
          <w:sz w:val="26"/>
          <w:szCs w:val="26"/>
        </w:rPr>
      </w:pPr>
    </w:p>
    <w:p w:rsidR="00CE4C8E" w:rsidRPr="00165B2F" w:rsidRDefault="00CE4C8E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165B2F" w:rsidP="00165B2F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</w:t>
      </w: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sectPr w:rsidR="00E75697" w:rsidRPr="00165B2F" w:rsidSect="0090677B">
      <w:pgSz w:w="16838" w:h="11906" w:orient="landscape"/>
      <w:pgMar w:top="1701" w:right="1134" w:bottom="850" w:left="1134" w:header="567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B3" w:rsidRDefault="00E41CB3">
      <w:r>
        <w:separator/>
      </w:r>
    </w:p>
  </w:endnote>
  <w:endnote w:type="continuationSeparator" w:id="0">
    <w:p w:rsidR="00E41CB3" w:rsidRDefault="00E4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B3" w:rsidRDefault="00E41CB3">
      <w:r>
        <w:separator/>
      </w:r>
    </w:p>
  </w:footnote>
  <w:footnote w:type="continuationSeparator" w:id="0">
    <w:p w:rsidR="00E41CB3" w:rsidRDefault="00E41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46A9A" w:rsidRPr="000B291F" w:rsidRDefault="00E46A9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54B1E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46A9A" w:rsidRDefault="00E46A9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9A" w:rsidRDefault="00E46A9A">
    <w:pPr>
      <w:pStyle w:val="af0"/>
      <w:jc w:val="center"/>
    </w:pPr>
  </w:p>
  <w:p w:rsidR="00E46A9A" w:rsidRDefault="00E46A9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211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6DA0" w:rsidRPr="00E46A9A" w:rsidRDefault="00786DA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46A9A">
          <w:rPr>
            <w:rFonts w:ascii="PT Astra Serif" w:hAnsi="PT Astra Serif"/>
            <w:sz w:val="28"/>
            <w:szCs w:val="28"/>
          </w:rPr>
          <w:fldChar w:fldCharType="begin"/>
        </w:r>
        <w:r w:rsidRPr="00E46A9A">
          <w:rPr>
            <w:rFonts w:ascii="PT Astra Serif" w:hAnsi="PT Astra Serif"/>
            <w:sz w:val="28"/>
            <w:szCs w:val="28"/>
          </w:rPr>
          <w:instrText>PAGE   \* MERGEFORMAT</w:instrText>
        </w:r>
        <w:r w:rsidRPr="00E46A9A">
          <w:rPr>
            <w:rFonts w:ascii="PT Astra Serif" w:hAnsi="PT Astra Serif"/>
            <w:sz w:val="28"/>
            <w:szCs w:val="28"/>
          </w:rPr>
          <w:fldChar w:fldCharType="separate"/>
        </w:r>
        <w:r w:rsidR="00791080">
          <w:rPr>
            <w:rFonts w:ascii="PT Astra Serif" w:hAnsi="PT Astra Serif"/>
            <w:noProof/>
            <w:sz w:val="28"/>
            <w:szCs w:val="28"/>
          </w:rPr>
          <w:t>14</w:t>
        </w:r>
        <w:r w:rsidRPr="00E46A9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6DA0" w:rsidRDefault="00786DA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575983"/>
      <w:docPartObj>
        <w:docPartGallery w:val="Page Numbers (Top of Page)"/>
        <w:docPartUnique/>
      </w:docPartObj>
    </w:sdtPr>
    <w:sdtEndPr/>
    <w:sdtContent>
      <w:p w:rsidR="00942BCD" w:rsidRDefault="00E41CB3">
        <w:pPr>
          <w:pStyle w:val="af0"/>
          <w:jc w:val="center"/>
        </w:pPr>
      </w:p>
    </w:sdtContent>
  </w:sdt>
  <w:p w:rsidR="00786DA0" w:rsidRDefault="00786D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3A13"/>
    <w:rsid w:val="0000791C"/>
    <w:rsid w:val="00010179"/>
    <w:rsid w:val="00036B7B"/>
    <w:rsid w:val="0004561B"/>
    <w:rsid w:val="00097D31"/>
    <w:rsid w:val="000D05A0"/>
    <w:rsid w:val="000E6231"/>
    <w:rsid w:val="000F03B2"/>
    <w:rsid w:val="00115CE3"/>
    <w:rsid w:val="0011670F"/>
    <w:rsid w:val="00140632"/>
    <w:rsid w:val="00151D19"/>
    <w:rsid w:val="00153743"/>
    <w:rsid w:val="0016136D"/>
    <w:rsid w:val="00165B2F"/>
    <w:rsid w:val="00165F95"/>
    <w:rsid w:val="00167CBC"/>
    <w:rsid w:val="00174BF8"/>
    <w:rsid w:val="001A1AED"/>
    <w:rsid w:val="001A4FEF"/>
    <w:rsid w:val="001A5267"/>
    <w:rsid w:val="001A5931"/>
    <w:rsid w:val="001A5FBD"/>
    <w:rsid w:val="001B0281"/>
    <w:rsid w:val="001C32A8"/>
    <w:rsid w:val="001C7CE2"/>
    <w:rsid w:val="001E53E5"/>
    <w:rsid w:val="002013D6"/>
    <w:rsid w:val="00207B5E"/>
    <w:rsid w:val="0021412F"/>
    <w:rsid w:val="002147F8"/>
    <w:rsid w:val="00236560"/>
    <w:rsid w:val="00241C93"/>
    <w:rsid w:val="00247D8F"/>
    <w:rsid w:val="00260B37"/>
    <w:rsid w:val="00270C3B"/>
    <w:rsid w:val="0029794D"/>
    <w:rsid w:val="002A16C1"/>
    <w:rsid w:val="002B4FD2"/>
    <w:rsid w:val="002C4050"/>
    <w:rsid w:val="002E54BE"/>
    <w:rsid w:val="00322635"/>
    <w:rsid w:val="00380579"/>
    <w:rsid w:val="003A2384"/>
    <w:rsid w:val="003A5056"/>
    <w:rsid w:val="003D216B"/>
    <w:rsid w:val="003D45EE"/>
    <w:rsid w:val="004604A1"/>
    <w:rsid w:val="00472B0F"/>
    <w:rsid w:val="0048387B"/>
    <w:rsid w:val="004964FF"/>
    <w:rsid w:val="004A107E"/>
    <w:rsid w:val="004A3E4D"/>
    <w:rsid w:val="004C74A2"/>
    <w:rsid w:val="004E395B"/>
    <w:rsid w:val="004E45D7"/>
    <w:rsid w:val="004E6993"/>
    <w:rsid w:val="004E7F98"/>
    <w:rsid w:val="005139DA"/>
    <w:rsid w:val="005224ED"/>
    <w:rsid w:val="00527B97"/>
    <w:rsid w:val="0056417C"/>
    <w:rsid w:val="00594FEF"/>
    <w:rsid w:val="005A37B9"/>
    <w:rsid w:val="005A4B4E"/>
    <w:rsid w:val="005A6292"/>
    <w:rsid w:val="005B2800"/>
    <w:rsid w:val="005B2F8E"/>
    <w:rsid w:val="005B3753"/>
    <w:rsid w:val="005B7EAF"/>
    <w:rsid w:val="005C6B9A"/>
    <w:rsid w:val="005F2283"/>
    <w:rsid w:val="005F6D36"/>
    <w:rsid w:val="005F7562"/>
    <w:rsid w:val="005F7DEF"/>
    <w:rsid w:val="00602621"/>
    <w:rsid w:val="0060390B"/>
    <w:rsid w:val="00631C5C"/>
    <w:rsid w:val="0065509A"/>
    <w:rsid w:val="006E1130"/>
    <w:rsid w:val="006E3D10"/>
    <w:rsid w:val="006E6450"/>
    <w:rsid w:val="006F2075"/>
    <w:rsid w:val="007112E3"/>
    <w:rsid w:val="007143EE"/>
    <w:rsid w:val="00724E8F"/>
    <w:rsid w:val="00735804"/>
    <w:rsid w:val="00737140"/>
    <w:rsid w:val="00750ABC"/>
    <w:rsid w:val="00751008"/>
    <w:rsid w:val="007776C9"/>
    <w:rsid w:val="00786DA0"/>
    <w:rsid w:val="00791080"/>
    <w:rsid w:val="00796661"/>
    <w:rsid w:val="007A07F8"/>
    <w:rsid w:val="007B318A"/>
    <w:rsid w:val="007D7290"/>
    <w:rsid w:val="007F04E7"/>
    <w:rsid w:val="007F12CE"/>
    <w:rsid w:val="007F4F01"/>
    <w:rsid w:val="007F594F"/>
    <w:rsid w:val="00826211"/>
    <w:rsid w:val="00831A33"/>
    <w:rsid w:val="0083223B"/>
    <w:rsid w:val="00854B1E"/>
    <w:rsid w:val="00860EEA"/>
    <w:rsid w:val="00886A38"/>
    <w:rsid w:val="00897C3B"/>
    <w:rsid w:val="008A457D"/>
    <w:rsid w:val="008C1125"/>
    <w:rsid w:val="008C3E5B"/>
    <w:rsid w:val="008C73EE"/>
    <w:rsid w:val="008E654F"/>
    <w:rsid w:val="008F2E0C"/>
    <w:rsid w:val="008F3B53"/>
    <w:rsid w:val="0090677B"/>
    <w:rsid w:val="009110D2"/>
    <w:rsid w:val="009163AE"/>
    <w:rsid w:val="00942BCD"/>
    <w:rsid w:val="00962411"/>
    <w:rsid w:val="00964877"/>
    <w:rsid w:val="009662F7"/>
    <w:rsid w:val="009773FD"/>
    <w:rsid w:val="009A1061"/>
    <w:rsid w:val="009A7968"/>
    <w:rsid w:val="009E70BA"/>
    <w:rsid w:val="00A24EB9"/>
    <w:rsid w:val="00A31B04"/>
    <w:rsid w:val="00A333F8"/>
    <w:rsid w:val="00A40280"/>
    <w:rsid w:val="00A90BBC"/>
    <w:rsid w:val="00A92395"/>
    <w:rsid w:val="00A97508"/>
    <w:rsid w:val="00AA2ACF"/>
    <w:rsid w:val="00AA2E2C"/>
    <w:rsid w:val="00AC4007"/>
    <w:rsid w:val="00AD089D"/>
    <w:rsid w:val="00AE23D7"/>
    <w:rsid w:val="00B0593F"/>
    <w:rsid w:val="00B562C1"/>
    <w:rsid w:val="00B63641"/>
    <w:rsid w:val="00BA4658"/>
    <w:rsid w:val="00BD2261"/>
    <w:rsid w:val="00C00310"/>
    <w:rsid w:val="00C13AFD"/>
    <w:rsid w:val="00C31B07"/>
    <w:rsid w:val="00C328AF"/>
    <w:rsid w:val="00C65FA1"/>
    <w:rsid w:val="00C66C69"/>
    <w:rsid w:val="00CC4111"/>
    <w:rsid w:val="00CE4C8E"/>
    <w:rsid w:val="00CE7669"/>
    <w:rsid w:val="00CF25B5"/>
    <w:rsid w:val="00CF3559"/>
    <w:rsid w:val="00D16374"/>
    <w:rsid w:val="00D44CE5"/>
    <w:rsid w:val="00DA0470"/>
    <w:rsid w:val="00DA1C7D"/>
    <w:rsid w:val="00DB5A92"/>
    <w:rsid w:val="00DB6CF7"/>
    <w:rsid w:val="00DD3F75"/>
    <w:rsid w:val="00DF50F1"/>
    <w:rsid w:val="00E03E77"/>
    <w:rsid w:val="00E06FAE"/>
    <w:rsid w:val="00E11B07"/>
    <w:rsid w:val="00E41CB3"/>
    <w:rsid w:val="00E41E47"/>
    <w:rsid w:val="00E46A9A"/>
    <w:rsid w:val="00E727C9"/>
    <w:rsid w:val="00E75697"/>
    <w:rsid w:val="00E84CEF"/>
    <w:rsid w:val="00F0401B"/>
    <w:rsid w:val="00F141E8"/>
    <w:rsid w:val="00F41740"/>
    <w:rsid w:val="00F4209A"/>
    <w:rsid w:val="00F45B63"/>
    <w:rsid w:val="00F63BDF"/>
    <w:rsid w:val="00F737E5"/>
    <w:rsid w:val="00F825D0"/>
    <w:rsid w:val="00F94C2D"/>
    <w:rsid w:val="00F96022"/>
    <w:rsid w:val="00FB29F2"/>
    <w:rsid w:val="00FB4A7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89107D0-0D8F-426D-85AE-7128338B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7">
    <w:name w:val="Абзац списка Знак"/>
    <w:link w:val="af6"/>
    <w:rsid w:val="0060390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hekin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ekino.ru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ekin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ekino.ru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schekin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95B8-7466-44B9-8FBE-9E4E36C0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14</Pages>
  <Words>3224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2022-09-22T13:49:00Z</cp:lastPrinted>
  <dcterms:created xsi:type="dcterms:W3CDTF">2023-11-22T12:05:00Z</dcterms:created>
  <dcterms:modified xsi:type="dcterms:W3CDTF">2023-11-22T12:05:00Z</dcterms:modified>
</cp:coreProperties>
</file>