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/>
          <w:b/>
          <w:highlight w:val="white"/>
        </w:rPr>
      </w:pPr>
      <w:r>
        <w:rPr>
          <w:rFonts w:ascii="PT Astra Serif" w:hAnsi="PT Astra Serif"/>
          <w:b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82650" cy="1079500"/>
                <wp:effectExtent l="0" t="0" r="0" b="6350"/>
                <wp:docPr id="1" name="Рисунок 8" descr="Щекино%20b&amp;w_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Щекино%20b&amp;w_1" hidden="0"/>
                        <pic:cNvPicPr>
                          <a:picLocks noChangeArrowheads="1"/>
                        </pic:cNvPicPr>
                        <pic:nvPr isPhoto="0" userDrawn="0"/>
                      </pic:nvPicPr>
                      <pic:blipFill>
                        <a:blip r:embed="rId17">
                          <a:lum contrast="60000"/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8826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5pt;height:85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jc w:val="center"/>
        <w:rPr>
          <w:rFonts w:ascii="PT Astra Serif" w:hAnsi="PT Astra Serif"/>
          <w:b/>
          <w:highlight w:val="white"/>
        </w:rPr>
      </w:pPr>
      <w:r>
        <w:rPr>
          <w:rFonts w:ascii="PT Astra Serif" w:hAnsi="PT Astra Serif"/>
          <w:b/>
          <w:highlight w:val="white"/>
        </w:rPr>
        <w:t xml:space="preserve">Тульская область</w:t>
      </w:r>
      <w:r/>
    </w:p>
    <w:p>
      <w:pPr>
        <w:jc w:val="center"/>
        <w:rPr>
          <w:rFonts w:ascii="PT Astra Serif" w:hAnsi="PT Astra Serif"/>
          <w:b/>
          <w:highlight w:val="white"/>
        </w:rPr>
      </w:pPr>
      <w:r>
        <w:rPr>
          <w:rFonts w:ascii="PT Astra Serif" w:hAnsi="PT Astra Serif"/>
          <w:b/>
          <w:highlight w:val="white"/>
        </w:rPr>
        <w:t xml:space="preserve">Муниципальное образование </w:t>
      </w:r>
      <w:r/>
    </w:p>
    <w:p>
      <w:pPr>
        <w:jc w:val="center"/>
        <w:rPr>
          <w:rFonts w:ascii="PT Astra Serif" w:hAnsi="PT Astra Serif"/>
          <w:b/>
          <w:spacing w:val="43"/>
          <w:highlight w:val="white"/>
        </w:rPr>
      </w:pPr>
      <w:r>
        <w:rPr>
          <w:rFonts w:ascii="PT Astra Serif" w:hAnsi="PT Astra Serif"/>
          <w:b/>
          <w:spacing w:val="43"/>
          <w:highlight w:val="white"/>
        </w:rPr>
        <w:t xml:space="preserve">ЩЁКИНСКИЙ РАЙОН</w:t>
      </w:r>
      <w:r/>
    </w:p>
    <w:p>
      <w:pPr>
        <w:jc w:val="center"/>
        <w:spacing w:lineRule="exact" w:line="120"/>
        <w:rPr>
          <w:rFonts w:ascii="PT Astra Serif" w:hAnsi="PT Astra Serif"/>
          <w:b/>
          <w:highlight w:val="white"/>
        </w:rPr>
      </w:pPr>
      <w:r>
        <w:rPr>
          <w:rFonts w:ascii="PT Astra Serif" w:hAnsi="PT Astra Serif"/>
          <w:b/>
          <w:highlight w:val="white"/>
        </w:rPr>
      </w:r>
      <w:r/>
    </w:p>
    <w:p>
      <w:pPr>
        <w:jc w:val="center"/>
        <w:rPr>
          <w:rFonts w:ascii="PT Astra Serif" w:hAnsi="PT Astra Serif"/>
          <w:b/>
          <w:highlight w:val="white"/>
        </w:rPr>
      </w:pPr>
      <w:r>
        <w:rPr>
          <w:rFonts w:ascii="PT Astra Serif" w:hAnsi="PT Astra Serif"/>
          <w:b/>
          <w:highlight w:val="white"/>
        </w:rPr>
        <w:t xml:space="preserve">АДМИНИСТРАЦИЯ ЩЁКИНСКОГО РАЙОНА</w:t>
      </w:r>
      <w:r/>
    </w:p>
    <w:p>
      <w:pPr>
        <w:jc w:val="center"/>
        <w:spacing w:lineRule="exact" w:line="12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jc w:val="center"/>
        <w:widowControl w:val="off"/>
        <w:tabs>
          <w:tab w:val="left" w:pos="567" w:leader="none"/>
          <w:tab w:val="left" w:pos="5387" w:leader="none"/>
        </w:tabs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r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П</w:t>
      </w:r>
      <w:r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  <w:r/>
    </w:p>
    <w:p>
      <w:pPr>
        <w:widowControl w:val="off"/>
        <w:tabs>
          <w:tab w:val="left" w:pos="5160" w:leader="none"/>
        </w:tabs>
        <w:rPr>
          <w:rFonts w:ascii="Arial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  <w:lang w:eastAsia="zh-CN"/>
        </w:rPr>
        <w:tab/>
      </w:r>
      <w:r/>
    </w:p>
    <w:p>
      <w:pPr>
        <w:ind w:firstLine="142"/>
        <w:widowControl w:val="off"/>
        <w:tabs>
          <w:tab w:val="left" w:pos="3450" w:leader="none"/>
        </w:tabs>
        <w:rPr>
          <w:rFonts w:ascii="Arial" w:hAnsi="Arial"/>
          <w:sz w:val="20"/>
          <w:szCs w:val="20"/>
          <w:lang w:eastAsia="zh-CN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2" name="Поле 3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06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08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1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8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97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7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60800;o:allowoverlap:true;o:allowincell:true;mso-position-horizontal-relative:text;margin-left:-10.0pt;mso-position-horizontal:absolute;mso-position-vertical-relative:text;margin-top:6.5pt;mso-position-vertical:absolute;width:314.8pt;height:20.4pt;v-text-anchor:top;" coordsize="100000,100000" path="" filled="f" stroked="f">
                <v:path textboxrect="0,0,0,0"/>
                <v:textbox>
                  <w:txbxContent>
                    <w:p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06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08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1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8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97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7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  <w:szCs w:val="20"/>
          <w:lang w:eastAsia="zh-CN"/>
        </w:rPr>
        <w:tab/>
      </w:r>
      <w:r/>
    </w:p>
    <w:p>
      <w:pPr>
        <w:ind w:firstLine="142"/>
        <w:widowControl w:val="o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ind w:firstLine="142"/>
        <w:widowControl w:val="off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  <w:r/>
    </w:p>
    <w:p>
      <w:pPr>
        <w:jc w:val="center"/>
        <w:spacing w:lineRule="exact" w:line="12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jc w:val="center"/>
        <w:rPr>
          <w:rFonts w:ascii="PT Astra Serif" w:hAnsi="PT Astra Serif"/>
          <w:b/>
          <w:sz w:val="28"/>
          <w:szCs w:val="28"/>
          <w:highlight w:val="white"/>
        </w:rPr>
      </w:pPr>
      <w:r/>
      <w:bookmarkStart w:id="0" w:name="_GoBack"/>
      <w:r>
        <w:rPr>
          <w:rFonts w:ascii="PT Astra Serif" w:hAnsi="PT Astra Serif"/>
          <w:b/>
          <w:sz w:val="28"/>
          <w:highlight w:val="white"/>
        </w:rPr>
        <w:t xml:space="preserve">Об утверждении </w:t>
      </w:r>
      <w:r>
        <w:rPr>
          <w:rFonts w:ascii="PT Astra Serif" w:hAnsi="PT Astra Serif"/>
          <w:b/>
          <w:sz w:val="28"/>
          <w:szCs w:val="28"/>
          <w:highlight w:val="white"/>
        </w:rPr>
        <w:t xml:space="preserve">административного регламента </w:t>
      </w:r>
      <w:r/>
    </w:p>
    <w:p>
      <w:pPr>
        <w:jc w:val="center"/>
        <w:rPr>
          <w:rFonts w:ascii="PT Astra Serif" w:hAnsi="PT Astra Serif"/>
          <w:b/>
          <w:sz w:val="28"/>
          <w:szCs w:val="28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  <w:t xml:space="preserve">предоставления муниципальной услуги «</w:t>
      </w:r>
      <w:r>
        <w:rPr>
          <w:rFonts w:ascii="PT Astra Serif" w:hAnsi="PT Astra Serif"/>
          <w:b/>
          <w:sz w:val="28"/>
          <w:szCs w:val="28"/>
          <w:highlight w:val="white"/>
        </w:rPr>
        <w:t xml:space="preserve">Выдача градостроительного плана земельного участка</w:t>
      </w:r>
      <w:r>
        <w:rPr>
          <w:rFonts w:ascii="PT Astra Serif" w:hAnsi="PT Astra Serif"/>
          <w:b/>
          <w:sz w:val="28"/>
          <w:szCs w:val="28"/>
          <w:highlight w:val="white"/>
        </w:rPr>
        <w:t xml:space="preserve">»</w:t>
      </w:r>
      <w:bookmarkEnd w:id="0"/>
      <w:r>
        <w:rPr>
          <w:rFonts w:ascii="PT Astra Serif" w:hAnsi="PT Astra Serif"/>
          <w:b/>
          <w:sz w:val="28"/>
          <w:szCs w:val="28"/>
          <w:highlight w:val="white"/>
        </w:rPr>
        <w:t xml:space="preserve"> </w:t>
      </w:r>
      <w:r/>
    </w:p>
    <w:p>
      <w:pPr>
        <w:jc w:val="center"/>
        <w:rPr>
          <w:rFonts w:ascii="PT Astra Serif" w:hAnsi="PT Astra Serif"/>
          <w:b/>
          <w:bCs/>
          <w:sz w:val="28"/>
          <w:szCs w:val="28"/>
          <w:highlight w:val="white"/>
        </w:rPr>
      </w:pPr>
      <w:r>
        <w:rPr>
          <w:rFonts w:ascii="PT Astra Serif" w:hAnsi="PT Astra Serif"/>
          <w:b/>
          <w:bCs/>
          <w:sz w:val="28"/>
          <w:szCs w:val="28"/>
          <w:highlight w:val="white"/>
        </w:rPr>
        <w:t xml:space="preserve"> </w:t>
      </w:r>
      <w:r/>
    </w:p>
    <w:p>
      <w:pPr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соответствии с Градостроительным коде</w:t>
      </w:r>
      <w:r>
        <w:rPr>
          <w:rFonts w:ascii="PT Astra Serif" w:hAnsi="PT Astra Serif"/>
          <w:sz w:val="28"/>
          <w:szCs w:val="28"/>
          <w:highlight w:val="white"/>
        </w:rPr>
        <w:t xml:space="preserve">ксом Российской Федерации, Федеральным законом 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№ 210-ФЗ «Об организации </w:t>
      </w:r>
      <w:r>
        <w:rPr>
          <w:rFonts w:ascii="PT Astra Serif" w:hAnsi="PT Astra Serif"/>
          <w:sz w:val="28"/>
          <w:szCs w:val="28"/>
          <w:highlight w:val="white"/>
        </w:rPr>
        <w:t xml:space="preserve">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 администрация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 ПОСТАНОВЛЯЕТ:</w:t>
      </w:r>
      <w:r/>
    </w:p>
    <w:p>
      <w:pPr>
        <w:ind w:firstLine="709"/>
        <w:jc w:val="both"/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 Утвердить административный регламент предоставления муниципальной услуги «Выдача градостроительного плана земельного участка» (приложение).</w:t>
      </w:r>
      <w:r/>
    </w:p>
    <w:p>
      <w:pPr>
        <w:ind w:firstLine="709"/>
        <w:jc w:val="both"/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>
        <w:rPr>
          <w:rFonts w:ascii="PT Astra Serif" w:hAnsi="PT Astra Serif"/>
          <w:sz w:val="28"/>
          <w:szCs w:val="28"/>
          <w:highlight w:val="white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position:absolute;mso-wrap-distance-left:9.0pt;mso-wrap-distance-top:0.0pt;mso-wrap-distance-right:9.0pt;mso-wrap-distance-bottom:0.0pt;z-index:-502791680;o:allowoverlap:true;o:allowincell:true;mso-position-horizontal-relative:text;margin-left:404.4pt;mso-position-horizontal:absolute;mso-position-vertical-relative:page;margin-top:787.0pt;mso-position-vertical:absolute;width:56.7pt;height:36.9pt;" filled="f" stroked="f">
            <v:path textboxrect="0,0,0,0"/>
            <v:imagedata r:id="rId18" o:title=""/>
          </v:shape>
          <o:OLEObject DrawAspect="Content" r:id="rId19" ObjectID="_1525042" ProgID="Word.Picture.8" ShapeID="_x0000_i2" Type="Embed"/>
        </w:object>
      </w:r>
      <w:r>
        <w:rPr>
          <w:rFonts w:ascii="PT Astra Serif" w:hAnsi="PT Astra Serif"/>
          <w:sz w:val="28"/>
          <w:szCs w:val="28"/>
          <w:highlight w:val="white"/>
        </w:rPr>
        <w:t xml:space="preserve">2. Признать утратившим силу постановление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  от 18.09.2017 № 9 - 1222 «Об утверждении административного регламента предоставления </w:t>
      </w:r>
      <w:r>
        <w:rPr>
          <w:rFonts w:ascii="PT Astra Serif" w:hAnsi="PT Astra Serif"/>
          <w:sz w:val="28"/>
          <w:szCs w:val="28"/>
          <w:highlight w:val="white"/>
        </w:rPr>
        <w:t xml:space="preserve">муниципальной услуги «Предоставление градостроительного плана з</w:t>
      </w:r>
      <w:r>
        <w:rPr>
          <w:rFonts w:ascii="PT Astra Serif" w:hAnsi="PT Astra Serif"/>
          <w:sz w:val="28"/>
          <w:szCs w:val="28"/>
          <w:highlight w:val="white"/>
        </w:rPr>
        <w:t xml:space="preserve">емельного участка»</w:t>
      </w:r>
      <w:r>
        <w:rPr>
          <w:rFonts w:ascii="PT Astra Serif" w:hAnsi="PT Astra Serif"/>
          <w:sz w:val="28"/>
          <w:szCs w:val="28"/>
          <w:highlight w:val="white"/>
        </w:rPr>
        <w:t xml:space="preserve"> .</w:t>
      </w:r>
      <w:r/>
    </w:p>
    <w:p>
      <w:pPr>
        <w:pStyle w:val="979"/>
        <w:ind w:left="0" w:firstLine="708"/>
        <w:jc w:val="both"/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2. Постановление обнародовать путем размещения на официальном Портале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 и на информационном стенде администрации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Щекинского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района по адресу: Тульская область, г. Щекино, пл. Ленина, д. 1.</w:t>
      </w:r>
      <w:r/>
    </w:p>
    <w:p>
      <w:pPr>
        <w:pStyle w:val="967"/>
        <w:ind w:firstLine="708"/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3. По</w:t>
      </w:r>
      <w:r>
        <w:rPr>
          <w:rFonts w:ascii="PT Astra Serif" w:hAnsi="PT Astra Serif"/>
          <w:sz w:val="28"/>
          <w:szCs w:val="28"/>
          <w:highlight w:val="white"/>
        </w:rPr>
        <w:t xml:space="preserve">становление вступает в силу со дня официального обнародования.</w:t>
      </w:r>
      <w:r/>
    </w:p>
    <w:p>
      <w:pPr>
        <w:pStyle w:val="959"/>
        <w:ind w:firstLine="709"/>
        <w:jc w:val="both"/>
        <w:spacing w:lineRule="auto" w:line="360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</w:r>
      <w:r/>
    </w:p>
    <w:p>
      <w:pPr>
        <w:jc w:val="both"/>
        <w:shd w:val="clear" w:fill="FFFFFF" w:color="FFFFFF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4388"/>
      </w:tblGrid>
      <w:tr>
        <w:trPr/>
        <w:tc>
          <w:tcPr>
            <w:tcW w:w="2666" w:type="pct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highlight w:val="white"/>
              </w:rPr>
              <w:t xml:space="preserve">Глава администрации </w:t>
            </w:r>
            <w:r/>
          </w:p>
          <w:p>
            <w:pPr>
              <w:jc w:val="center"/>
              <w:rPr>
                <w:rFonts w:ascii="PT Astra Serif" w:hAnsi="PT Astra Serif"/>
                <w:b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highlight w:val="white"/>
              </w:rPr>
              <w:t xml:space="preserve">муниципального образования </w:t>
            </w:r>
            <w:r/>
          </w:p>
          <w:p>
            <w:pPr>
              <w:jc w:val="center"/>
              <w:spacing w:lineRule="exact" w:line="300"/>
              <w:rPr>
                <w:rFonts w:ascii="PT Astra Serif" w:hAnsi="PT Astra Serif"/>
                <w:b/>
                <w:sz w:val="28"/>
                <w:highlight w:val="whit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highlight w:val="white"/>
              </w:rPr>
              <w:t xml:space="preserve">Щекинский</w:t>
            </w:r>
            <w:r>
              <w:rPr>
                <w:rFonts w:ascii="PT Astra Serif" w:hAnsi="PT Astra Serif"/>
                <w:b/>
                <w:sz w:val="28"/>
                <w:szCs w:val="28"/>
                <w:highlight w:val="white"/>
              </w:rPr>
              <w:t xml:space="preserve"> район</w:t>
            </w:r>
            <w:r/>
          </w:p>
        </w:tc>
        <w:tc>
          <w:tcPr>
            <w:tcW w:w="2334" w:type="pct"/>
            <w:textDirection w:val="lrTb"/>
            <w:noWrap w:val="false"/>
          </w:tcPr>
          <w:p>
            <w:pPr>
              <w:ind w:firstLine="709"/>
              <w:jc w:val="right"/>
              <w:keepNext/>
              <w:spacing w:lineRule="exact" w:line="300"/>
              <w:rPr>
                <w:rFonts w:ascii="PT Astra Serif" w:hAnsi="PT Astra Serif" w:cs="Arial"/>
                <w:b/>
                <w:bCs/>
                <w:sz w:val="28"/>
                <w:szCs w:val="32"/>
                <w:highlight w:val="white"/>
              </w:rPr>
              <w:outlineLvl w:val="0"/>
            </w:pPr>
            <w:r>
              <w:rPr>
                <w:rFonts w:ascii="PT Astra Serif" w:hAnsi="PT Astra Serif" w:cs="Arial"/>
                <w:b/>
                <w:bCs/>
                <w:sz w:val="28"/>
                <w:szCs w:val="32"/>
                <w:highlight w:val="white"/>
              </w:rPr>
            </w:r>
            <w:r/>
          </w:p>
          <w:p>
            <w:pPr>
              <w:ind w:firstLine="709"/>
              <w:jc w:val="right"/>
              <w:keepNext/>
              <w:spacing w:lineRule="exact" w:line="300"/>
              <w:rPr>
                <w:rFonts w:ascii="PT Astra Serif" w:hAnsi="PT Astra Serif" w:cs="Arial"/>
                <w:b/>
                <w:bCs/>
                <w:sz w:val="28"/>
                <w:szCs w:val="32"/>
                <w:highlight w:val="white"/>
              </w:rPr>
              <w:outlineLvl w:val="0"/>
            </w:pPr>
            <w:r>
              <w:rPr>
                <w:rFonts w:ascii="PT Astra Serif" w:hAnsi="PT Astra Serif" w:cs="Arial"/>
                <w:b/>
                <w:bCs/>
                <w:sz w:val="28"/>
                <w:szCs w:val="32"/>
                <w:highlight w:val="white"/>
              </w:rPr>
            </w:r>
            <w:r/>
          </w:p>
          <w:p>
            <w:pPr>
              <w:ind w:firstLine="709"/>
              <w:jc w:val="right"/>
              <w:keepNext/>
              <w:spacing w:lineRule="exact" w:line="300"/>
              <w:rPr>
                <w:rFonts w:ascii="PT Astra Serif" w:hAnsi="PT Astra Serif" w:cs="Arial"/>
                <w:b/>
                <w:bCs/>
                <w:sz w:val="28"/>
                <w:szCs w:val="32"/>
                <w:highlight w:val="white"/>
              </w:rPr>
              <w:outlineLvl w:val="0"/>
            </w:pPr>
            <w:r>
              <w:rPr>
                <w:rFonts w:ascii="PT Astra Serif" w:hAnsi="PT Astra Serif" w:cs="Arial"/>
                <w:b/>
                <w:bCs/>
                <w:sz w:val="28"/>
                <w:szCs w:val="32"/>
                <w:highlight w:val="white"/>
              </w:rPr>
              <w:t xml:space="preserve">А.С. Гамбург</w:t>
            </w:r>
            <w:r/>
          </w:p>
        </w:tc>
      </w:tr>
    </w:tbl>
    <w:p>
      <w:pPr>
        <w:ind w:left="7088" w:firstLine="112"/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</w:r>
      <w:r/>
    </w:p>
    <w:p>
      <w:pPr>
        <w:spacing w:lineRule="auto" w:line="360"/>
        <w:rPr>
          <w:rFonts w:ascii="PT Astra Serif" w:hAnsi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</w:r>
      <w:r/>
    </w:p>
    <w:p>
      <w:pPr>
        <w:ind w:firstLine="7230"/>
        <w:jc w:val="right"/>
        <w:spacing w:lineRule="auto" w:line="360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  Согласовано:</w:t>
      </w:r>
      <w:r>
        <w:rPr>
          <w:color w:val="FFFFFF" w:themeColor="background1"/>
        </w:rPr>
      </w:r>
    </w:p>
    <w:p>
      <w:pPr>
        <w:ind w:firstLine="7230"/>
        <w:jc w:val="right"/>
        <w:spacing w:lineRule="auto" w:line="360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Е.Е. </w:t>
      </w: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Абрамина</w:t>
      </w:r>
      <w:r>
        <w:rPr>
          <w:color w:val="FFFFFF" w:themeColor="background1"/>
        </w:rPr>
      </w:r>
    </w:p>
    <w:p>
      <w:pPr>
        <w:ind w:firstLine="7230"/>
        <w:jc w:val="right"/>
        <w:spacing w:lineRule="auto" w:line="360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О.А. Лукинова</w:t>
      </w:r>
      <w:r>
        <w:rPr>
          <w:color w:val="FFFFFF" w:themeColor="background1"/>
        </w:rPr>
      </w:r>
    </w:p>
    <w:p>
      <w:pPr>
        <w:ind w:firstLine="7230"/>
        <w:jc w:val="right"/>
        <w:spacing w:lineRule="auto" w:line="360"/>
        <w:widowControl w:val="off"/>
        <w:tabs>
          <w:tab w:val="left" w:pos="2340" w:leader="none"/>
        </w:tabs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Л.Н. </w:t>
      </w: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Сенюшина</w:t>
      </w:r>
      <w:r>
        <w:rPr>
          <w:color w:val="FFFFFF" w:themeColor="background1"/>
        </w:rPr>
      </w:r>
    </w:p>
    <w:p>
      <w:pPr>
        <w:ind w:firstLine="7230"/>
        <w:jc w:val="right"/>
        <w:spacing w:lineRule="auto" w:line="360"/>
        <w:widowControl w:val="off"/>
        <w:tabs>
          <w:tab w:val="left" w:pos="2340" w:leader="none"/>
        </w:tabs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  С.В. Зыбин</w:t>
      </w:r>
      <w:r>
        <w:rPr>
          <w:color w:val="FFFFFF" w:themeColor="background1"/>
        </w:rPr>
      </w:r>
    </w:p>
    <w:p>
      <w:pPr>
        <w:ind w:firstLine="7230"/>
        <w:jc w:val="right"/>
        <w:spacing w:lineRule="auto" w:line="360"/>
        <w:widowControl w:val="off"/>
        <w:tabs>
          <w:tab w:val="left" w:pos="2340" w:leader="none"/>
        </w:tabs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Е.М. Трушкова</w:t>
      </w:r>
      <w:r>
        <w:rPr>
          <w:color w:val="FFFFFF" w:themeColor="background1"/>
        </w:rPr>
      </w:r>
    </w:p>
    <w:p>
      <w:pPr>
        <w:jc w:val="right"/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                                                                                                     Т.Н. </w:t>
      </w: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  <w:t xml:space="preserve">Еремеева</w:t>
      </w:r>
      <w:r>
        <w:rPr>
          <w:color w:val="FFFFFF" w:themeColor="background1"/>
        </w:rPr>
      </w:r>
    </w:p>
    <w:p>
      <w:pPr>
        <w:jc w:val="right"/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jc w:val="right"/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widowControl w:val="off"/>
        <w:rPr>
          <w:rFonts w:ascii="PT Astra Serif" w:hAnsi="PT Astra Serif"/>
          <w:color w:val="FFFFFF" w:themeColor="background1"/>
          <w:sz w:val="28"/>
          <w:szCs w:val="28"/>
          <w:highlight w:val="white"/>
        </w:rPr>
      </w:pPr>
      <w:r>
        <w:rPr>
          <w:rFonts w:ascii="PT Astra Serif" w:hAnsi="PT Astra Serif"/>
          <w:color w:val="FFFFFF" w:themeColor="background1"/>
          <w:sz w:val="28"/>
          <w:szCs w:val="28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  <w:t xml:space="preserve">Исп. Корнеева Ольга Валерьевна,</w:t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rFonts w:ascii="PT Astra Serif" w:hAnsi="PT Astra Serif"/>
          <w:color w:val="FFFFFF" w:themeColor="background1"/>
          <w:highlight w:val="white"/>
        </w:rPr>
      </w:pPr>
      <w:r>
        <w:rPr>
          <w:rFonts w:ascii="PT Astra Serif" w:hAnsi="PT Astra Serif"/>
          <w:color w:val="FFFFFF" w:themeColor="background1"/>
          <w:highlight w:val="white"/>
        </w:rPr>
        <w:t xml:space="preserve">тел. 8 (48751) 5-24-10</w:t>
      </w:r>
      <w:r>
        <w:rPr>
          <w:color w:val="FFFFFF" w:themeColor="background1"/>
        </w:rPr>
      </w:r>
    </w:p>
    <w:p>
      <w:pPr>
        <w:ind w:right="-525"/>
        <w:spacing w:after="120"/>
        <w:tabs>
          <w:tab w:val="left" w:pos="2600" w:leader="none"/>
        </w:tabs>
        <w:rPr>
          <w:highlight w:val="white"/>
        </w:rPr>
        <w:sectPr>
          <w:headerReference w:type="default" r:id="rId9"/>
          <w:headerReference w:type="even" r:id="rId10"/>
          <w:headerReference w:type="first" r:id="rId11"/>
          <w:footerReference w:type="default" r:id="rId13"/>
          <w:footerReference w:type="even" r:id="rId14"/>
          <w:footerReference w:type="first" r:id="rId15"/>
          <w:footnotePr/>
          <w:endnotePr/>
          <w:type w:val="nextPage"/>
          <w:pgSz w:w="11906" w:h="16838" w:orient="portrait"/>
          <w:pgMar w:top="1021" w:right="1021" w:bottom="1191" w:left="1701" w:header="425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  <w:color w:val="FFFFFF" w:themeColor="background1"/>
          <w:highlight w:val="white"/>
        </w:rPr>
        <w:t xml:space="preserve">Об утверждении административного регламента </w:t>
      </w:r>
      <w:r>
        <w:rPr>
          <w:rFonts w:ascii="PT Astra Serif" w:hAnsi="PT Astra Serif"/>
          <w:color w:val="FFFFFF" w:themeColor="background1"/>
          <w:highlight w:val="white"/>
        </w:rPr>
        <w:t xml:space="preserve">предоставления муниципальной услуги «Выдача градостроительного плана земельного участка»</w:t>
      </w:r>
      <w:r/>
    </w:p>
    <w:tbl>
      <w:tblPr>
        <w:tblW w:w="2314" w:type="pct"/>
        <w:tblInd w:w="4936" w:type="dxa"/>
        <w:tblLook w:val="04A0" w:firstRow="1" w:lastRow="0" w:firstColumn="1" w:lastColumn="0" w:noHBand="0" w:noVBand="1"/>
      </w:tblPr>
      <w:tblGrid>
        <w:gridCol w:w="4429"/>
      </w:tblGrid>
      <w:tr>
        <w:trPr>
          <w:trHeight w:val="879"/>
        </w:trPr>
        <w:tc>
          <w:tcPr>
            <w:shd w:val="clear" w:color="auto" w:fill="auto"/>
            <w:tcW w:w="5000" w:type="pct"/>
            <w:vAlign w:val="center"/>
            <w:textDirection w:val="lrTb"/>
            <w:noWrap w:val="false"/>
          </w:tcPr>
          <w:p>
            <w:pPr>
              <w:pStyle w:val="1009"/>
              <w:ind w:firstLine="26"/>
              <w:jc w:val="center"/>
              <w:tabs>
                <w:tab w:val="left" w:pos="-909" w:leader="none"/>
                <w:tab w:val="left" w:pos="0" w:leader="none"/>
              </w:tabs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Приложение </w:t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к постановлению администрации </w:t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муниципального образования </w:t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Щекинский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 район</w:t>
            </w:r>
            <w:r/>
          </w:p>
          <w:p>
            <w:pPr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06.08.2021  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8 – 977</w:t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</w:r>
            <w:r/>
          </w:p>
          <w:p>
            <w:pPr>
              <w:pStyle w:val="1009"/>
              <w:ind w:firstLine="26"/>
              <w:jc w:val="center"/>
              <w:tabs>
                <w:tab w:val="left" w:pos="-909" w:leader="none"/>
                <w:tab w:val="left" w:pos="0" w:leader="none"/>
              </w:tabs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УТВЕРЖДЕН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 </w:t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постановлением администрации </w:t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муниципальн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ого образования </w:t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Щекинский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 район</w:t>
            </w:r>
            <w:r/>
          </w:p>
          <w:p>
            <w:pPr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06.08.2021  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8 – 977</w:t>
            </w:r>
            <w:r/>
          </w:p>
          <w:p>
            <w:pPr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</w:r>
            <w:r/>
          </w:p>
          <w:p>
            <w:pPr>
              <w:pStyle w:val="1009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highlight w:val="white"/>
              </w:rPr>
            </w:r>
            <w:r/>
          </w:p>
        </w:tc>
      </w:tr>
    </w:tbl>
    <w:p>
      <w:pPr>
        <w:ind w:right="-6"/>
        <w:jc w:val="center"/>
        <w:rPr>
          <w:rFonts w:ascii="PT Astra Serif" w:hAnsi="PT Astra Serif"/>
          <w:b/>
          <w:sz w:val="28"/>
          <w:szCs w:val="28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  <w:t xml:space="preserve">Административный регламент</w:t>
      </w:r>
      <w:r>
        <w:rPr>
          <w:rFonts w:ascii="PT Astra Serif" w:hAnsi="PT Astra Serif"/>
          <w:b/>
          <w:sz w:val="28"/>
          <w:highlight w:val="white"/>
        </w:rPr>
        <w:t xml:space="preserve"> </w:t>
      </w:r>
      <w:r>
        <w:rPr>
          <w:rFonts w:ascii="PT Astra Serif" w:hAnsi="PT Astra Serif"/>
          <w:b/>
          <w:sz w:val="28"/>
          <w:highlight w:val="white"/>
        </w:rPr>
        <w:br/>
      </w:r>
      <w:r>
        <w:rPr>
          <w:rFonts w:ascii="PT Astra Serif" w:hAnsi="PT Astra Serif"/>
          <w:b/>
          <w:sz w:val="28"/>
          <w:szCs w:val="28"/>
          <w:highlight w:val="white"/>
        </w:rPr>
        <w:t xml:space="preserve"> предоставления муниципальной услуги </w:t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  <w:t xml:space="preserve">«Выдача градостроительного плана земельного участка»</w:t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right="-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I. Общие положения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Предмет регулирования административного регламента предоставления муниципальной услуги</w:t>
      </w:r>
      <w:r/>
    </w:p>
    <w:p>
      <w:pPr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 Предметом регулирования настоящего административного 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регламента предоставления муниципальной услуги «Предоставление градостроительного плана земельного участка» (да</w:t>
      </w:r>
      <w:r>
        <w:rPr>
          <w:rFonts w:ascii="PT Astra Serif" w:hAnsi="PT Astra Serif"/>
          <w:sz w:val="28"/>
          <w:szCs w:val="28"/>
          <w:highlight w:val="white"/>
        </w:rPr>
        <w:t xml:space="preserve">лее - Административный регламент) является предоставление администрацией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 (далее - Администрация) муниципальной услуги по предоставлению градостроительного плана земельного участка на территории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Щекинского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района (</w:t>
      </w:r>
      <w:r>
        <w:rPr>
          <w:rFonts w:ascii="PT Astra Serif" w:hAnsi="PT Astra Serif"/>
          <w:sz w:val="28"/>
          <w:szCs w:val="28"/>
          <w:highlight w:val="white"/>
        </w:rPr>
        <w:t xml:space="preserve">далее - Муниципальная услуга).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Административный регламент разработан в целях повышения качества и доступности результатов предоставления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</w:t>
      </w:r>
      <w:r>
        <w:rPr>
          <w:rFonts w:ascii="PT Astra Serif" w:hAnsi="PT Astra Serif"/>
          <w:sz w:val="28"/>
          <w:szCs w:val="28"/>
          <w:highlight w:val="white"/>
        </w:rPr>
        <w:t xml:space="preserve">едур по предоставлению Муниципальной услуги, требования к порядку их выполнения, формы </w:t>
      </w:r>
      <w:r>
        <w:rPr>
          <w:rFonts w:ascii="PT Astra Serif" w:hAnsi="PT Astra Serif"/>
          <w:sz w:val="28"/>
          <w:szCs w:val="28"/>
          <w:highlight w:val="white"/>
        </w:rPr>
        <w:t xml:space="preserve">контроля за</w:t>
      </w:r>
      <w:r>
        <w:rPr>
          <w:rFonts w:ascii="PT Astra Serif" w:hAnsi="PT Astra Serif"/>
          <w:sz w:val="28"/>
          <w:szCs w:val="28"/>
          <w:highlight w:val="white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Администрации.</w:t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Лица, имеющие право н</w:t>
      </w:r>
      <w:r>
        <w:rPr>
          <w:rFonts w:ascii="PT Astra Serif" w:hAnsi="PT Astra Serif"/>
          <w:sz w:val="28"/>
          <w:szCs w:val="28"/>
          <w:highlight w:val="white"/>
        </w:rPr>
        <w:t xml:space="preserve">а получение муниципальной услуги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54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2. Заявителем на предоставление Муниципальной услуги (далее – Заявитель) является правообладатель земельного участка (физическое или юридическое лицо, либо их уполномоченный представитель), обратившийся в Администрацию, ли</w:t>
      </w:r>
      <w:r>
        <w:rPr>
          <w:rFonts w:ascii="PT Astra Serif" w:hAnsi="PT Astra Serif"/>
          <w:sz w:val="28"/>
          <w:szCs w:val="28"/>
          <w:highlight w:val="white"/>
        </w:rPr>
        <w:t xml:space="preserve">бо многофункциональный центр предоставления государственных и муниципальных услуг (далее – МФЦ) за предоставлением Муниципальной услуги с заявлением в письменной (согласно                 Приложению № 1) или электронной форме.</w:t>
      </w:r>
      <w:r/>
    </w:p>
    <w:p>
      <w:pPr>
        <w:ind w:firstLine="54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highlight w:val="white"/>
        </w:rPr>
      </w:pPr>
      <w:r>
        <w:rPr>
          <w:rFonts w:ascii="PT Astra Serif" w:hAnsi="PT Astra Serif"/>
          <w:sz w:val="28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Требования к порядку информирования о порядке предоставления муниципальной услуги</w:t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3. Информирование Заявителей о порядке предоставления Муниципальной услуги обеспечивается должностными лицами Администрации, сотрудниками МФЦ.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4. Основными требованиями к ин</w:t>
      </w:r>
      <w:r>
        <w:rPr>
          <w:rFonts w:ascii="PT Astra Serif" w:hAnsi="PT Astra Serif"/>
          <w:sz w:val="28"/>
          <w:szCs w:val="28"/>
          <w:highlight w:val="white"/>
        </w:rPr>
        <w:t xml:space="preserve">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5. Информация о порядке предоставления Муниципальной услуги содержит следующие</w:t>
      </w:r>
      <w:r>
        <w:rPr>
          <w:rFonts w:ascii="PT Astra Serif" w:hAnsi="PT Astra Serif"/>
          <w:sz w:val="28"/>
          <w:szCs w:val="28"/>
          <w:highlight w:val="white"/>
        </w:rPr>
        <w:t xml:space="preserve"> сведения: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наименование и почтовые адреса Администрации, МФЦ;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справочные номера телефонов Администрации и МФЦ;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адреса официальных сайтов Администрации и МФЦ в информационно-телекоммуникационной сети Интернет (далее - сеть Интернет);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график рабо</w:t>
      </w:r>
      <w:r>
        <w:rPr>
          <w:rFonts w:ascii="PT Astra Serif" w:hAnsi="PT Astra Serif"/>
          <w:sz w:val="28"/>
          <w:szCs w:val="28"/>
          <w:highlight w:val="white"/>
        </w:rPr>
        <w:t xml:space="preserve">ты Администрации и МФЦ;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6) перечень документов, необходимых для получения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7) выдержки из правовых актов, содержа</w:t>
      </w:r>
      <w:r>
        <w:rPr>
          <w:rFonts w:ascii="PT Astra Serif" w:hAnsi="PT Astra Serif"/>
          <w:sz w:val="28"/>
          <w:szCs w:val="28"/>
          <w:highlight w:val="white"/>
        </w:rPr>
        <w:t xml:space="preserve">щих нормы, регулирующие деятельность по предоставлению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8) текст настоящего Административного регламента с </w:t>
      </w:r>
      <w:hyperlink w:tooltip="#P623" w:anchor="P623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приложениями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9) краткое описание порядка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10) образцы оформления до</w:t>
      </w:r>
      <w:r>
        <w:rPr>
          <w:rFonts w:ascii="PT Astra Serif" w:hAnsi="PT Astra Serif"/>
          <w:sz w:val="28"/>
          <w:szCs w:val="28"/>
          <w:highlight w:val="white"/>
        </w:rPr>
        <w:t xml:space="preserve">кументов, необходимых для получения Муниципальной услуги, и требования к ним;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11) перечень типовых, наиболее актуальных вопросов граждан, относящихся к компетенции Администрации и ответы на них.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6. </w:t>
      </w:r>
      <w:r>
        <w:rPr>
          <w:rFonts w:ascii="PT Astra Serif" w:hAnsi="PT Astra Serif"/>
          <w:sz w:val="28"/>
          <w:szCs w:val="28"/>
          <w:highlight w:val="white"/>
        </w:rPr>
        <w:t xml:space="preserve">Информация о порядке предоставления Муниципальной услуги р</w:t>
      </w:r>
      <w:r>
        <w:rPr>
          <w:rFonts w:ascii="PT Astra Serif" w:hAnsi="PT Astra Serif"/>
          <w:sz w:val="28"/>
          <w:szCs w:val="28"/>
          <w:highlight w:val="white"/>
        </w:rPr>
        <w:t xml:space="preserve">азмещается на информационных стендах в помещениях Администрации, предназначенных для приема Заявителей, на официальном сайте Администрации в сети Интернет, в федеральной муниципальной информационной системе «Единый портал государственных и муниципальных ус</w:t>
      </w:r>
      <w:r>
        <w:rPr>
          <w:rFonts w:ascii="PT Astra Serif" w:hAnsi="PT Astra Serif"/>
          <w:sz w:val="28"/>
          <w:szCs w:val="28"/>
          <w:highlight w:val="white"/>
        </w:rPr>
        <w:t xml:space="preserve">луг (функций)» (далее - Единый портал государственных и муниципальных услуг), в государственной информационной системе Тульской области «Портал государственных и муниципальных услуг (функций) Тульской области» (далее - Портал государственных</w:t>
      </w:r>
      <w:r>
        <w:rPr>
          <w:rFonts w:ascii="PT Astra Serif" w:hAnsi="PT Astra Serif"/>
          <w:sz w:val="28"/>
          <w:szCs w:val="28"/>
          <w:highlight w:val="white"/>
        </w:rPr>
        <w:t xml:space="preserve"> и муниципальны</w:t>
      </w:r>
      <w:r>
        <w:rPr>
          <w:rFonts w:ascii="PT Astra Serif" w:hAnsi="PT Astra Serif"/>
          <w:sz w:val="28"/>
          <w:szCs w:val="28"/>
          <w:highlight w:val="white"/>
        </w:rPr>
        <w:t xml:space="preserve">х услуг Тульской области), а также предоставляется по телефону и электронной почте по обращению Заявителя.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7. Справочная </w:t>
      </w:r>
      <w:hyperlink w:tooltip="#P623" w:anchor="P623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информация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 о месте нахождения Администрации, органов и организаций, участвующих в предоставлении Муниципальной </w:t>
      </w:r>
      <w:r>
        <w:rPr>
          <w:rFonts w:ascii="PT Astra Serif" w:hAnsi="PT Astra Serif"/>
          <w:sz w:val="28"/>
          <w:szCs w:val="28"/>
          <w:highlight w:val="white"/>
        </w:rPr>
        <w:t xml:space="preserve">услуги, их почтовые адреса, официальные сайты в сети Интернет, информация о графиках работы, телефонных номерах и адресах электронной почты, официальные сайты государственных информационных систем в сети Интернет представлены в Приложении № 7 к Администрат</w:t>
      </w:r>
      <w:r>
        <w:rPr>
          <w:rFonts w:ascii="PT Astra Serif" w:hAnsi="PT Astra Serif"/>
          <w:sz w:val="28"/>
          <w:szCs w:val="28"/>
          <w:highlight w:val="white"/>
        </w:rPr>
        <w:t xml:space="preserve">ивному регламенту.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8. При общении с Заявителями муниципальные служащие Администрации, работники МФЦ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</w:t>
      </w:r>
      <w:r>
        <w:rPr>
          <w:rFonts w:ascii="PT Astra Serif" w:hAnsi="PT Astra Serif"/>
          <w:sz w:val="28"/>
          <w:szCs w:val="28"/>
          <w:highlight w:val="white"/>
        </w:rPr>
        <w:t xml:space="preserve">бходимо осуществлять с использованием официально-делового стиля речи.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9. Консультации предоставляются ответственными муниципальными служащими Администрации при личном обращении Заявителей в Администрацию, по письменному обращению, посредством сети Интернет</w:t>
      </w:r>
      <w:r>
        <w:rPr>
          <w:rFonts w:ascii="PT Astra Serif" w:hAnsi="PT Astra Serif"/>
          <w:sz w:val="28"/>
          <w:szCs w:val="28"/>
          <w:highlight w:val="white"/>
        </w:rPr>
        <w:t xml:space="preserve">, телефона, электронной почты.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II. Стандарт предоставления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Наименование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10. Наименование Муниципальной услуги – «Выдача градостроительного плана земельного участка».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Наименование органа, предоставляющего м</w:t>
      </w:r>
      <w:r>
        <w:rPr>
          <w:rFonts w:ascii="PT Astra Serif" w:hAnsi="PT Astra Serif"/>
          <w:sz w:val="28"/>
          <w:szCs w:val="28"/>
          <w:highlight w:val="white"/>
        </w:rPr>
        <w:t xml:space="preserve">униципальную услугу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11. Муниципальная услуга предоставляется администрацией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Муниципальная услуга предоставляется по заявлению, направленному в Администрацию, либо в МФЦ, либо через Единый портал государственных </w:t>
      </w:r>
      <w:r>
        <w:rPr>
          <w:rFonts w:ascii="PT Astra Serif" w:hAnsi="PT Astra Serif"/>
          <w:sz w:val="28"/>
          <w:szCs w:val="28"/>
          <w:highlight w:val="white"/>
        </w:rPr>
        <w:t xml:space="preserve">и муниципальных услуг, Портал государственных и муниципальных услуг Тульской области.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Ответственным отраслевым (</w:t>
      </w:r>
      <w:r>
        <w:rPr>
          <w:rFonts w:ascii="PT Astra Serif" w:hAnsi="PT Astra Serif"/>
          <w:sz w:val="28"/>
          <w:szCs w:val="28"/>
          <w:highlight w:val="white"/>
        </w:rPr>
        <w:t xml:space="preserve">фунциональным</w:t>
      </w:r>
      <w:r>
        <w:rPr>
          <w:rFonts w:ascii="PT Astra Serif" w:hAnsi="PT Astra Serif"/>
          <w:sz w:val="28"/>
          <w:szCs w:val="28"/>
          <w:highlight w:val="white"/>
        </w:rPr>
        <w:t xml:space="preserve">) органом, непосредственно отвечающим за предоставление Муниципальной услуги, является управление архитектуры, земельных и имуществ</w:t>
      </w:r>
      <w:r>
        <w:rPr>
          <w:rFonts w:ascii="PT Astra Serif" w:hAnsi="PT Astra Serif"/>
          <w:sz w:val="28"/>
          <w:szCs w:val="28"/>
          <w:highlight w:val="white"/>
        </w:rPr>
        <w:t xml:space="preserve">енных отношений Администрации.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12. Администрация организует предоставление Муниципальной услуги, в том числе по принципу «одного окна» на базе МФЦ.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13. При предоставлении Муниципальной услуги Администрация осуществляет межведомственное информационное взаим</w:t>
      </w:r>
      <w:r>
        <w:rPr>
          <w:rFonts w:ascii="PT Astra Serif" w:hAnsi="PT Astra Serif"/>
          <w:sz w:val="28"/>
          <w:szCs w:val="28"/>
          <w:highlight w:val="white"/>
        </w:rPr>
        <w:t xml:space="preserve">одействие с федеральными органами исполнительной власти, органами государственной власти Тульской области, иными организациями.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14. Администрация, МФЦ при предоставлении Муниципальной услуги не вправе требовать от Заявителя осуществления действий, в том чи</w:t>
      </w:r>
      <w:r>
        <w:rPr>
          <w:rFonts w:ascii="PT Astra Serif" w:hAnsi="PT Astra Serif"/>
          <w:sz w:val="28"/>
          <w:szCs w:val="28"/>
          <w:highlight w:val="white"/>
        </w:rPr>
        <w:t xml:space="preserve">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а также государственные и муниципальные учреждения.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Результат предоставления муниципальной услуги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15. Результатом предоставления услуги является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</w:t>
      </w:r>
      <w:r>
        <w:rPr>
          <w:rFonts w:ascii="PT Astra Serif" w:hAnsi="PT Astra Serif"/>
          <w:sz w:val="28"/>
          <w:szCs w:val="28"/>
          <w:highlight w:val="white"/>
        </w:rPr>
        <w:tab/>
        <w:t xml:space="preserve">выдача градостроительного плана земельного участка (Приложение 5)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</w:t>
      </w:r>
      <w:r>
        <w:rPr>
          <w:rFonts w:ascii="PT Astra Serif" w:hAnsi="PT Astra Serif"/>
          <w:sz w:val="28"/>
          <w:szCs w:val="28"/>
          <w:highlight w:val="white"/>
        </w:rPr>
        <w:tab/>
        <w:t xml:space="preserve">решение об отказе в предоставлении услуги, в том числе в части исправления техническо</w:t>
      </w:r>
      <w:r>
        <w:rPr>
          <w:rFonts w:ascii="PT Astra Serif" w:hAnsi="PT Astra Serif"/>
          <w:sz w:val="28"/>
          <w:szCs w:val="28"/>
          <w:highlight w:val="white"/>
        </w:rPr>
        <w:t xml:space="preserve">й(</w:t>
      </w:r>
      <w:r>
        <w:rPr>
          <w:rFonts w:ascii="PT Astra Serif" w:hAnsi="PT Astra Serif"/>
          <w:sz w:val="28"/>
          <w:szCs w:val="28"/>
          <w:highlight w:val="white"/>
        </w:rPr>
        <w:t xml:space="preserve">-их) ошибки(-</w:t>
      </w:r>
      <w:r>
        <w:rPr>
          <w:rFonts w:ascii="PT Astra Serif" w:hAnsi="PT Astra Serif"/>
          <w:sz w:val="28"/>
          <w:szCs w:val="28"/>
          <w:highlight w:val="white"/>
        </w:rPr>
        <w:t xml:space="preserve">ок</w:t>
      </w:r>
      <w:r>
        <w:rPr>
          <w:rFonts w:ascii="PT Astra Serif" w:hAnsi="PT Astra Serif"/>
          <w:sz w:val="28"/>
          <w:szCs w:val="28"/>
          <w:highlight w:val="white"/>
        </w:rPr>
        <w:t xml:space="preserve">) в градостроительном плане и выдач</w:t>
      </w:r>
      <w:r>
        <w:rPr>
          <w:rFonts w:ascii="PT Astra Serif" w:hAnsi="PT Astra Serif"/>
          <w:sz w:val="28"/>
          <w:szCs w:val="28"/>
          <w:highlight w:val="white"/>
        </w:rPr>
        <w:t xml:space="preserve">и повторного экземпляра (дубликата) градостроительного плана (Приложение 2);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</w:t>
      </w:r>
      <w:r>
        <w:rPr>
          <w:rFonts w:ascii="PT Astra Serif" w:hAnsi="PT Astra Serif"/>
          <w:sz w:val="28"/>
          <w:szCs w:val="28"/>
          <w:highlight w:val="white"/>
        </w:rPr>
        <w:tab/>
        <w:t xml:space="preserve">выдача дубликата градостроительного плана;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</w:t>
      </w:r>
      <w:r>
        <w:rPr>
          <w:rFonts w:ascii="PT Astra Serif" w:hAnsi="PT Astra Serif"/>
          <w:sz w:val="28"/>
          <w:szCs w:val="28"/>
          <w:highlight w:val="white"/>
        </w:rPr>
        <w:tab/>
        <w:t xml:space="preserve">исправление технической ошибки в градостроительном плане.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 подаче заявления на Единый портал государственных и муниципальных ус</w:t>
      </w:r>
      <w:r>
        <w:rPr>
          <w:rFonts w:ascii="PT Astra Serif" w:hAnsi="PT Astra Serif"/>
          <w:sz w:val="28"/>
          <w:szCs w:val="28"/>
          <w:highlight w:val="white"/>
        </w:rPr>
        <w:t xml:space="preserve">луг (функций) (далее – ЕПГУ),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</w:t>
      </w:r>
      <w:r>
        <w:rPr>
          <w:rFonts w:ascii="PT Astra Serif" w:hAnsi="PT Astra Serif"/>
          <w:sz w:val="28"/>
          <w:szCs w:val="28"/>
          <w:highlight w:val="white"/>
        </w:rPr>
        <w:t xml:space="preserve">ного лица, в Личный кабинет на ЕПГУ. </w:t>
      </w:r>
      <w:r>
        <w:rPr>
          <w:rFonts w:ascii="PT Astra Serif" w:hAnsi="PT Astra Serif"/>
          <w:sz w:val="28"/>
          <w:szCs w:val="28"/>
          <w:highlight w:val="white"/>
        </w:rPr>
        <w:t xml:space="preserve">Также Заявитель может получить результат оказания услуги в любом Многофункциональном центре предоставления государственных и муниципальных услуг (далее – МФЦ) на территории Тульской области или ответственном за предоста</w:t>
      </w:r>
      <w:r>
        <w:rPr>
          <w:rFonts w:ascii="PT Astra Serif" w:hAnsi="PT Astra Serif"/>
          <w:sz w:val="28"/>
          <w:szCs w:val="28"/>
          <w:highlight w:val="white"/>
        </w:rPr>
        <w:t xml:space="preserve">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получения результата оказания услуги на бумажном носителе.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Срок регистрации заявления Заявителя о предостав</w:t>
      </w:r>
      <w:r>
        <w:rPr>
          <w:rFonts w:ascii="PT Astra Serif" w:hAnsi="PT Astra Serif"/>
          <w:sz w:val="28"/>
          <w:szCs w:val="28"/>
          <w:highlight w:val="white"/>
        </w:rPr>
        <w:t xml:space="preserve">лении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16. Заявление о предоставлении Муниципальной услуги, представленное на бумажном носителе в Администрацию, регистрируется в день поступления.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17. Регистрация заявления о предоставлении Муниципальной услуги, переданного на бумажно</w:t>
      </w:r>
      <w:r>
        <w:rPr>
          <w:rFonts w:ascii="PT Astra Serif" w:hAnsi="PT Astra Serif"/>
          <w:sz w:val="28"/>
          <w:szCs w:val="28"/>
          <w:highlight w:val="white"/>
        </w:rPr>
        <w:t xml:space="preserve">м носителе из МФЦ в Администрацию, осуществляется Администрацией в день поступления.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18. Регистрация заявления о предоставлении Муниципальной услуги, направленного в форме электронного документа посредством Единого портала государственных и муниципальных у</w:t>
      </w:r>
      <w:r>
        <w:rPr>
          <w:rFonts w:ascii="PT Astra Serif" w:hAnsi="PT Astra Serif"/>
          <w:sz w:val="28"/>
          <w:szCs w:val="28"/>
          <w:highlight w:val="white"/>
        </w:rPr>
        <w:t xml:space="preserve">слуг, либо Портала государственных и муниципальных услуг Тульской области, осуществляется Администрацией в день поступления.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Срок предоставления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19. Администрация предоставляет Муниципальную услугу в течение    14 (четырнадцати</w:t>
      </w:r>
      <w:r>
        <w:rPr>
          <w:rFonts w:ascii="PT Astra Serif" w:hAnsi="PT Astra Serif"/>
          <w:sz w:val="28"/>
          <w:szCs w:val="28"/>
          <w:highlight w:val="white"/>
        </w:rPr>
        <w:t xml:space="preserve">) рабочих дней после получения заявления о предоставлении Муниципальной услуги.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20. Информация о сроке завершения предоставления Муниципальной услуги и возможности получения документов сообщается Заявителю при подаче документов, а в случае сокращения срока</w:t>
      </w:r>
      <w:r>
        <w:rPr>
          <w:rFonts w:ascii="PT Astra Serif" w:hAnsi="PT Astra Serif"/>
          <w:sz w:val="28"/>
          <w:szCs w:val="28"/>
          <w:highlight w:val="white"/>
        </w:rPr>
        <w:t xml:space="preserve"> - по указанному в заявлении адресу письмом, по телефону и (или) электронной почте.</w:t>
      </w:r>
      <w:r/>
    </w:p>
    <w:p>
      <w:pPr>
        <w:pStyle w:val="959"/>
        <w:ind w:firstLine="708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Перечень нормативных правовых актов, регулирующих отношения, возникающие в связи с предоставлением муниципальной услуги</w:t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21. Предоставление Муниципальной услуги осуществля</w:t>
      </w:r>
      <w:r>
        <w:rPr>
          <w:rFonts w:ascii="PT Astra Serif" w:hAnsi="PT Astra Serif"/>
          <w:sz w:val="28"/>
          <w:szCs w:val="28"/>
          <w:highlight w:val="white"/>
        </w:rPr>
        <w:t xml:space="preserve">ется в соответствии </w:t>
      </w:r>
      <w:r>
        <w:rPr>
          <w:rFonts w:ascii="PT Astra Serif" w:hAnsi="PT Astra Serif"/>
          <w:sz w:val="28"/>
          <w:szCs w:val="28"/>
          <w:highlight w:val="white"/>
        </w:rPr>
        <w:t xml:space="preserve">с</w:t>
      </w:r>
      <w:r>
        <w:rPr>
          <w:rFonts w:ascii="PT Astra Serif" w:hAnsi="PT Astra Serif"/>
          <w:sz w:val="28"/>
          <w:szCs w:val="28"/>
          <w:highlight w:val="white"/>
        </w:rPr>
        <w:t xml:space="preserve">: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Конституцией Российской Федерации;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Градостроительным кодексом Российской Федерации;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Гражданским кодексом Российской Федерации;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Земельным кодексом Российской Федерации;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5) Федеральным законом от 29 декабря 2004 года № 191-</w:t>
      </w:r>
      <w:r>
        <w:rPr>
          <w:rFonts w:ascii="PT Astra Serif" w:hAnsi="PT Astra Serif"/>
          <w:sz w:val="28"/>
          <w:szCs w:val="28"/>
          <w:highlight w:val="white"/>
        </w:rPr>
        <w:t xml:space="preserve">ФЗ                          «О введении в действие Градостроительного кодекса Российской Федерации»;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6) Федеральным законом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7) Федеральным зако</w:t>
      </w:r>
      <w:r>
        <w:rPr>
          <w:rFonts w:ascii="PT Astra Serif" w:hAnsi="PT Astra Serif"/>
          <w:sz w:val="28"/>
          <w:szCs w:val="28"/>
          <w:highlight w:val="white"/>
        </w:rPr>
        <w:t xml:space="preserve">ном от 27 июля 2010 года № 210-ФЗ                             «Об организации предоставления государственных и муниципальных услуг»;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8) Федеральным законом от 27 июля 2006 года № 152-ФЗ                              «О персональных данных»;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9) Федеральным з</w:t>
      </w:r>
      <w:r>
        <w:rPr>
          <w:rFonts w:ascii="PT Astra Serif" w:hAnsi="PT Astra Serif"/>
          <w:sz w:val="28"/>
          <w:szCs w:val="28"/>
          <w:highlight w:val="white"/>
        </w:rPr>
        <w:t xml:space="preserve">аконом от 6 апреля 2011 года № 63-ФЗ                              «Об электронной подписи»;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10) Федеральным законом от 3 июля 2016 года № 373-ФЗ «О внесении изменений в градостроительный кодекс Российской Федерации, отдельные законодательные акты Российско</w:t>
      </w:r>
      <w:r>
        <w:rPr>
          <w:rFonts w:ascii="PT Astra Serif" w:hAnsi="PT Astra Serif"/>
          <w:sz w:val="28"/>
          <w:szCs w:val="28"/>
          <w:highlight w:val="white"/>
        </w:rPr>
        <w:t xml:space="preserve">й Федерации в части совершенствования регулирования подготовки,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</w:t>
      </w:r>
      <w:r>
        <w:rPr>
          <w:rFonts w:ascii="PT Astra Serif" w:hAnsi="PT Astra Serif"/>
          <w:sz w:val="28"/>
          <w:szCs w:val="28"/>
          <w:highlight w:val="white"/>
        </w:rPr>
        <w:t xml:space="preserve">ов Российской Федерации»;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11) Постановлением Правительства Российской Федерации                             от 13 февраля 2006 года № 83 «Об утверждении правил определения и предоставления технических условий подключения объекта капитального строительства </w:t>
      </w:r>
      <w:r>
        <w:rPr>
          <w:rFonts w:ascii="PT Astra Serif" w:hAnsi="PT Astra Serif"/>
          <w:sz w:val="28"/>
          <w:szCs w:val="28"/>
          <w:highlight w:val="white"/>
        </w:rPr>
        <w:t xml:space="preserve">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12) Приказом Минстроя России от 25 апреля 2017 года № 741/</w:t>
      </w:r>
      <w:r>
        <w:rPr>
          <w:rFonts w:ascii="PT Astra Serif" w:hAnsi="PT Astra Serif"/>
          <w:sz w:val="28"/>
          <w:szCs w:val="28"/>
          <w:highlight w:val="white"/>
        </w:rPr>
        <w:t xml:space="preserve">пр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«Об утверждении формы градостроительного плана зем</w:t>
      </w:r>
      <w:r>
        <w:rPr>
          <w:rFonts w:ascii="PT Astra Serif" w:hAnsi="PT Astra Serif"/>
          <w:sz w:val="28"/>
          <w:szCs w:val="28"/>
          <w:highlight w:val="white"/>
        </w:rPr>
        <w:t xml:space="preserve">ельного участка и порядка ее заполнения»;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13) Постановлением Правительства Тульской области от 3 сентября 2012 года «Об утверждении региональных нормативов градостроительного проектирования Тульской области»;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14) иными нормативными правовыми актами Российс</w:t>
      </w:r>
      <w:r>
        <w:rPr>
          <w:rFonts w:ascii="PT Astra Serif" w:hAnsi="PT Astra Serif"/>
          <w:sz w:val="28"/>
          <w:szCs w:val="28"/>
          <w:highlight w:val="white"/>
        </w:rPr>
        <w:t xml:space="preserve">кой Федерации, Тульской области, органов местного самоуправления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Щёкинский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район, регулирующими правоотношения в данной сфере.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</w:t>
      </w:r>
      <w:r>
        <w:rPr>
          <w:rFonts w:ascii="PT Astra Serif" w:hAnsi="PT Astra Serif"/>
          <w:sz w:val="28"/>
          <w:szCs w:val="28"/>
          <w:highlight w:val="white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</w:t>
      </w:r>
      <w:r>
        <w:rPr>
          <w:rFonts w:ascii="PT Astra Serif" w:hAnsi="PT Astra Serif"/>
          <w:sz w:val="28"/>
          <w:szCs w:val="28"/>
          <w:highlight w:val="white"/>
        </w:rPr>
        <w:t xml:space="preserve">явителем, способы их получения заявителем, в том числе в электронной форме, порядок их представления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22. Перечень документов, необходимых в соответствии с нормативными правовыми актами для предоставления муниципальной услуги: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1.Документом, необходимым дл</w:t>
      </w:r>
      <w:r>
        <w:rPr>
          <w:rFonts w:ascii="PT Astra Serif" w:hAnsi="PT Astra Serif"/>
          <w:sz w:val="28"/>
          <w:szCs w:val="28"/>
          <w:highlight w:val="white"/>
        </w:rPr>
        <w:t xml:space="preserve">я предоставления муниципальной услуги является: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1) Заявление (приложение 1 к настоящему Административному регламенту). </w:t>
      </w:r>
      <w:r>
        <w:rPr>
          <w:rFonts w:ascii="PT Astra Serif" w:hAnsi="PT Astra Serif"/>
          <w:sz w:val="28"/>
          <w:szCs w:val="28"/>
          <w:highlight w:val="white"/>
        </w:rPr>
        <w:t xml:space="preserve">Заявление может поступить по почте, по электронной почте (ased_mo_donskoy@tularegion.ru), быть доставленным непосредственно заяви</w:t>
      </w:r>
      <w:r>
        <w:rPr>
          <w:rFonts w:ascii="PT Astra Serif" w:hAnsi="PT Astra Serif"/>
          <w:sz w:val="28"/>
          <w:szCs w:val="28"/>
          <w:highlight w:val="white"/>
        </w:rPr>
        <w:t xml:space="preserve">телем, подано заявителем через многофункциональный центр, </w:t>
      </w:r>
      <w:r>
        <w:rPr>
          <w:rFonts w:ascii="PT Astra Serif" w:hAnsi="PT Astra Serif"/>
          <w:sz w:val="28"/>
          <w:szCs w:val="28"/>
          <w:highlight w:val="white"/>
        </w:rPr>
        <w:t xml:space="preserve">зв</w:t>
      </w:r>
      <w:r>
        <w:rPr>
          <w:rFonts w:ascii="PT Astra Serif" w:hAnsi="PT Astra Serif"/>
          <w:sz w:val="28"/>
          <w:szCs w:val="28"/>
          <w:highlight w:val="white"/>
        </w:rPr>
        <w:t xml:space="preserve"> исключением случая, если на основании федерального закона предоставление муниципальной услуги осуществляется исключительно в электронной форме (</w:t>
      </w:r>
      <w:r>
        <w:rPr>
          <w:rFonts w:ascii="PT Astra Serif" w:hAnsi="PT Astra Serif"/>
          <w:sz w:val="28"/>
          <w:szCs w:val="28"/>
          <w:highlight w:val="white"/>
        </w:rPr>
        <w:t xml:space="preserve">ифно</w:t>
      </w:r>
      <w:r>
        <w:rPr>
          <w:rFonts w:ascii="PT Astra Serif" w:hAnsi="PT Astra Serif"/>
          <w:sz w:val="28"/>
          <w:szCs w:val="28"/>
          <w:highlight w:val="white"/>
        </w:rPr>
        <w:t xml:space="preserve"> письмо прокуратуры);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2) документ, удос</w:t>
      </w:r>
      <w:r>
        <w:rPr>
          <w:rFonts w:ascii="PT Astra Serif" w:hAnsi="PT Astra Serif"/>
          <w:sz w:val="28"/>
          <w:szCs w:val="28"/>
          <w:highlight w:val="white"/>
        </w:rPr>
        <w:t xml:space="preserve">товеряющий личность Заявителя или </w:t>
      </w:r>
      <w:r>
        <w:rPr>
          <w:rFonts w:ascii="PT Astra Serif" w:hAnsi="PT Astra Serif"/>
          <w:sz w:val="28"/>
          <w:szCs w:val="28"/>
          <w:highlight w:val="white"/>
        </w:rPr>
        <w:t xml:space="preserve">представителяЗаявителя</w:t>
      </w:r>
      <w:r>
        <w:rPr>
          <w:rFonts w:ascii="PT Astra Serif" w:hAnsi="PT Astra Serif"/>
          <w:sz w:val="28"/>
          <w:szCs w:val="28"/>
          <w:highlight w:val="white"/>
        </w:rPr>
        <w:t xml:space="preserve"> (предоставляется в случае личного обращения в </w:t>
      </w:r>
      <w:r>
        <w:rPr>
          <w:rFonts w:ascii="PT Astra Serif" w:hAnsi="PT Astra Serif"/>
          <w:sz w:val="28"/>
          <w:szCs w:val="28"/>
          <w:highlight w:val="white"/>
        </w:rPr>
        <w:t xml:space="preserve">уполномоченныйорган</w:t>
      </w:r>
      <w:r>
        <w:rPr>
          <w:rFonts w:ascii="PT Astra Serif" w:hAnsi="PT Astra Serif"/>
          <w:sz w:val="28"/>
          <w:szCs w:val="28"/>
          <w:highlight w:val="white"/>
        </w:rPr>
        <w:t xml:space="preserve">). При обращении посредством ЕПГУ, сведения из </w:t>
      </w:r>
      <w:r>
        <w:rPr>
          <w:rFonts w:ascii="PT Astra Serif" w:hAnsi="PT Astra Serif"/>
          <w:sz w:val="28"/>
          <w:szCs w:val="28"/>
          <w:highlight w:val="white"/>
        </w:rPr>
        <w:t xml:space="preserve">документа</w:t>
      </w:r>
      <w:r>
        <w:rPr>
          <w:rFonts w:ascii="PT Astra Serif" w:hAnsi="PT Astra Serif"/>
          <w:sz w:val="28"/>
          <w:szCs w:val="28"/>
          <w:highlight w:val="white"/>
        </w:rPr>
        <w:t xml:space="preserve">,у</w:t>
      </w:r>
      <w:r>
        <w:rPr>
          <w:rFonts w:ascii="PT Astra Serif" w:hAnsi="PT Astra Serif"/>
          <w:sz w:val="28"/>
          <w:szCs w:val="28"/>
          <w:highlight w:val="white"/>
        </w:rPr>
        <w:t xml:space="preserve">достоверяющего</w:t>
      </w:r>
      <w:r>
        <w:rPr>
          <w:rFonts w:ascii="PT Astra Serif" w:hAnsi="PT Astra Serif"/>
          <w:sz w:val="28"/>
          <w:szCs w:val="28"/>
          <w:highlight w:val="white"/>
        </w:rPr>
        <w:t xml:space="preserve"> личность, проверяются при подтверждении учетной записи в Един</w:t>
      </w:r>
      <w:r>
        <w:rPr>
          <w:rFonts w:ascii="PT Astra Serif" w:hAnsi="PT Astra Serif"/>
          <w:sz w:val="28"/>
          <w:szCs w:val="28"/>
          <w:highlight w:val="white"/>
        </w:rPr>
        <w:t xml:space="preserve">ой системе идентификации и аутентификации;        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документ, подтверждающий полномочия представителя </w:t>
      </w:r>
      <w:r>
        <w:rPr>
          <w:rFonts w:ascii="PT Astra Serif" w:hAnsi="PT Astra Serif"/>
          <w:sz w:val="28"/>
          <w:szCs w:val="28"/>
          <w:highlight w:val="white"/>
        </w:rPr>
        <w:t xml:space="preserve">Заявителядействовать</w:t>
      </w:r>
      <w:r>
        <w:rPr>
          <w:rFonts w:ascii="PT Astra Serif" w:hAnsi="PT Astra Serif"/>
          <w:sz w:val="28"/>
          <w:szCs w:val="28"/>
          <w:highlight w:val="white"/>
        </w:rPr>
        <w:t xml:space="preserve"> от имени Заявителя (в случае обращения за </w:t>
      </w:r>
      <w:r>
        <w:rPr>
          <w:rFonts w:ascii="PT Astra Serif" w:hAnsi="PT Astra Serif"/>
          <w:sz w:val="28"/>
          <w:szCs w:val="28"/>
          <w:highlight w:val="white"/>
        </w:rPr>
        <w:t xml:space="preserve">предоставлениемуслуги</w:t>
      </w:r>
      <w:r>
        <w:rPr>
          <w:rFonts w:ascii="PT Astra Serif" w:hAnsi="PT Astra Serif"/>
          <w:sz w:val="28"/>
          <w:szCs w:val="28"/>
          <w:highlight w:val="white"/>
        </w:rPr>
        <w:t xml:space="preserve"> представителя Заявителя). При обращении посредством </w:t>
      </w:r>
      <w:r>
        <w:rPr>
          <w:rFonts w:ascii="PT Astra Serif" w:hAnsi="PT Astra Serif"/>
          <w:sz w:val="28"/>
          <w:szCs w:val="28"/>
          <w:highlight w:val="white"/>
        </w:rPr>
        <w:t xml:space="preserve">ЕПГУуказанный</w:t>
      </w:r>
      <w:r>
        <w:rPr>
          <w:rFonts w:ascii="PT Astra Serif" w:hAnsi="PT Astra Serif"/>
          <w:sz w:val="28"/>
          <w:szCs w:val="28"/>
          <w:highlight w:val="white"/>
        </w:rPr>
        <w:t xml:space="preserve"> д</w:t>
      </w:r>
      <w:r>
        <w:rPr>
          <w:rFonts w:ascii="PT Astra Serif" w:hAnsi="PT Astra Serif"/>
          <w:sz w:val="28"/>
          <w:szCs w:val="28"/>
          <w:highlight w:val="white"/>
        </w:rPr>
        <w:t xml:space="preserve">окумент, выданный организацией, удостоверяется </w:t>
      </w:r>
      <w:r>
        <w:rPr>
          <w:rFonts w:ascii="PT Astra Serif" w:hAnsi="PT Astra Serif"/>
          <w:sz w:val="28"/>
          <w:szCs w:val="28"/>
          <w:highlight w:val="white"/>
        </w:rPr>
        <w:t xml:space="preserve">усиленнойквалифицированной</w:t>
      </w:r>
      <w:r>
        <w:rPr>
          <w:rFonts w:ascii="PT Astra Serif" w:hAnsi="PT Astra Serif"/>
          <w:sz w:val="28"/>
          <w:szCs w:val="28"/>
          <w:highlight w:val="white"/>
        </w:rPr>
        <w:t xml:space="preserve"> электронной подписью правомочного должностного лица организации, а документ, выданный физическим лицом, - </w:t>
      </w:r>
      <w:r>
        <w:rPr>
          <w:rFonts w:ascii="PT Astra Serif" w:hAnsi="PT Astra Serif"/>
          <w:sz w:val="28"/>
          <w:szCs w:val="28"/>
          <w:highlight w:val="white"/>
        </w:rPr>
        <w:t xml:space="preserve">усиленнойквалифицированной</w:t>
      </w:r>
      <w:r>
        <w:rPr>
          <w:rFonts w:ascii="PT Astra Serif" w:hAnsi="PT Astra Serif"/>
          <w:sz w:val="28"/>
          <w:szCs w:val="28"/>
          <w:highlight w:val="white"/>
        </w:rPr>
        <w:t xml:space="preserve"> электронной подписью нотариуса;        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правоу</w:t>
      </w:r>
      <w:r>
        <w:rPr>
          <w:rFonts w:ascii="PT Astra Serif" w:hAnsi="PT Astra Serif"/>
          <w:sz w:val="28"/>
          <w:szCs w:val="28"/>
          <w:highlight w:val="white"/>
        </w:rPr>
        <w:t xml:space="preserve">станавливающие документы на земельный участок и (или</w:t>
      </w:r>
      <w:r>
        <w:rPr>
          <w:rFonts w:ascii="PT Astra Serif" w:hAnsi="PT Astra Serif"/>
          <w:sz w:val="28"/>
          <w:szCs w:val="28"/>
          <w:highlight w:val="white"/>
        </w:rPr>
        <w:t xml:space="preserve">)з</w:t>
      </w:r>
      <w:r>
        <w:rPr>
          <w:rFonts w:ascii="PT Astra Serif" w:hAnsi="PT Astra Serif"/>
          <w:sz w:val="28"/>
          <w:szCs w:val="28"/>
          <w:highlight w:val="white"/>
        </w:rPr>
        <w:t xml:space="preserve">дания, строения, сооружения, помещения, расположенные </w:t>
      </w:r>
      <w:r>
        <w:rPr>
          <w:rFonts w:ascii="PT Astra Serif" w:hAnsi="PT Astra Serif"/>
          <w:sz w:val="28"/>
          <w:szCs w:val="28"/>
          <w:highlight w:val="white"/>
        </w:rPr>
        <w:t xml:space="preserve">насоответствующем</w:t>
      </w:r>
      <w:r>
        <w:rPr>
          <w:rFonts w:ascii="PT Astra Serif" w:hAnsi="PT Astra Serif"/>
          <w:sz w:val="28"/>
          <w:szCs w:val="28"/>
          <w:highlight w:val="white"/>
        </w:rPr>
        <w:t xml:space="preserve"> земельном участке (при отсутствии в </w:t>
      </w:r>
      <w:r>
        <w:rPr>
          <w:rFonts w:ascii="PT Astra Serif" w:hAnsi="PT Astra Serif"/>
          <w:sz w:val="28"/>
          <w:szCs w:val="28"/>
          <w:highlight w:val="white"/>
        </w:rPr>
        <w:t xml:space="preserve">Единомгосударственном</w:t>
      </w:r>
      <w:r>
        <w:rPr>
          <w:rFonts w:ascii="PT Astra Serif" w:hAnsi="PT Astra Serif"/>
          <w:sz w:val="28"/>
          <w:szCs w:val="28"/>
          <w:highlight w:val="white"/>
        </w:rPr>
        <w:t xml:space="preserve"> реестре недвижимости сведений о </w:t>
      </w:r>
      <w:r>
        <w:rPr>
          <w:rFonts w:ascii="PT Astra Serif" w:hAnsi="PT Astra Serif"/>
          <w:sz w:val="28"/>
          <w:szCs w:val="28"/>
          <w:highlight w:val="white"/>
        </w:rPr>
        <w:t xml:space="preserve">зарегистрированныхправах</w:t>
      </w:r>
      <w:r>
        <w:rPr>
          <w:rFonts w:ascii="PT Astra Serif" w:hAnsi="PT Astra Serif"/>
          <w:sz w:val="28"/>
          <w:szCs w:val="28"/>
          <w:highlight w:val="white"/>
        </w:rPr>
        <w:t xml:space="preserve"> на объект недви</w:t>
      </w:r>
      <w:r>
        <w:rPr>
          <w:rFonts w:ascii="PT Astra Serif" w:hAnsi="PT Astra Serif"/>
          <w:sz w:val="28"/>
          <w:szCs w:val="28"/>
          <w:highlight w:val="white"/>
        </w:rPr>
        <w:t xml:space="preserve">жимости, а также в случаях, если в соответствии </w:t>
      </w:r>
      <w:r>
        <w:rPr>
          <w:rFonts w:ascii="PT Astra Serif" w:hAnsi="PT Astra Serif"/>
          <w:sz w:val="28"/>
          <w:szCs w:val="28"/>
          <w:highlight w:val="white"/>
        </w:rPr>
        <w:t xml:space="preserve">сзаконодательством</w:t>
      </w:r>
      <w:r>
        <w:rPr>
          <w:rFonts w:ascii="PT Astra Serif" w:hAnsi="PT Astra Serif"/>
          <w:sz w:val="28"/>
          <w:szCs w:val="28"/>
          <w:highlight w:val="white"/>
        </w:rPr>
        <w:t xml:space="preserve"> Российской Федерации права на объекты недвижимости не подлежат регистрации в Едином государственном реестре недвижимости).</w:t>
      </w:r>
      <w:r/>
    </w:p>
    <w:p>
      <w:pPr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  2. Перечень документов, обязательных для предоставления</w:t>
      </w:r>
      <w:r>
        <w:rPr>
          <w:rFonts w:ascii="PT Astra Serif" w:hAnsi="PT Astra Serif"/>
          <w:sz w:val="28"/>
          <w:szCs w:val="28"/>
          <w:highlight w:val="white"/>
        </w:rPr>
        <w:t xml:space="preserve"> в случае обращения заявителя за получением повторного экземпляра (дубликата) градостроительного плана (Приложение3) или за исправлением техническо</w:t>
      </w:r>
      <w:r>
        <w:rPr>
          <w:rFonts w:ascii="PT Astra Serif" w:hAnsi="PT Astra Serif"/>
          <w:sz w:val="28"/>
          <w:szCs w:val="28"/>
          <w:highlight w:val="white"/>
        </w:rPr>
        <w:t xml:space="preserve">й(</w:t>
      </w:r>
      <w:r>
        <w:rPr>
          <w:rFonts w:ascii="PT Astra Serif" w:hAnsi="PT Astra Serif"/>
          <w:sz w:val="28"/>
          <w:szCs w:val="28"/>
          <w:highlight w:val="white"/>
        </w:rPr>
        <w:t xml:space="preserve">-их) ошибки(-</w:t>
      </w:r>
      <w:r>
        <w:rPr>
          <w:rFonts w:ascii="PT Astra Serif" w:hAnsi="PT Astra Serif"/>
          <w:sz w:val="28"/>
          <w:szCs w:val="28"/>
          <w:highlight w:val="white"/>
        </w:rPr>
        <w:t xml:space="preserve">ок</w:t>
      </w:r>
      <w:r>
        <w:rPr>
          <w:rFonts w:ascii="PT Astra Serif" w:hAnsi="PT Astra Serif"/>
          <w:sz w:val="28"/>
          <w:szCs w:val="28"/>
          <w:highlight w:val="white"/>
        </w:rPr>
        <w:t xml:space="preserve">) (Приложение 4) в градостроительном плане: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1) запрос о предоставлении услуги;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</w:t>
      </w:r>
      <w:r>
        <w:rPr>
          <w:rFonts w:ascii="PT Astra Serif" w:hAnsi="PT Astra Serif"/>
          <w:sz w:val="28"/>
          <w:szCs w:val="28"/>
          <w:highlight w:val="white"/>
        </w:rPr>
        <w:t xml:space="preserve">    2) документ, подтверждающий полномочия представителя застройщика, в случае, если запрос направлен представителем застройщика;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3) правоустанавливающие документы на земельный участок, права на который не зарегистрированы в Едином государственном</w:t>
      </w:r>
      <w:r>
        <w:rPr>
          <w:rFonts w:ascii="PT Astra Serif" w:hAnsi="PT Astra Serif"/>
          <w:sz w:val="28"/>
          <w:szCs w:val="28"/>
          <w:highlight w:val="white"/>
        </w:rPr>
        <w:t xml:space="preserve"> реестре недвижимости.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При подаче заявления и документов в ведомстве или МФЦ, заявителем предъявляется документ, удостоверяющий личность.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Документы представляются в администрацию непосредственно или направляются почтовым отправлением с объявленной ценност</w:t>
      </w:r>
      <w:r>
        <w:rPr>
          <w:rFonts w:ascii="PT Astra Serif" w:hAnsi="PT Astra Serif"/>
          <w:sz w:val="28"/>
          <w:szCs w:val="28"/>
          <w:highlight w:val="white"/>
        </w:rPr>
        <w:t xml:space="preserve">ью при его пересылке и описью вложения,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«Интернет»: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 посещении Администрации;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посредством ЕПГУ;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иным способом, позволяющим передать в электронном виде документы.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 3.  Отдел строительства и архитектуры не вправе требовать от заявителя: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представления док</w:t>
      </w:r>
      <w:r>
        <w:rPr>
          <w:rFonts w:ascii="PT Astra Serif" w:hAnsi="PT Astra Serif"/>
          <w:sz w:val="28"/>
          <w:szCs w:val="28"/>
          <w:highlight w:val="white"/>
        </w:rPr>
        <w:t xml:space="preserve">ументов и информации, которые находятся в распоряжении администрации, иных государственных органов, органов местного самоуправления или подведомственных государственным органам или органам местного самоуправления организаций, предоставляющих муниципальные </w:t>
      </w:r>
      <w:r>
        <w:rPr>
          <w:rFonts w:ascii="PT Astra Serif" w:hAnsi="PT Astra Serif"/>
          <w:sz w:val="28"/>
          <w:szCs w:val="28"/>
          <w:highlight w:val="white"/>
        </w:rPr>
        <w:t xml:space="preserve">услуги,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 актами Российской Федера</w:t>
      </w:r>
      <w:r>
        <w:rPr>
          <w:rFonts w:ascii="PT Astra Serif" w:hAnsi="PT Astra Serif"/>
          <w:sz w:val="28"/>
          <w:szCs w:val="28"/>
          <w:highlight w:val="white"/>
        </w:rPr>
        <w:t xml:space="preserve">ции, нормативными правовыми</w:t>
      </w:r>
      <w:r>
        <w:rPr>
          <w:rFonts w:ascii="PT Astra Serif" w:hAnsi="PT Astra Serif"/>
          <w:sz w:val="28"/>
          <w:szCs w:val="28"/>
          <w:highlight w:val="white"/>
        </w:rPr>
        <w:t xml:space="preserve"> актами Тульской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</w:t>
      </w:r>
      <w:r>
        <w:rPr>
          <w:rFonts w:ascii="PT Astra Serif" w:hAnsi="PT Astra Serif"/>
          <w:sz w:val="28"/>
          <w:szCs w:val="28"/>
          <w:highlight w:val="white"/>
        </w:rPr>
        <w:t xml:space="preserve">муниципальных услуг» перечень документов. Заявитель вправе представить указанные документы и информацию в структурное подразделение по собственной инициативе;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осуществления действий, в том числе согласований, необходимых для получения муниципальных услуг и</w:t>
      </w:r>
      <w:r>
        <w:rPr>
          <w:rFonts w:ascii="PT Astra Serif" w:hAnsi="PT Astra Serif"/>
          <w:sz w:val="28"/>
          <w:szCs w:val="28"/>
          <w:highlight w:val="white"/>
        </w:rPr>
        <w:t xml:space="preserve">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</w:t>
      </w:r>
      <w:r>
        <w:rPr>
          <w:rFonts w:ascii="PT Astra Serif" w:hAnsi="PT Astra Serif"/>
          <w:sz w:val="28"/>
          <w:szCs w:val="28"/>
          <w:highlight w:val="white"/>
        </w:rPr>
        <w:t xml:space="preserve"> в части 1 статьи 9 Федерального закона от 27 июля2010 года № 210-ФЗ «Об организации предоставления государственных и муниципальных</w:t>
      </w:r>
      <w:r>
        <w:rPr>
          <w:rFonts w:ascii="PT Astra Serif" w:hAnsi="PT Astra Serif"/>
          <w:sz w:val="28"/>
          <w:szCs w:val="28"/>
          <w:highlight w:val="white"/>
        </w:rPr>
        <w:t xml:space="preserve"> услуг»;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r>
        <w:rPr>
          <w:rFonts w:ascii="PT Astra Serif" w:hAnsi="PT Astra Serif"/>
          <w:sz w:val="28"/>
          <w:szCs w:val="28"/>
          <w:highlight w:val="white"/>
        </w:rPr>
        <w:t xml:space="preserve">отказе в приеме документов, необходимых для предоставления муниципальной услуги, или в предоставлении муниципальной услуги, за исключением следующих случаев: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изменение требований нормативных правовых актов, касающихся предоставления муниципальной услуги</w:t>
      </w:r>
      <w:r>
        <w:rPr>
          <w:rFonts w:ascii="PT Astra Serif" w:hAnsi="PT Astra Serif"/>
          <w:sz w:val="28"/>
          <w:szCs w:val="28"/>
          <w:highlight w:val="white"/>
        </w:rPr>
        <w:t xml:space="preserve">, после первоначальной подачи заявления о предоставлении муниципальной  услуги;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</w:t>
      </w:r>
      <w:r>
        <w:rPr>
          <w:rFonts w:ascii="PT Astra Serif" w:hAnsi="PT Astra Serif"/>
          <w:sz w:val="28"/>
          <w:szCs w:val="28"/>
          <w:highlight w:val="white"/>
        </w:rPr>
        <w:t xml:space="preserve">вления муниципальной услуги, или в предоставлении муниципальной услуги и не включенных в представленный ранее комплект документов;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или в предоставлении муниципальной услуги;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</w:t>
      </w:r>
      <w:r>
        <w:rPr>
          <w:rFonts w:ascii="PT Astra Serif" w:hAnsi="PT Astra Serif"/>
          <w:sz w:val="28"/>
          <w:szCs w:val="28"/>
          <w:highlight w:val="white"/>
        </w:rPr>
        <w:t xml:space="preserve">4) выявление документально подтвержде</w:t>
      </w:r>
      <w:r>
        <w:rPr>
          <w:rFonts w:ascii="PT Astra Serif" w:hAnsi="PT Astra Serif"/>
          <w:sz w:val="28"/>
          <w:szCs w:val="28"/>
          <w:highlight w:val="white"/>
        </w:rPr>
        <w:t xml:space="preserve">нного факта (признаков) ошибочного или противоправного действия (бездействия) должностного лица администрации, государственного служащего при первоначальном отказе в приеме документов, необходимых для предоставления муниципальной услуги, или в предоставлен</w:t>
      </w:r>
      <w:r>
        <w:rPr>
          <w:rFonts w:ascii="PT Astra Serif" w:hAnsi="PT Astra Serif"/>
          <w:sz w:val="28"/>
          <w:szCs w:val="28"/>
          <w:highlight w:val="white"/>
        </w:rPr>
        <w:t xml:space="preserve">ии муниципальной услуги, о чем в письменном виде за подписью главы администрации (лица, его замещающего) уведомляется заявитель, а также приносятся извинения за доставленные неудобства;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 </w:t>
      </w:r>
      <w:r>
        <w:rPr>
          <w:rFonts w:ascii="PT Astra Serif" w:hAnsi="PT Astra Serif"/>
          <w:sz w:val="28"/>
          <w:szCs w:val="28"/>
          <w:highlight w:val="white"/>
        </w:rPr>
        <w:t xml:space="preserve">5) предоставления на бумажном носителе документов и информац</w:t>
      </w:r>
      <w:r>
        <w:rPr>
          <w:rFonts w:ascii="PT Astra Serif" w:hAnsi="PT Astra Serif"/>
          <w:sz w:val="28"/>
          <w:szCs w:val="28"/>
          <w:highlight w:val="white"/>
        </w:rPr>
        <w:t xml:space="preserve">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</w:t>
      </w:r>
      <w:r>
        <w:rPr>
          <w:rFonts w:ascii="PT Astra Serif" w:hAnsi="PT Astra Serif"/>
          <w:sz w:val="28"/>
          <w:szCs w:val="28"/>
          <w:highlight w:val="white"/>
        </w:rPr>
        <w:t xml:space="preserve">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r>
        <w:rPr>
          <w:rFonts w:ascii="PT Astra Serif" w:hAnsi="PT Astra Serif"/>
          <w:sz w:val="28"/>
          <w:szCs w:val="28"/>
          <w:highlight w:val="white"/>
        </w:rPr>
        <w:t xml:space="preserve"> случаев, установленных федеральными законами. </w:t>
      </w:r>
      <w:r/>
    </w:p>
    <w:p>
      <w:pPr>
        <w:ind w:firstLine="708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 К заявлению могут быть приложены сведения из Единого государ</w:t>
      </w:r>
      <w:r>
        <w:rPr>
          <w:rFonts w:ascii="PT Astra Serif" w:hAnsi="PT Astra Serif"/>
          <w:sz w:val="28"/>
          <w:szCs w:val="28"/>
          <w:highlight w:val="white"/>
        </w:rPr>
        <w:t xml:space="preserve">ственного реестра недвижимости об объекте недвижимости (об испрашиваемом земельном участке).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</w:t>
      </w:r>
      <w:r>
        <w:rPr>
          <w:rFonts w:ascii="PT Astra Serif" w:hAnsi="PT Astra Serif"/>
          <w:sz w:val="28"/>
          <w:szCs w:val="28"/>
          <w:highlight w:val="white"/>
        </w:rPr>
        <w:t xml:space="preserve">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самостоятельно, а также способы их получения заявителем, в том числе</w:t>
      </w:r>
      <w:r>
        <w:rPr>
          <w:rFonts w:ascii="PT Astra Serif" w:hAnsi="PT Astra Serif"/>
          <w:sz w:val="28"/>
          <w:szCs w:val="28"/>
          <w:highlight w:val="white"/>
        </w:rPr>
        <w:t xml:space="preserve"> в электронной форме, порядок их представления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1007"/>
        <w:numPr>
          <w:ilvl w:val="0"/>
          <w:numId w:val="0"/>
        </w:numPr>
        <w:ind w:firstLine="568"/>
        <w:rPr>
          <w:highlight w:val="white"/>
        </w:rPr>
      </w:pPr>
      <w:r>
        <w:rPr>
          <w:rFonts w:ascii="PT Astra Serif" w:hAnsi="PT Astra Serif"/>
          <w:highlight w:val="white"/>
        </w:rPr>
        <w:t xml:space="preserve">23. </w:t>
      </w:r>
      <w:r>
        <w:rPr>
          <w:highlight w:val="white"/>
        </w:rPr>
        <w:t xml:space="preserve">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  <w:r/>
    </w:p>
    <w:p>
      <w:pPr>
        <w:pStyle w:val="1007"/>
        <w:numPr>
          <w:ilvl w:val="0"/>
          <w:numId w:val="0"/>
        </w:numPr>
        <w:ind w:firstLine="568"/>
        <w:rPr>
          <w:highlight w:val="white"/>
        </w:rPr>
      </w:pPr>
      <w:r>
        <w:rPr>
          <w:highlight w:val="white"/>
        </w:rPr>
        <w:t xml:space="preserve">- выписка из Един</w:t>
      </w:r>
      <w:r>
        <w:rPr>
          <w:highlight w:val="white"/>
        </w:rPr>
        <w:t xml:space="preserve">ого государственного реестра юридических лиц, в случае подачи заявления юридическим лицом;</w:t>
      </w:r>
      <w:r/>
    </w:p>
    <w:p>
      <w:pPr>
        <w:pStyle w:val="1007"/>
        <w:numPr>
          <w:ilvl w:val="0"/>
          <w:numId w:val="0"/>
        </w:numPr>
        <w:ind w:firstLine="568"/>
        <w:rPr>
          <w:highlight w:val="white"/>
        </w:rPr>
      </w:pPr>
      <w:r>
        <w:rPr>
          <w:highlight w:val="white"/>
        </w:rPr>
        <w:t xml:space="preserve"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  <w:r/>
    </w:p>
    <w:p>
      <w:pPr>
        <w:pStyle w:val="1007"/>
        <w:numPr>
          <w:ilvl w:val="0"/>
          <w:numId w:val="0"/>
        </w:numPr>
        <w:ind w:firstLine="568"/>
        <w:rPr>
          <w:highlight w:val="white"/>
        </w:rPr>
      </w:pPr>
      <w:r>
        <w:rPr>
          <w:highlight w:val="white"/>
        </w:rPr>
        <w:t xml:space="preserve">- выписка из Единого госуда</w:t>
      </w:r>
      <w:r>
        <w:rPr>
          <w:highlight w:val="white"/>
        </w:rPr>
        <w:t xml:space="preserve">рственного реестра недвижимости;</w:t>
      </w:r>
      <w:r/>
    </w:p>
    <w:p>
      <w:pPr>
        <w:pStyle w:val="1007"/>
        <w:numPr>
          <w:ilvl w:val="0"/>
          <w:numId w:val="0"/>
        </w:numPr>
        <w:ind w:firstLine="568"/>
        <w:rPr>
          <w:highlight w:val="white"/>
        </w:rPr>
      </w:pPr>
      <w:r>
        <w:rPr>
          <w:highlight w:val="white"/>
        </w:rPr>
        <w:t xml:space="preserve">-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24. Непредставление Заявителем документов, указанных в пункте</w:t>
      </w:r>
      <w:r>
        <w:rPr>
          <w:rFonts w:ascii="PT Astra Serif" w:hAnsi="PT Astra Serif"/>
          <w:sz w:val="28"/>
          <w:szCs w:val="28"/>
          <w:highlight w:val="white"/>
        </w:rPr>
        <w:t xml:space="preserve"> 23 настоящего Административного регламента, не является основанием для отказа Заявителю в предоставлении услуги.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25. Орган, предоставляющий Муниципальную услугу, самостоятельно запрашивает документы (сведения, содержащиеся в них), необходимые в соответст</w:t>
      </w:r>
      <w:r>
        <w:rPr>
          <w:rFonts w:ascii="PT Astra Serif" w:hAnsi="PT Astra Serif"/>
          <w:sz w:val="28"/>
          <w:szCs w:val="28"/>
          <w:highlight w:val="white"/>
        </w:rPr>
        <w:t xml:space="preserve">вии с нормативными правовыми актами для предоставления Муниципальной услуги, в уполномоченных органах.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26. При предоставлении Муниципальной услуги личность Заявителя устанавливается в соответствии с документом, удостоверяющим личность.</w:t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Исчерпывающий переч</w:t>
      </w:r>
      <w:r>
        <w:rPr>
          <w:rFonts w:ascii="PT Astra Serif" w:hAnsi="PT Astra Serif"/>
          <w:sz w:val="28"/>
          <w:szCs w:val="28"/>
          <w:highlight w:val="white"/>
        </w:rPr>
        <w:t xml:space="preserve">ень оснований для отказа в приеме документов, необходимых для предоставления муниципальной услуги, в том числе в электронной форме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27. Основаниями для отказа в приеме документов, являются (приложение</w:t>
      </w:r>
      <w:r>
        <w:rPr>
          <w:rFonts w:ascii="PT Astra Serif" w:hAnsi="PT Astra Serif"/>
          <w:sz w:val="28"/>
          <w:szCs w:val="28"/>
          <w:highlight w:val="white"/>
        </w:rPr>
        <w:t xml:space="preserve">2</w:t>
      </w:r>
      <w:r>
        <w:rPr>
          <w:rFonts w:ascii="PT Astra Serif" w:hAnsi="PT Astra Serif"/>
          <w:sz w:val="28"/>
          <w:szCs w:val="28"/>
          <w:highlight w:val="white"/>
        </w:rPr>
        <w:t xml:space="preserve">):          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1.1. запрос о предоставлении услуги подан</w:t>
      </w:r>
      <w:r>
        <w:rPr>
          <w:rFonts w:ascii="PT Astra Serif" w:hAnsi="PT Astra Serif"/>
          <w:sz w:val="28"/>
          <w:szCs w:val="28"/>
          <w:highlight w:val="white"/>
        </w:rPr>
        <w:t xml:space="preserve"> в орган государственной власти, орган местного самоуправления, в полномочия которых не входит предоставление услуги;        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1.2. некорректное заполнение обязательных полей в форме запроса о предоставлении услуги (недостоверное, неправильное либо неполно</w:t>
      </w:r>
      <w:r>
        <w:rPr>
          <w:rFonts w:ascii="PT Astra Serif" w:hAnsi="PT Astra Serif"/>
          <w:sz w:val="28"/>
          <w:szCs w:val="28"/>
          <w:highlight w:val="white"/>
        </w:rPr>
        <w:t xml:space="preserve">е заполнение);        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1.3. представление неполного комплекта документов;         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1.4. представленные документы утратили силу на момент обращени</w:t>
      </w:r>
      <w:r>
        <w:rPr>
          <w:rFonts w:ascii="PT Astra Serif" w:hAnsi="PT Astra Serif"/>
          <w:sz w:val="28"/>
          <w:szCs w:val="28"/>
          <w:highlight w:val="white"/>
        </w:rPr>
        <w:t xml:space="preserve">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      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1.5. представленные документы содержат подчистки и исправления текста, не </w:t>
      </w:r>
      <w:r>
        <w:rPr>
          <w:rFonts w:ascii="PT Astra Serif" w:hAnsi="PT Astra Serif"/>
          <w:sz w:val="28"/>
          <w:szCs w:val="28"/>
          <w:highlight w:val="white"/>
        </w:rPr>
        <w:t xml:space="preserve">заверенные в порядке, установленном законодательством Российской Федерации;         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>
        <w:rPr>
          <w:rFonts w:ascii="PT Astra Serif" w:hAnsi="PT Astra Serif"/>
          <w:sz w:val="28"/>
          <w:szCs w:val="28"/>
          <w:highlight w:val="white"/>
        </w:rPr>
        <w:t xml:space="preserve">        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1.7. подача запроса о предоставлении услуги и </w:t>
      </w:r>
      <w:r>
        <w:rPr>
          <w:rFonts w:ascii="PT Astra Serif" w:hAnsi="PT Astra Serif"/>
          <w:sz w:val="28"/>
          <w:szCs w:val="28"/>
          <w:highlight w:val="white"/>
        </w:rPr>
        <w:t xml:space="preserve">документов</w:t>
      </w:r>
      <w:r>
        <w:rPr>
          <w:rFonts w:ascii="PT Astra Serif" w:hAnsi="PT Astra Serif"/>
          <w:sz w:val="28"/>
          <w:szCs w:val="28"/>
          <w:highlight w:val="white"/>
        </w:rPr>
        <w:t xml:space="preserve">,н</w:t>
      </w:r>
      <w:r>
        <w:rPr>
          <w:rFonts w:ascii="PT Astra Serif" w:hAnsi="PT Astra Serif"/>
          <w:sz w:val="28"/>
          <w:szCs w:val="28"/>
          <w:highlight w:val="white"/>
        </w:rPr>
        <w:t xml:space="preserve">еобходимых</w:t>
      </w:r>
      <w:r>
        <w:rPr>
          <w:rFonts w:ascii="PT Astra Serif" w:hAnsi="PT Astra Serif"/>
          <w:sz w:val="28"/>
          <w:szCs w:val="28"/>
          <w:highlight w:val="white"/>
        </w:rPr>
        <w:t xml:space="preserve"> для предоставления услуги, в электронной форме с нарушением установленных требований.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Исчерпывающий перечень оснований для приостановления,</w:t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отказа в предоставлении муниципально</w:t>
      </w:r>
      <w:r>
        <w:rPr>
          <w:rFonts w:ascii="PT Astra Serif" w:hAnsi="PT Astra Serif"/>
          <w:sz w:val="28"/>
          <w:szCs w:val="28"/>
          <w:highlight w:val="white"/>
        </w:rPr>
        <w:t xml:space="preserve">й услуги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28. Приостановление предоставления Муниципальной услуги законодательством Российской Федерации и законодательством Тульской области не предусмотрено.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29. Основаниями для отказа в предоставлении Муниципальной услуги являются: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подача заявления не</w:t>
      </w:r>
      <w:r>
        <w:rPr>
          <w:rFonts w:ascii="PT Astra Serif" w:hAnsi="PT Astra Serif"/>
          <w:sz w:val="28"/>
          <w:szCs w:val="28"/>
          <w:highlight w:val="white"/>
        </w:rPr>
        <w:t xml:space="preserve"> правообладателем земельного участка;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отсутствие документации по планировке территории, необходимой для размещения объекта капитального строительства, в случаях предусмотренных Градостроительным кодексом Российской Федерации.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Перечень услуг, необходимых</w:t>
      </w:r>
      <w:r>
        <w:rPr>
          <w:rFonts w:ascii="PT Astra Serif" w:hAnsi="PT Astra Serif"/>
          <w:sz w:val="28"/>
          <w:szCs w:val="28"/>
          <w:highlight w:val="white"/>
        </w:rPr>
        <w:t xml:space="preserve">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709"/>
        <w:jc w:val="both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30. Услуг, которые являются необходимыми и обязательными для предоставления Муниципаль</w:t>
      </w:r>
      <w:r>
        <w:rPr>
          <w:rFonts w:ascii="PT Astra Serif" w:hAnsi="PT Astra Serif"/>
          <w:sz w:val="28"/>
          <w:szCs w:val="28"/>
          <w:highlight w:val="white"/>
        </w:rPr>
        <w:t xml:space="preserve">ной услуги, не предусмотрено.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Порядок, размер и основания взимания </w:t>
      </w:r>
      <w:r>
        <w:rPr>
          <w:rFonts w:ascii="PT Astra Serif" w:hAnsi="PT Astra Serif"/>
          <w:sz w:val="28"/>
          <w:szCs w:val="28"/>
          <w:highlight w:val="white"/>
        </w:rPr>
        <w:t xml:space="preserve">государственной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пошлины или иной платы за предоставление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31. Муниципальная услуга предоставляется Заявителю без взимания государственной пошлины или иной платы.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32. Максимальное время ожидания в</w:t>
      </w:r>
      <w:r>
        <w:rPr>
          <w:rFonts w:ascii="PT Astra Serif" w:hAnsi="PT Astra Serif"/>
          <w:sz w:val="28"/>
          <w:szCs w:val="28"/>
          <w:highlight w:val="white"/>
        </w:rPr>
        <w:t xml:space="preserve"> очереди при личной подаче заявления о предоставлении Муниципальной услуги составляет не более                  15 минут.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33. Срок ожидания в очереди при получении результата предоставления Муниципальной услуги не должен превышать 15 минут.</w:t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Требования к п</w:t>
      </w:r>
      <w:r>
        <w:rPr>
          <w:rFonts w:ascii="PT Astra Serif" w:hAnsi="PT Astra Serif"/>
          <w:sz w:val="28"/>
          <w:szCs w:val="28"/>
          <w:highlight w:val="white"/>
        </w:rPr>
        <w:t xml:space="preserve">омещениям, в которых предоставляются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</w:t>
      </w:r>
      <w:r>
        <w:rPr>
          <w:rFonts w:ascii="PT Astra Serif" w:hAnsi="PT Astra Serif"/>
          <w:sz w:val="28"/>
          <w:szCs w:val="28"/>
          <w:highlight w:val="white"/>
        </w:rPr>
        <w:t xml:space="preserve">доставления муниципальной услуги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34. Предоставление Муниципальной услуги осуществляется в специально выделенных для этих целей помещениях Администрации и МФЦ.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35. Для </w:t>
      </w:r>
      <w:r>
        <w:rPr>
          <w:rFonts w:ascii="PT Astra Serif" w:hAnsi="PT Astra Serif"/>
          <w:sz w:val="28"/>
          <w:szCs w:val="28"/>
          <w:highlight w:val="white"/>
        </w:rPr>
        <w:t xml:space="preserve">Заявителей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36.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</w:t>
      </w:r>
      <w:r>
        <w:rPr>
          <w:rFonts w:ascii="PT Astra Serif" w:hAnsi="PT Astra Serif"/>
          <w:sz w:val="28"/>
          <w:szCs w:val="28"/>
          <w:highlight w:val="white"/>
        </w:rPr>
        <w:t xml:space="preserve"> в рабочее время, когда прием Заявителей не ведется.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37. </w:t>
      </w:r>
      <w:r>
        <w:rPr>
          <w:rFonts w:ascii="PT Astra Serif" w:hAnsi="PT Astra Serif"/>
          <w:sz w:val="28"/>
          <w:szCs w:val="28"/>
          <w:highlight w:val="white"/>
        </w:rPr>
        <w:t xml:space="preserve">Характеристики помещений приема и выдачи документов в части объемно-планировочных в конструктивных решений, освещения, пожарной безопасности, инженерного оборудования должны соответствовать требовани</w:t>
      </w:r>
      <w:r>
        <w:rPr>
          <w:rFonts w:ascii="PT Astra Serif" w:hAnsi="PT Astra Serif"/>
          <w:sz w:val="28"/>
          <w:szCs w:val="28"/>
          <w:highlight w:val="white"/>
        </w:rPr>
        <w:t xml:space="preserve">ям нормативных документов, действующих на территории Российской Федерации.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38.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местах для ожидания устанавливаются </w:t>
      </w:r>
      <w:r>
        <w:rPr>
          <w:rFonts w:ascii="PT Astra Serif" w:hAnsi="PT Astra Serif"/>
          <w:sz w:val="28"/>
          <w:szCs w:val="28"/>
          <w:highlight w:val="white"/>
        </w:rPr>
        <w:t xml:space="preserve">стулья (кресельные секции, кресла) для Заявителей.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40. Информация о фамилии, имен</w:t>
      </w:r>
      <w:r>
        <w:rPr>
          <w:rFonts w:ascii="PT Astra Serif" w:hAnsi="PT Astra Serif"/>
          <w:sz w:val="28"/>
          <w:szCs w:val="28"/>
          <w:highlight w:val="white"/>
        </w:rPr>
        <w:t xml:space="preserve">и, отчестве и должности сотрудника Администрации должна быть размещена на личной информационной табличке и на рабочем месте специалиста.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41. Для Заявителя, находящегося на приеме, должно быть предусмотрено место для раскладки документов.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42. В помещениях п</w:t>
      </w:r>
      <w:r>
        <w:rPr>
          <w:rFonts w:ascii="PT Astra Serif" w:hAnsi="PT Astra Serif"/>
          <w:sz w:val="28"/>
          <w:szCs w:val="28"/>
          <w:highlight w:val="white"/>
        </w:rPr>
        <w:t xml:space="preserve">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43. Для инвали</w:t>
      </w:r>
      <w:r>
        <w:rPr>
          <w:rFonts w:ascii="PT Astra Serif" w:hAnsi="PT Astra Serif"/>
          <w:sz w:val="28"/>
          <w:szCs w:val="28"/>
          <w:highlight w:val="white"/>
        </w:rPr>
        <w:t xml:space="preserve">дов и других маломобильных групп граждан должно быть предусмотрено: 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возможность беспрепятственного входа в учреждения и выхода из них;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содействие со стороны должностных лиц учреждения, при необходимости, инвалиду при входе в объект и выходе из него;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</w:t>
      </w:r>
      <w:r>
        <w:rPr>
          <w:rFonts w:ascii="PT Astra Serif" w:hAnsi="PT Astra Serif"/>
          <w:sz w:val="28"/>
          <w:szCs w:val="28"/>
          <w:highlight w:val="white"/>
        </w:rPr>
        <w:t xml:space="preserve">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возможность самостоятельного передвижения по объекту в целях</w:t>
      </w:r>
      <w:r>
        <w:rPr>
          <w:rFonts w:ascii="PT Astra Serif" w:hAnsi="PT Astra Serif"/>
          <w:sz w:val="28"/>
          <w:szCs w:val="28"/>
          <w:highlight w:val="white"/>
        </w:rPr>
        <w:t xml:space="preserve"> доступа к месту предоставления услуги, а также с помощью должностных лиц, предоставляющих услуги;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сопровождение инвалидов, имеющих стойкие нарушения функции зрения;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</w:t>
      </w:r>
      <w:r>
        <w:rPr>
          <w:rFonts w:ascii="PT Astra Serif" w:hAnsi="PT Astra Serif"/>
          <w:sz w:val="28"/>
          <w:szCs w:val="28"/>
          <w:highlight w:val="white"/>
        </w:rPr>
        <w:t xml:space="preserve">ыработке и реализации государственной политики и нормативно-правовому регулированию в сфере социальной защиты населения;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оказание должностными лицами учреждения иной необходимой инвалидам и маломобильным группам населения помощи в преодолении барьеров, м</w:t>
      </w:r>
      <w:r>
        <w:rPr>
          <w:rFonts w:ascii="PT Astra Serif" w:hAnsi="PT Astra Serif"/>
          <w:sz w:val="28"/>
          <w:szCs w:val="28"/>
          <w:highlight w:val="white"/>
        </w:rPr>
        <w:t xml:space="preserve">ешающих получению ими услуг наравне с другими лицами.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муниципальной услуги в электронной форме или в</w:t>
      </w:r>
      <w:r>
        <w:rPr>
          <w:rFonts w:ascii="PT Astra Serif" w:hAnsi="PT Astra Serif"/>
          <w:sz w:val="28"/>
          <w:szCs w:val="28"/>
          <w:highlight w:val="white"/>
        </w:rPr>
        <w:t xml:space="preserve"> МФЦ)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44. Показателями доступности и качества Муниципальной услуги являются: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достоверность предоставляемой гражданам информации;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полнота информирования граждан;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наглядность форм предоставляемой информации об административных процедурах;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удобство и доступн</w:t>
      </w:r>
      <w:r>
        <w:rPr>
          <w:rFonts w:ascii="PT Astra Serif" w:hAnsi="PT Astra Serif"/>
          <w:sz w:val="28"/>
          <w:szCs w:val="28"/>
          <w:highlight w:val="white"/>
        </w:rPr>
        <w:t xml:space="preserve">ость получения информации Заявителями о порядке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соблюдение сроков исполнения отдельных административных процедур и предоставления Муниципальной услуги в целом;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соблюдение требований стандарта предоставления Муниципально</w:t>
      </w:r>
      <w:r>
        <w:rPr>
          <w:rFonts w:ascii="PT Astra Serif" w:hAnsi="PT Astra Serif"/>
          <w:sz w:val="28"/>
          <w:szCs w:val="28"/>
          <w:highlight w:val="white"/>
        </w:rPr>
        <w:t xml:space="preserve">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отсутствие обоснованных жалоб на решения, действия (бездействие) должностных лиц Администрации, муниципальных служащих в ходе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полнота и актуальность информации о порядке предоставления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45</w:t>
      </w:r>
      <w:r>
        <w:rPr>
          <w:rFonts w:ascii="PT Astra Serif" w:hAnsi="PT Astra Serif"/>
          <w:sz w:val="28"/>
          <w:szCs w:val="28"/>
          <w:highlight w:val="white"/>
        </w:rPr>
        <w:t xml:space="preserve">.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услуг, Портала государственных и муниципальных услуг Тульской области.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46. Организация пред</w:t>
      </w:r>
      <w:r>
        <w:rPr>
          <w:rFonts w:ascii="PT Astra Serif" w:hAnsi="PT Astra Serif"/>
          <w:sz w:val="28"/>
          <w:szCs w:val="28"/>
          <w:highlight w:val="white"/>
        </w:rPr>
        <w:t xml:space="preserve">оставления Муниципальной услуги </w:t>
      </w:r>
      <w:r>
        <w:rPr>
          <w:rFonts w:ascii="PT Astra Serif" w:hAnsi="PT Astra Serif"/>
          <w:sz w:val="28"/>
          <w:szCs w:val="28"/>
          <w:highlight w:val="white"/>
        </w:rPr>
        <w:t xml:space="preserve">осуществляется</w:t>
      </w:r>
      <w:r>
        <w:rPr>
          <w:rFonts w:ascii="PT Astra Serif" w:hAnsi="PT Astra Serif"/>
          <w:sz w:val="28"/>
          <w:szCs w:val="28"/>
          <w:highlight w:val="white"/>
        </w:rPr>
        <w:t xml:space="preserve"> в том числе по принципу «одного окна» на базе МФЦ.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47.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</w:t>
      </w:r>
      <w:r>
        <w:rPr>
          <w:rFonts w:ascii="PT Astra Serif" w:hAnsi="PT Astra Serif"/>
          <w:sz w:val="28"/>
          <w:szCs w:val="28"/>
          <w:highlight w:val="white"/>
        </w:rPr>
        <w:t xml:space="preserve">рственных и муниципальных услуг Тульской области, Единого портала государственных и муниципальных услуг, а также в МФЦ.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>
        <w:rPr>
          <w:rFonts w:ascii="PT Astra Serif" w:hAnsi="PT Astra Serif"/>
          <w:sz w:val="28"/>
          <w:szCs w:val="28"/>
          <w:highlight w:val="white"/>
        </w:rPr>
        <w:t xml:space="preserve">МФЦ и в электронной форме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48.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сотрудниками МФЦ исполняются административные процед</w:t>
      </w:r>
      <w:r>
        <w:rPr>
          <w:rFonts w:ascii="PT Astra Serif" w:hAnsi="PT Astra Serif"/>
          <w:sz w:val="28"/>
          <w:szCs w:val="28"/>
          <w:highlight w:val="white"/>
        </w:rPr>
        <w:t xml:space="preserve">уры приема и регистрации заявления и документов, представленных Заявителем.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49. Организация предоставления Муниципальной услуги на базе МФЦ осуществляется в соответствии с соглашением о взаимодействии, заключенным между Администрацией и МФЦ.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50. Заявители </w:t>
      </w:r>
      <w:r>
        <w:rPr>
          <w:rFonts w:ascii="PT Astra Serif" w:hAnsi="PT Astra Serif"/>
          <w:sz w:val="28"/>
          <w:szCs w:val="28"/>
          <w:highlight w:val="white"/>
        </w:rPr>
        <w:t xml:space="preserve">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получения информации о порядке предоста</w:t>
      </w:r>
      <w:r>
        <w:rPr>
          <w:rFonts w:ascii="PT Astra Serif" w:hAnsi="PT Astra Serif"/>
          <w:sz w:val="28"/>
          <w:szCs w:val="28"/>
          <w:highlight w:val="white"/>
        </w:rPr>
        <w:t xml:space="preserve">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направления запроса и документов, необходимых </w:t>
      </w:r>
      <w:r>
        <w:rPr>
          <w:rFonts w:ascii="PT Astra Serif" w:hAnsi="PT Astra Serif"/>
          <w:sz w:val="28"/>
          <w:szCs w:val="28"/>
          <w:highlight w:val="white"/>
        </w:rPr>
        <w:t xml:space="preserve">для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осуществления мониторинга хода предоставления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51. </w:t>
      </w:r>
      <w:r>
        <w:rPr>
          <w:rFonts w:ascii="PT Astra Serif" w:hAnsi="PT Astra Serif"/>
          <w:sz w:val="28"/>
          <w:szCs w:val="28"/>
          <w:highlight w:val="white"/>
        </w:rPr>
        <w:t xml:space="preserve">При напр</w:t>
      </w:r>
      <w:r>
        <w:rPr>
          <w:rFonts w:ascii="PT Astra Serif" w:hAnsi="PT Astra Serif"/>
          <w:sz w:val="28"/>
          <w:szCs w:val="28"/>
          <w:highlight w:val="white"/>
        </w:rPr>
        <w:t xml:space="preserve">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tooltip="consultantplus://offline/ref=6AA00723D9D9EFC9951CC67DF1FFBA483F73FF8261DC9E747AE42EEA18l5k7O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закона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 от 06.04.2011 N 63-ФЗ «Об электронной подписи» и требованиями Федерального </w:t>
      </w:r>
      <w:hyperlink r:id="rId21" w:tooltip="consultantplus://offline/ref=6AA00723D9D9EFC9951CC67DF1FFBA483F73FA8860DA9E747AE42EEA18l5k7O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закона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 от 27.07.2010 N 210-ФЗ «Об организации предоставления государственных и муниципальных услуг».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52. При направлении заявления о предоставлении Муниципальной услуги в электронной форме Заявитель вправе прилож</w:t>
      </w:r>
      <w:r>
        <w:rPr>
          <w:rFonts w:ascii="PT Astra Serif" w:hAnsi="PT Astra Serif"/>
          <w:sz w:val="28"/>
          <w:szCs w:val="28"/>
          <w:highlight w:val="white"/>
        </w:rPr>
        <w:t xml:space="preserve">ить к заявлению документы, указанные в пункте 23 настоящего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</w:t>
      </w:r>
      <w:r>
        <w:rPr>
          <w:rFonts w:ascii="PT Astra Serif" w:hAnsi="PT Astra Serif"/>
          <w:sz w:val="28"/>
          <w:szCs w:val="28"/>
          <w:highlight w:val="white"/>
        </w:rPr>
        <w:t xml:space="preserve">тов, направляемых в Администрацию, а наименование файла должно позволять идентифицировать документ и количество листов в документе. </w:t>
      </w:r>
      <w:r>
        <w:rPr>
          <w:rFonts w:ascii="PT Astra Serif" w:hAnsi="PT Astra Serif"/>
          <w:sz w:val="28"/>
          <w:szCs w:val="28"/>
          <w:highlight w:val="white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</w:t>
      </w:r>
      <w:r>
        <w:rPr>
          <w:rFonts w:ascii="PT Astra Serif" w:hAnsi="PT Astra Serif"/>
          <w:sz w:val="28"/>
          <w:szCs w:val="28"/>
          <w:highlight w:val="white"/>
        </w:rPr>
        <w:t xml:space="preserve">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</w:t>
      </w:r>
      <w:r>
        <w:rPr>
          <w:rFonts w:ascii="PT Astra Serif" w:hAnsi="PT Astra Serif"/>
          <w:sz w:val="28"/>
          <w:szCs w:val="28"/>
          <w:highlight w:val="white"/>
        </w:rPr>
        <w:t xml:space="preserve"> При направлении в электронной форме заявления и прилагаемых к нему док</w:t>
      </w:r>
      <w:r>
        <w:rPr>
          <w:rFonts w:ascii="PT Astra Serif" w:hAnsi="PT Astra Serif"/>
          <w:sz w:val="28"/>
          <w:szCs w:val="28"/>
          <w:highlight w:val="white"/>
        </w:rPr>
        <w:t xml:space="preserve">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53. При направлении заявления и прилагаемых к нему доку</w:t>
      </w:r>
      <w:r>
        <w:rPr>
          <w:rFonts w:ascii="PT Astra Serif" w:hAnsi="PT Astra Serif"/>
          <w:sz w:val="28"/>
          <w:szCs w:val="28"/>
          <w:highlight w:val="white"/>
        </w:rPr>
        <w:t xml:space="preserve">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54.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</w:t>
      </w:r>
      <w:r>
        <w:rPr>
          <w:rFonts w:ascii="PT Astra Serif" w:hAnsi="PT Astra Serif"/>
          <w:sz w:val="28"/>
          <w:szCs w:val="28"/>
          <w:highlight w:val="white"/>
        </w:rPr>
        <w:t xml:space="preserve">ебованиями </w:t>
      </w:r>
      <w:hyperlink r:id="rId22" w:tooltip="consultantplus://offline/ref=6AA00723D9D9EFC9951CC67DF1FFBA483F73F48C63D59E747AE42EEA1857D5ED856FA14ADF6B586Fl9k9O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статьи 6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 Федерального закона от 27.07.2006 № 152-ФЗ                         «О персональных данных» не требуется.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при личном </w:t>
      </w:r>
      <w:r>
        <w:rPr>
          <w:rFonts w:ascii="PT Astra Serif" w:hAnsi="PT Astra Serif"/>
          <w:sz w:val="28"/>
          <w:szCs w:val="28"/>
          <w:highlight w:val="white"/>
        </w:rPr>
        <w:t xml:space="preserve">обращении Заявителя в Администрацию или МФЦ;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по телефону Администрации или МФЦ.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56. При предварительной записи Заявитель сообщает следующие данные: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для физического лица: фамилию, имя, отчество (последнее - при наличии);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для юридического лица: наимено</w:t>
      </w:r>
      <w:r>
        <w:rPr>
          <w:rFonts w:ascii="PT Astra Serif" w:hAnsi="PT Astra Serif"/>
          <w:sz w:val="28"/>
          <w:szCs w:val="28"/>
          <w:highlight w:val="white"/>
        </w:rPr>
        <w:t xml:space="preserve">вание юридического лица;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контактный номер телефона;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адрес электронной почты (при наличии);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желаемые дату и время представления документов.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57. Предварительная запись осуществляется путем внесения указанных сведений в книгу записи Заявителей, которая </w:t>
      </w:r>
      <w:r>
        <w:rPr>
          <w:rFonts w:ascii="PT Astra Serif" w:hAnsi="PT Astra Serif"/>
          <w:sz w:val="28"/>
          <w:szCs w:val="28"/>
          <w:highlight w:val="white"/>
        </w:rPr>
        <w:t xml:space="preserve">ведется на бумажных и (или) электронных носителях.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58. Заявителю сообщаются дата и время приема документов, окно (кабинет) приема документов, </w:t>
      </w:r>
      <w:r>
        <w:rPr>
          <w:rFonts w:ascii="PT Astra Serif" w:hAnsi="PT Astra Serif"/>
          <w:sz w:val="28"/>
          <w:szCs w:val="28"/>
          <w:highlight w:val="white"/>
        </w:rPr>
        <w:t xml:space="preserve">в</w:t>
      </w:r>
      <w:r>
        <w:rPr>
          <w:rFonts w:ascii="PT Astra Serif" w:hAnsi="PT Astra Serif"/>
          <w:sz w:val="28"/>
          <w:szCs w:val="28"/>
          <w:highlight w:val="white"/>
        </w:rPr>
        <w:t xml:space="preserve"> которое следует обратиться.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59. Запись Заявителей на определенную дату заканчивается за сутки до наступления эт</w:t>
      </w:r>
      <w:r>
        <w:rPr>
          <w:rFonts w:ascii="PT Astra Serif" w:hAnsi="PT Astra Serif"/>
          <w:sz w:val="28"/>
          <w:szCs w:val="28"/>
          <w:highlight w:val="white"/>
        </w:rPr>
        <w:t xml:space="preserve">ой даты.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60.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61. Заявитель в любое время вправе </w:t>
      </w:r>
      <w:r>
        <w:rPr>
          <w:rFonts w:ascii="PT Astra Serif" w:hAnsi="PT Astra Serif"/>
          <w:sz w:val="28"/>
          <w:szCs w:val="28"/>
          <w:highlight w:val="white"/>
        </w:rPr>
        <w:t xml:space="preserve">отказаться от предварительной записи.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62. При отсутствии Заявителей, обратившихся по предварительной записи, осуществляется прием Заявителей, обратившихся в порядке очереди.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63. График приема (приемное время) Заявителей по предварительной записи устанавлив</w:t>
      </w:r>
      <w:r>
        <w:rPr>
          <w:rFonts w:ascii="PT Astra Serif" w:hAnsi="PT Astra Serif"/>
          <w:sz w:val="28"/>
          <w:szCs w:val="28"/>
          <w:highlight w:val="white"/>
        </w:rPr>
        <w:t xml:space="preserve">ается руководителем Администрации или МФЦ в зависимости от интенсивности обращений.</w:t>
      </w:r>
      <w:r/>
    </w:p>
    <w:p>
      <w:pPr>
        <w:pStyle w:val="959"/>
        <w:ind w:firstLine="709"/>
        <w:jc w:val="both"/>
        <w:widowControl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III. Состав, последовательность, действующие и планируемые сроки выполнения административных процедур (действий), требования к порядку их выполнения, в том числе особеннос</w:t>
      </w:r>
      <w:r>
        <w:rPr>
          <w:rFonts w:ascii="PT Astra Serif" w:hAnsi="PT Astra Serif"/>
          <w:sz w:val="28"/>
          <w:szCs w:val="28"/>
          <w:highlight w:val="white"/>
        </w:rPr>
        <w:t xml:space="preserve">ти выполнения административных процедур (действий) в электронной форме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Описание последовательности действий при осуществлении муниципальной услуги.</w:t>
      </w:r>
      <w:r/>
    </w:p>
    <w:p>
      <w:pPr>
        <w:pStyle w:val="959"/>
        <w:ind w:firstLine="708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64. Предоставление Муниципальной услуги включает следующие административные процедуры: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прием и регистрация заявления и документов, представленных Заявителем;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формирование и направление в порядке межведомственного взаимодействия запросов в федеральные органы исполнительной власти, органы государственной власти Тульской области, организа</w:t>
      </w:r>
      <w:r>
        <w:rPr>
          <w:rFonts w:ascii="PT Astra Serif" w:hAnsi="PT Astra Serif"/>
          <w:sz w:val="28"/>
          <w:szCs w:val="28"/>
          <w:highlight w:val="white"/>
        </w:rPr>
        <w:t xml:space="preserve">ции, участвующие в предоставлении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принятие решения о предоставлении Муниципальной услуги, либо об отказе в её предоставлении;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подготовка градостроительного плана земельного участка;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5) выдача (направление) Заявителю результата п</w:t>
      </w:r>
      <w:r>
        <w:rPr>
          <w:rFonts w:ascii="PT Astra Serif" w:hAnsi="PT Astra Serif"/>
          <w:sz w:val="28"/>
          <w:szCs w:val="28"/>
          <w:highlight w:val="white"/>
        </w:rPr>
        <w:t xml:space="preserve">редоставления Муниципальной услуги.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Блок-схема предоставления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65. </w:t>
      </w:r>
      <w:hyperlink w:tooltip="#P1187" w:anchor="P1187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Блок-схема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 последовательности действий при предоставлении Муниципальной услуги представлена в Приложении № 6 к настоящему Административному р</w:t>
      </w:r>
      <w:r>
        <w:rPr>
          <w:rFonts w:ascii="PT Astra Serif" w:hAnsi="PT Astra Serif"/>
          <w:sz w:val="28"/>
          <w:szCs w:val="28"/>
          <w:highlight w:val="white"/>
        </w:rPr>
        <w:t xml:space="preserve">егламенту.</w:t>
      </w:r>
      <w:r/>
    </w:p>
    <w:p>
      <w:pPr>
        <w:pStyle w:val="959"/>
        <w:ind w:firstLine="709"/>
        <w:jc w:val="both"/>
        <w:widowControl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Административная процедура «Регистрация заявления (документов) о предоставлении Муниципальной услуги»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66. </w:t>
      </w:r>
      <w:r>
        <w:rPr>
          <w:rFonts w:ascii="PT Astra Serif" w:hAnsi="PT Astra Serif" w:cs="Arial"/>
          <w:sz w:val="28"/>
          <w:szCs w:val="28"/>
          <w:highlight w:val="white"/>
        </w:rPr>
        <w:t xml:space="preserve">Основанием для начала предоставления Муниципальной услуги </w:t>
      </w:r>
      <w:r>
        <w:rPr>
          <w:rFonts w:ascii="PT Astra Serif" w:hAnsi="PT Astra Serif" w:cs="Arial"/>
          <w:sz w:val="28"/>
          <w:szCs w:val="28"/>
          <w:highlight w:val="white"/>
        </w:rPr>
        <w:t xml:space="preserve">является письменное обращение Заявителя </w:t>
      </w: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Заявление о выдаче градостроит</w:t>
      </w: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ельного плана земельного участка может</w:t>
      </w: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 </w:t>
      </w:r>
      <w:r/>
    </w:p>
    <w:p>
      <w:pPr>
        <w:jc w:val="both"/>
        <w:tabs>
          <w:tab w:val="left" w:pos="709" w:leader="none"/>
        </w:tabs>
        <w:rPr>
          <w:rFonts w:ascii="PT Astra Serif" w:hAnsi="PT Astra Serif" w:cs="PT Astra Serif" w:eastAsia="Calibri"/>
          <w:highlight w:val="white"/>
        </w:rPr>
      </w:pP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        </w:t>
      </w: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Подача заявления о выдаче градостроительного плана земельного участка, может осуществляться:</w:t>
      </w:r>
      <w:r/>
    </w:p>
    <w:p>
      <w:pPr>
        <w:ind w:firstLine="540"/>
        <w:jc w:val="both"/>
        <w:rPr>
          <w:rFonts w:ascii="PT Astra Serif" w:hAnsi="PT Astra Serif" w:cs="PT Astra Serif" w:eastAsia="Calibri"/>
          <w:highlight w:val="white"/>
        </w:rPr>
      </w:pP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 1) с использованием единого портала государственных и муниципальных услуг;</w:t>
      </w:r>
      <w:r/>
    </w:p>
    <w:p>
      <w:pPr>
        <w:ind w:firstLine="540"/>
        <w:jc w:val="both"/>
        <w:tabs>
          <w:tab w:val="left" w:pos="709" w:leader="none"/>
        </w:tabs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  2) с использованием государственных информационных систем обеспечения градостроительн</w:t>
      </w: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 </w:t>
      </w:r>
      <w:r/>
    </w:p>
    <w:p>
      <w:pPr>
        <w:jc w:val="both"/>
        <w:tabs>
          <w:tab w:val="left" w:pos="709" w:leader="none"/>
        </w:tabs>
        <w:rPr>
          <w:rFonts w:ascii="PT Astra Serif" w:hAnsi="PT Astra Serif" w:cs="Arial" w:eastAsia="Calibri"/>
          <w:color w:val="FF0000"/>
          <w:highlight w:val="white"/>
        </w:rPr>
      </w:pP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       67. </w:t>
      </w:r>
      <w:r>
        <w:rPr>
          <w:rFonts w:ascii="PT Astra Serif" w:hAnsi="PT Astra Serif" w:cs="PT Astra Serif" w:eastAsia="Calibri"/>
          <w:color w:val="000000" w:themeColor="text1"/>
          <w:sz w:val="28"/>
          <w:szCs w:val="28"/>
          <w:highlight w:val="white"/>
          <w:lang w:eastAsia="en-US"/>
        </w:rPr>
        <w:t xml:space="preserve">В электронной форме государственные и муниципальные услуги предоставляются способами, предус</w:t>
      </w:r>
      <w:r>
        <w:rPr>
          <w:rFonts w:ascii="PT Astra Serif" w:hAnsi="PT Astra Serif" w:cs="PT Astra Serif" w:eastAsia="Calibri"/>
          <w:color w:val="000000" w:themeColor="text1"/>
          <w:sz w:val="28"/>
          <w:szCs w:val="28"/>
          <w:highlight w:val="white"/>
          <w:lang w:eastAsia="en-US"/>
        </w:rPr>
        <w:t xml:space="preserve">мотренными </w:t>
      </w:r>
      <w:hyperlink r:id="rId23" w:tooltip="consultantplus://offline/ref=20E7DB27B0AD7F16AE26C39AA6637C8CDA613A33DF5ACA0604540EC105FBB7C8AC7FD964392DEF39D9C8327CC188189CF5011C71EBP2y0J" w:history="1">
        <w:r>
          <w:rPr>
            <w:rFonts w:ascii="PT Astra Serif" w:hAnsi="PT Astra Serif" w:cs="PT Astra Serif" w:eastAsia="Calibri"/>
            <w:color w:val="000000" w:themeColor="text1"/>
            <w:sz w:val="28"/>
            <w:szCs w:val="28"/>
            <w:highlight w:val="white"/>
            <w:lang w:eastAsia="en-US"/>
          </w:rPr>
          <w:t xml:space="preserve">частью 2 статьи 19</w:t>
        </w:r>
      </w:hyperlink>
      <w:r>
        <w:rPr>
          <w:rFonts w:ascii="PT Astra Serif" w:hAnsi="PT Astra Serif" w:cs="PT Astra Serif" w:eastAsia="Calibri"/>
          <w:color w:val="000000" w:themeColor="text1"/>
          <w:sz w:val="28"/>
          <w:szCs w:val="28"/>
          <w:highlight w:val="white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услуг", с использованием единого портала государственных и муниципальных </w:t>
      </w:r>
      <w:r>
        <w:rPr>
          <w:rFonts w:ascii="PT Astra Serif" w:hAnsi="PT Astra Serif" w:cs="PT Astra Serif" w:eastAsia="Calibri"/>
          <w:color w:val="000000" w:themeColor="text1"/>
          <w:sz w:val="28"/>
          <w:szCs w:val="28"/>
          <w:highlight w:val="white"/>
          <w:lang w:eastAsia="en-US"/>
        </w:rPr>
        <w:t xml:space="preserve">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 </w:t>
      </w:r>
      <w:r/>
    </w:p>
    <w:p>
      <w:pPr>
        <w:jc w:val="both"/>
        <w:tabs>
          <w:tab w:val="left" w:pos="709" w:leader="none"/>
          <w:tab w:val="left" w:pos="851" w:leader="none"/>
        </w:tabs>
        <w:rPr>
          <w:rFonts w:ascii="PT Astra Serif" w:hAnsi="PT Astra Serif" w:cs="PT Astra Serif" w:eastAsia="Calibri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68. </w:t>
      </w:r>
      <w:r>
        <w:rPr>
          <w:rFonts w:ascii="PT Astra Serif" w:hAnsi="PT Astra Serif"/>
          <w:sz w:val="28"/>
          <w:szCs w:val="28"/>
          <w:highlight w:val="white"/>
        </w:rPr>
        <w:t xml:space="preserve">В случае приема</w:t>
      </w: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 и рассмотрение полученных от многофункционального центра в электронной форме документов и информации, подписанных усиленной квалифицированной электронной подписью, необходимых для предоставления муниципальной услуги,  получения таких докуме</w:t>
      </w: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нтов и информации на бумажном носителе не требуется, если иное не предусмотрено федеральным законом.</w:t>
      </w:r>
      <w:r/>
    </w:p>
    <w:p>
      <w:pPr>
        <w:jc w:val="both"/>
        <w:tabs>
          <w:tab w:val="left" w:pos="709" w:leader="none"/>
        </w:tabs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         Администрация уведомляет многофункциональный центр об изменении нормативных правовых актов, регулирующих отношения, возникающие в связи с предоста</w:t>
      </w:r>
      <w:r>
        <w:rPr>
          <w:rFonts w:ascii="PT Astra Serif" w:hAnsi="PT Astra Serif" w:cs="PT Astra Serif" w:eastAsia="Calibri"/>
          <w:sz w:val="28"/>
          <w:szCs w:val="28"/>
          <w:highlight w:val="white"/>
          <w:lang w:eastAsia="en-US"/>
        </w:rPr>
        <w:t xml:space="preserve">влением государственных и муниципальных услуг.</w:t>
      </w:r>
      <w:r/>
    </w:p>
    <w:p>
      <w:pPr>
        <w:pStyle w:val="959"/>
        <w:jc w:val="both"/>
        <w:tabs>
          <w:tab w:val="left" w:pos="709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69. При приеме заявления через МФЦ оператор МФЦ узнает у заявителя место получения результата предоставления муниципальной услуги, регистрирует заявление путем проставления штампа с регистрационным номером МФЦ</w:t>
      </w:r>
      <w:r>
        <w:rPr>
          <w:rFonts w:ascii="PT Astra Serif" w:hAnsi="PT Astra Serif"/>
          <w:sz w:val="28"/>
          <w:szCs w:val="28"/>
          <w:highlight w:val="white"/>
        </w:rPr>
        <w:t xml:space="preserve">, датой приема и личной подписью и выдает заявителю один экземпляр заявления с указанием даты приема МФЦ и места выдачи результата.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Принятое и зарегистрированное в МФЦ заявление с указанием </w:t>
      </w:r>
      <w:r>
        <w:rPr>
          <w:rFonts w:ascii="PT Astra Serif" w:hAnsi="PT Astra Serif"/>
          <w:sz w:val="28"/>
          <w:szCs w:val="28"/>
          <w:highlight w:val="white"/>
        </w:rPr>
        <w:t xml:space="preserve">места выдачи результата предоставления муниципальной услуги</w:t>
      </w:r>
      <w:r>
        <w:rPr>
          <w:rFonts w:ascii="PT Astra Serif" w:hAnsi="PT Astra Serif"/>
          <w:sz w:val="28"/>
          <w:szCs w:val="28"/>
          <w:highlight w:val="white"/>
        </w:rPr>
        <w:t xml:space="preserve"> переда</w:t>
      </w:r>
      <w:r>
        <w:rPr>
          <w:rFonts w:ascii="PT Astra Serif" w:hAnsi="PT Astra Serif"/>
          <w:sz w:val="28"/>
          <w:szCs w:val="28"/>
          <w:highlight w:val="white"/>
        </w:rPr>
        <w:t xml:space="preserve">ется в Администрацию муниципального образования курьерской доставкой в течение 1 рабочего дня.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Административную процедуру «Регистрация заявления (документов) о предоставлении Муниципальной услуги» предоставляет Комитет по делопроизводству, обращениям граж</w:t>
      </w:r>
      <w:r>
        <w:rPr>
          <w:rFonts w:ascii="PT Astra Serif" w:hAnsi="PT Astra Serif"/>
          <w:sz w:val="28"/>
          <w:szCs w:val="28"/>
          <w:highlight w:val="white"/>
        </w:rPr>
        <w:t xml:space="preserve">дан и информационным технологиям.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     Сотрудник, ответственный за прием  документов и регистрацию заявления о предоставлении Муниципальной услуги: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устанавливает предмет обращения, личность Заявителя, полномочия представителя Заявителя;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проверяе</w:t>
      </w:r>
      <w:r>
        <w:rPr>
          <w:rFonts w:ascii="PT Astra Serif" w:hAnsi="PT Astra Serif"/>
          <w:sz w:val="28"/>
          <w:szCs w:val="28"/>
          <w:highlight w:val="white"/>
        </w:rPr>
        <w:t xml:space="preserve">т правильность оформления заявления, проверяет комплектность представленных документов, необходимых для предоставления Муниципальной услуги;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 осуществляет регистрацию заявления и представленных документов.</w:t>
      </w:r>
      <w:r/>
    </w:p>
    <w:p>
      <w:pPr>
        <w:pStyle w:val="959"/>
        <w:ind w:firstLine="540"/>
        <w:jc w:val="both"/>
        <w:tabs>
          <w:tab w:val="left" w:pos="990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Срок административных действий - регистрация об</w:t>
      </w:r>
      <w:r>
        <w:rPr>
          <w:rFonts w:ascii="PT Astra Serif" w:hAnsi="PT Astra Serif"/>
          <w:sz w:val="28"/>
          <w:szCs w:val="28"/>
          <w:highlight w:val="white"/>
        </w:rPr>
        <w:t xml:space="preserve">ращения осуществляется в течение 1 рабочего дня. </w:t>
      </w:r>
      <w:r/>
    </w:p>
    <w:p>
      <w:pPr>
        <w:pStyle w:val="959"/>
        <w:jc w:val="both"/>
        <w:tabs>
          <w:tab w:val="left" w:pos="709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Критерием принятия решения по административной процедуре «Выдача градостроительного плана земельного участка» является наличие заявления.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Результатом административной процедуры является регистрация заявлени</w:t>
      </w:r>
      <w:r>
        <w:rPr>
          <w:rFonts w:ascii="PT Astra Serif" w:hAnsi="PT Astra Serif"/>
          <w:sz w:val="28"/>
          <w:szCs w:val="28"/>
          <w:highlight w:val="white"/>
        </w:rPr>
        <w:t xml:space="preserve">я и документов, необходимых для предоставления Муниципальной услуги.</w:t>
      </w:r>
      <w:r/>
    </w:p>
    <w:p>
      <w:pPr>
        <w:pStyle w:val="937"/>
        <w:ind w:firstLine="550"/>
        <w:jc w:val="both"/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 Способом фиксации результата выполнения административной процедуры является регистрация  заявления  в АСЭД «Дело»</w:t>
      </w:r>
      <w:r>
        <w:rPr>
          <w:rFonts w:ascii="PT Astra Serif" w:hAnsi="PT Astra Serif"/>
          <w:sz w:val="28"/>
          <w:szCs w:val="28"/>
          <w:highlight w:val="white"/>
        </w:rPr>
        <w:t xml:space="preserve">.</w:t>
      </w:r>
      <w:r/>
    </w:p>
    <w:p>
      <w:pPr>
        <w:pStyle w:val="959"/>
        <w:ind w:firstLine="709"/>
        <w:jc w:val="both"/>
        <w:widowControl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Формирование </w:t>
      </w:r>
      <w:r>
        <w:rPr>
          <w:rFonts w:ascii="PT Astra Serif" w:hAnsi="PT Astra Serif"/>
          <w:sz w:val="28"/>
          <w:szCs w:val="28"/>
          <w:highlight w:val="white"/>
        </w:rPr>
        <w:t xml:space="preserve">и направление в порядке межведомственного взаимодействия запросов в органы (организации), участвующие в предоставлении муниципальной услуги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70. Основанием для начала выполнения административной процедуры является зарегистрированное Администрацией заявлени</w:t>
      </w:r>
      <w:r>
        <w:rPr>
          <w:rFonts w:ascii="PT Astra Serif" w:hAnsi="PT Astra Serif"/>
          <w:sz w:val="28"/>
          <w:szCs w:val="28"/>
          <w:highlight w:val="white"/>
        </w:rPr>
        <w:t xml:space="preserve">е о предоставлении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71. </w:t>
      </w:r>
      <w:r>
        <w:rPr>
          <w:rFonts w:ascii="PT Astra Serif" w:hAnsi="PT Astra Serif"/>
          <w:sz w:val="28"/>
          <w:szCs w:val="28"/>
          <w:highlight w:val="white"/>
        </w:rPr>
        <w:t xml:space="preserve">В случае непредставления Заявителем по собственной инициативе документа (документов), указанных в </w:t>
      </w:r>
      <w:r>
        <w:rPr>
          <w:rFonts w:ascii="PT Astra Serif" w:hAnsi="PT Astra Serif"/>
          <w:sz w:val="28"/>
          <w:szCs w:val="28"/>
          <w:highlight w:val="white"/>
        </w:rPr>
        <w:t xml:space="preserve">п.п</w:t>
      </w:r>
      <w:r>
        <w:rPr>
          <w:rFonts w:ascii="PT Astra Serif" w:hAnsi="PT Astra Serif"/>
          <w:sz w:val="28"/>
          <w:szCs w:val="28"/>
          <w:highlight w:val="white"/>
        </w:rPr>
        <w:t xml:space="preserve">. 1-4, 6 </w:t>
      </w:r>
      <w:hyperlink w:tooltip="#P178" w:anchor="P178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пункта 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23 настоящего Административного регламента, специалист Администрации, </w:t>
      </w:r>
      <w:r>
        <w:rPr>
          <w:rFonts w:ascii="PT Astra Serif" w:hAnsi="PT Astra Serif"/>
          <w:sz w:val="28"/>
          <w:szCs w:val="28"/>
          <w:highlight w:val="white"/>
        </w:rPr>
        <w:t xml:space="preserve">ответственный за предоставление Муниципальной услуги, в течение 1 (одного) рабочего дня со дня получения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</w:t>
      </w:r>
      <w:r>
        <w:rPr>
          <w:rFonts w:ascii="PT Astra Serif" w:hAnsi="PT Astra Serif"/>
          <w:sz w:val="28"/>
          <w:szCs w:val="28"/>
          <w:highlight w:val="white"/>
        </w:rPr>
        <w:t xml:space="preserve">межведомственные запросы в федеральные органы исполнительной власти, органы государственной</w:t>
      </w:r>
      <w:r>
        <w:rPr>
          <w:rFonts w:ascii="PT Astra Serif" w:hAnsi="PT Astra Serif"/>
          <w:sz w:val="28"/>
          <w:szCs w:val="28"/>
          <w:highlight w:val="white"/>
        </w:rPr>
        <w:t xml:space="preserve"> власти Тульской области, участвующие в предоставлении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72. </w:t>
      </w:r>
      <w:r>
        <w:rPr>
          <w:rFonts w:ascii="PT Astra Serif" w:hAnsi="PT Astra Serif"/>
          <w:sz w:val="28"/>
          <w:szCs w:val="28"/>
          <w:highlight w:val="white"/>
        </w:rPr>
        <w:t xml:space="preserve">В течение 3 (трех) рабочих дней со дня получения Администрацией заявления о предоста</w:t>
      </w:r>
      <w:r>
        <w:rPr>
          <w:rFonts w:ascii="PT Astra Serif" w:hAnsi="PT Astra Serif"/>
          <w:sz w:val="28"/>
          <w:szCs w:val="28"/>
          <w:highlight w:val="white"/>
        </w:rPr>
        <w:t xml:space="preserve">влении Муниципальной услуги,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</w:t>
      </w:r>
      <w:r>
        <w:rPr>
          <w:rFonts w:ascii="PT Astra Serif" w:hAnsi="PT Astra Serif"/>
          <w:sz w:val="28"/>
          <w:szCs w:val="28"/>
          <w:highlight w:val="white"/>
        </w:rPr>
        <w:t xml:space="preserve">струкции объекта капитального строительства к сетям инженерно-технического обеспечения с </w:t>
      </w:r>
      <w:r>
        <w:rPr>
          <w:rFonts w:ascii="PT Astra Serif" w:hAnsi="PT Astra Serif"/>
          <w:sz w:val="28"/>
          <w:szCs w:val="28"/>
          <w:highlight w:val="white"/>
        </w:rPr>
        <w:tab/>
        <w:t xml:space="preserve">указанием срока их предоставления, установленного частью 7 статьи 48 Градостроительного кодекса Российской Федерации.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73</w:t>
      </w:r>
      <w:r>
        <w:rPr>
          <w:rFonts w:ascii="PT Astra Serif" w:hAnsi="PT Astra Serif"/>
          <w:sz w:val="28"/>
          <w:szCs w:val="28"/>
          <w:highlight w:val="white"/>
        </w:rPr>
        <w:t xml:space="preserve">. Результатом административной процедуры является направление сформированных межведомственных запросов.</w:t>
      </w:r>
      <w:r/>
    </w:p>
    <w:p>
      <w:pPr>
        <w:pStyle w:val="959"/>
        <w:ind w:firstLine="708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Принятие решения о предоставлении Муниципальной услуги,</w:t>
      </w:r>
      <w:r/>
    </w:p>
    <w:p>
      <w:pPr>
        <w:pStyle w:val="959"/>
        <w:ind w:firstLine="708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либо об отказе в её предоставлении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74. Основанием для начала выполнения административной проце</w:t>
      </w:r>
      <w:r>
        <w:rPr>
          <w:rFonts w:ascii="PT Astra Serif" w:hAnsi="PT Astra Serif"/>
          <w:sz w:val="28"/>
          <w:szCs w:val="28"/>
          <w:highlight w:val="white"/>
        </w:rPr>
        <w:t xml:space="preserve">дуры является зарегистрированное Администрацией заявление о предоставлении Муниципальной услуги и полученные ответы на межведомственные запросы.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75. После рассмотрения заявления о предоставлении Муниципальной услуги и получения ответов на межведомственные </w:t>
      </w:r>
      <w:r>
        <w:rPr>
          <w:rFonts w:ascii="PT Astra Serif" w:hAnsi="PT Astra Serif"/>
          <w:sz w:val="28"/>
          <w:szCs w:val="28"/>
          <w:highlight w:val="white"/>
        </w:rPr>
        <w:t xml:space="preserve">запросы специалист Администрации, ответственный за предоставление Муниципальной услуги: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осуществляет подготовку градостроительного плана земельного участка; 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в случае наличия оснований для отказа в предоставлении Муниципальной услуги, указанных в </w:t>
      </w:r>
      <w:hyperlink w:tooltip="#P178" w:anchor="P178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пункте 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29 настоящего Административного регламента, в течение 3 (трех) рабочих дней готовит письмо об отказе в предоставлении Муниципальной услуги, в котором разъясняется причина отказа.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76. Результатом административной процедуры является</w:t>
      </w:r>
      <w:r>
        <w:rPr>
          <w:rFonts w:ascii="PT Astra Serif" w:hAnsi="PT Astra Serif"/>
          <w:sz w:val="28"/>
          <w:szCs w:val="28"/>
          <w:highlight w:val="white"/>
        </w:rPr>
        <w:t xml:space="preserve"> принятие решения о предоставлении Муниципальной услуги, либо об отказе в её  предоставлении.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Подготовка градостроительного плана земельного участка 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77. Основанием для начала выполнения административной процедуры является зарегистрированное Администраци</w:t>
      </w:r>
      <w:r>
        <w:rPr>
          <w:rFonts w:ascii="PT Astra Serif" w:hAnsi="PT Astra Serif"/>
          <w:sz w:val="28"/>
          <w:szCs w:val="28"/>
          <w:highlight w:val="white"/>
        </w:rPr>
        <w:t xml:space="preserve">ей заявление о предоставлении Муниципальной услуги и полученные ответы на межведомственные запросы.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78. Градостроительный план земельного участка готовится в соответствии с приказом Минстроя России от 25.04.2017 № 741/</w:t>
      </w:r>
      <w:r>
        <w:rPr>
          <w:rFonts w:ascii="PT Astra Serif" w:hAnsi="PT Astra Serif"/>
          <w:sz w:val="28"/>
          <w:szCs w:val="28"/>
          <w:highlight w:val="white"/>
        </w:rPr>
        <w:t xml:space="preserve">пр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«Об утверждении формы градостроител</w:t>
      </w:r>
      <w:r>
        <w:rPr>
          <w:rFonts w:ascii="PT Astra Serif" w:hAnsi="PT Astra Serif"/>
          <w:sz w:val="28"/>
          <w:szCs w:val="28"/>
          <w:highlight w:val="white"/>
        </w:rPr>
        <w:t xml:space="preserve">ьного плана земельного участка и порядка ее заполнения».</w:t>
      </w:r>
      <w:r/>
    </w:p>
    <w:p>
      <w:pPr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79. </w:t>
      </w:r>
      <w:r>
        <w:rPr>
          <w:rFonts w:ascii="PT Astra Serif" w:hAnsi="PT Astra Serif"/>
          <w:sz w:val="28"/>
          <w:szCs w:val="28"/>
          <w:highlight w:val="white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</w:t>
      </w:r>
      <w:r>
        <w:rPr>
          <w:rFonts w:ascii="PT Astra Serif" w:hAnsi="PT Astra Serif"/>
          <w:sz w:val="28"/>
          <w:szCs w:val="28"/>
          <w:highlight w:val="white"/>
        </w:rPr>
        <w:t xml:space="preserve">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</w:t>
      </w:r>
      <w:r>
        <w:rPr>
          <w:rFonts w:ascii="PT Astra Serif" w:hAnsi="PT Astra Serif"/>
          <w:sz w:val="28"/>
          <w:szCs w:val="28"/>
          <w:highlight w:val="white"/>
        </w:rPr>
        <w:t xml:space="preserve">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80. Информация, указанная в градостроительном плане земельного участка</w:t>
      </w:r>
      <w:r>
        <w:rPr>
          <w:rFonts w:ascii="PT Astra Serif" w:hAnsi="PT Astra Serif"/>
          <w:sz w:val="28"/>
          <w:szCs w:val="28"/>
          <w:highlight w:val="white"/>
        </w:rPr>
        <w:t xml:space="preserve">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 не до</w:t>
      </w:r>
      <w:r>
        <w:rPr>
          <w:rFonts w:ascii="PT Astra Serif" w:hAnsi="PT Astra Serif"/>
          <w:sz w:val="28"/>
          <w:szCs w:val="28"/>
          <w:highlight w:val="white"/>
        </w:rPr>
        <w:t xml:space="preserve">пускается.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81. Результатом административной процедуры является подготовленный градостроительный план земельного участка.</w:t>
      </w:r>
      <w:r/>
    </w:p>
    <w:p>
      <w:pPr>
        <w:pStyle w:val="959"/>
        <w:ind w:firstLine="709"/>
        <w:jc w:val="both"/>
        <w:widowControl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Выдача (направление) Заявителю результата предоставления муниципальной услуги</w:t>
      </w:r>
      <w:r/>
    </w:p>
    <w:p>
      <w:pPr>
        <w:pStyle w:val="959"/>
        <w:ind w:firstLine="709"/>
        <w:jc w:val="center"/>
        <w:rPr>
          <w:rFonts w:ascii="PT Astra Serif" w:hAnsi="PT Astra Serif"/>
          <w:color w:val="FF0000"/>
          <w:highlight w:val="white"/>
        </w:rPr>
      </w:pPr>
      <w:r>
        <w:rPr>
          <w:rFonts w:ascii="PT Astra Serif" w:hAnsi="PT Astra Serif"/>
          <w:color w:val="FF0000"/>
          <w:highlight w:val="white"/>
        </w:rPr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82. </w:t>
      </w:r>
      <w:r>
        <w:rPr>
          <w:rFonts w:ascii="PT Astra Serif" w:hAnsi="PT Astra Serif"/>
          <w:sz w:val="28"/>
          <w:szCs w:val="28"/>
          <w:highlight w:val="white"/>
        </w:rPr>
        <w:t xml:space="preserve">Основанием для начала административной процедуры является получение специалистом отдела строительства и архитектуры утвержденного и зарегистрированного главой администрации (лицом, его замещающим) градостроительного плана земельного участка. 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83. При подач</w:t>
      </w:r>
      <w:r>
        <w:rPr>
          <w:rFonts w:ascii="PT Astra Serif" w:hAnsi="PT Astra Serif"/>
          <w:sz w:val="28"/>
          <w:szCs w:val="28"/>
          <w:highlight w:val="white"/>
        </w:rPr>
        <w:t xml:space="preserve">е заявления на ЕПГУ,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</w:t>
      </w:r>
      <w:r>
        <w:rPr>
          <w:rFonts w:ascii="PT Astra Serif" w:hAnsi="PT Astra Serif"/>
          <w:sz w:val="28"/>
          <w:szCs w:val="28"/>
          <w:highlight w:val="white"/>
        </w:rPr>
        <w:t xml:space="preserve">, в Личный кабинет на ЕПГУ. Также Заявитель может получить результат оказания услуги в любом МФЦ на территории Тульской области или ответственном за предоставление услуги органе - в форме распечатанного экземпляра электронного документа на бумажном носител</w:t>
      </w:r>
      <w:r>
        <w:rPr>
          <w:rFonts w:ascii="PT Astra Serif" w:hAnsi="PT Astra Serif"/>
          <w:sz w:val="28"/>
          <w:szCs w:val="28"/>
          <w:highlight w:val="white"/>
        </w:rPr>
        <w:t xml:space="preserve">е, в случае если Заявитель указал на ЕПГУ способ получения результата оказания услуги на бумажном носителе. 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84. Срок административных действий 1 рабочий день со дня подписания градостроительного плана земельного участка.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85. Должностное лицо, ответственно</w:t>
      </w:r>
      <w:r>
        <w:rPr>
          <w:rFonts w:ascii="PT Astra Serif" w:hAnsi="PT Astra Serif"/>
          <w:sz w:val="28"/>
          <w:szCs w:val="28"/>
          <w:highlight w:val="white"/>
        </w:rPr>
        <w:t xml:space="preserve">е за административную процедуру: специалист Отдела строительства и архитектуры.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Критерием принятия решения. Подготовленный и зарегистрированный градостроительный план земельного участка.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Результат. Сообщение о готовности акта освидетельствования отправляе</w:t>
      </w:r>
      <w:r>
        <w:rPr>
          <w:rFonts w:ascii="PT Astra Serif" w:hAnsi="PT Astra Serif"/>
          <w:sz w:val="28"/>
          <w:szCs w:val="28"/>
          <w:highlight w:val="white"/>
        </w:rPr>
        <w:t xml:space="preserve">тся Комитетом по делопроизводству почтой по указанному в заявлении почтовому адресу простым письмом без уведомления, что подтверждается реестром почтовых отправлений. 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Способом фиксации результата выполнения административной процедуры является запись в рее</w:t>
      </w:r>
      <w:r>
        <w:rPr>
          <w:rFonts w:ascii="PT Astra Serif" w:hAnsi="PT Astra Serif"/>
          <w:sz w:val="28"/>
          <w:szCs w:val="28"/>
          <w:highlight w:val="white"/>
        </w:rPr>
        <w:t xml:space="preserve">стре почтовых отправлений, подписанном и скрепленном печатью оператора почтовой связи, хранящемся в Комитете по делопроизводству.</w:t>
      </w:r>
      <w:r/>
    </w:p>
    <w:p>
      <w:pPr>
        <w:pStyle w:val="959"/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V. Порядок и формы контроля исполнения Административного регламента за предоставлением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Порядок осуществ</w:t>
      </w:r>
      <w:r>
        <w:rPr>
          <w:rFonts w:ascii="PT Astra Serif" w:hAnsi="PT Astra Serif"/>
          <w:sz w:val="28"/>
          <w:szCs w:val="28"/>
          <w:highlight w:val="white"/>
        </w:rPr>
        <w:t xml:space="preserve">ления текущего </w:t>
      </w:r>
      <w:r>
        <w:rPr>
          <w:rFonts w:ascii="PT Astra Serif" w:hAnsi="PT Astra Serif"/>
          <w:sz w:val="28"/>
          <w:szCs w:val="28"/>
          <w:highlight w:val="white"/>
        </w:rPr>
        <w:t xml:space="preserve">контроля за</w:t>
      </w:r>
      <w:r>
        <w:rPr>
          <w:rFonts w:ascii="PT Astra Serif" w:hAnsi="PT Astra Serif"/>
          <w:sz w:val="28"/>
          <w:szCs w:val="28"/>
          <w:highlight w:val="whit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86. Текущий </w:t>
      </w:r>
      <w:r>
        <w:rPr>
          <w:rFonts w:ascii="PT Astra Serif" w:hAnsi="PT Astra Serif"/>
          <w:sz w:val="28"/>
          <w:szCs w:val="28"/>
          <w:highlight w:val="white"/>
        </w:rPr>
        <w:t xml:space="preserve">контроль за</w:t>
      </w:r>
      <w:r>
        <w:rPr>
          <w:rFonts w:ascii="PT Astra Serif" w:hAnsi="PT Astra Serif"/>
          <w:sz w:val="28"/>
          <w:szCs w:val="28"/>
          <w:highlight w:val="white"/>
        </w:rPr>
        <w:t xml:space="preserve"> пред</w:t>
      </w:r>
      <w:r>
        <w:rPr>
          <w:rFonts w:ascii="PT Astra Serif" w:hAnsi="PT Astra Serif"/>
          <w:sz w:val="28"/>
          <w:szCs w:val="28"/>
          <w:highlight w:val="white"/>
        </w:rPr>
        <w:t xml:space="preserve">оставлением Муниципальной услуги осуществляет глава Администрации.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87. Текущий </w:t>
      </w:r>
      <w:r>
        <w:rPr>
          <w:rFonts w:ascii="PT Astra Serif" w:hAnsi="PT Astra Serif"/>
          <w:sz w:val="28"/>
          <w:szCs w:val="28"/>
          <w:highlight w:val="white"/>
        </w:rPr>
        <w:t xml:space="preserve">контроль за</w:t>
      </w:r>
      <w:r>
        <w:rPr>
          <w:rFonts w:ascii="PT Astra Serif" w:hAnsi="PT Astra Serif"/>
          <w:sz w:val="28"/>
          <w:szCs w:val="28"/>
          <w:highlight w:val="white"/>
        </w:rPr>
        <w:t xml:space="preserve">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</w:t>
      </w:r>
      <w:r>
        <w:rPr>
          <w:rFonts w:ascii="PT Astra Serif" w:hAnsi="PT Astra Serif"/>
          <w:sz w:val="28"/>
          <w:szCs w:val="28"/>
          <w:highlight w:val="white"/>
        </w:rPr>
        <w:t xml:space="preserve">о (функционального) органа Администрации, ответственный за предоставление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88. Перечень должностных лиц, осуществляющих текущий контроль, устанавливается правовыми актами Администрации.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89. Периодичность осуществления текущего контроля</w:t>
      </w:r>
      <w:r>
        <w:rPr>
          <w:rFonts w:ascii="PT Astra Serif" w:hAnsi="PT Astra Serif"/>
          <w:sz w:val="28"/>
          <w:szCs w:val="28"/>
          <w:highlight w:val="white"/>
        </w:rPr>
        <w:t xml:space="preserve"> устанавливается главой Администрации.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90. </w:t>
      </w:r>
      <w:r>
        <w:rPr>
          <w:rFonts w:ascii="PT Astra Serif" w:hAnsi="PT Astra Serif"/>
          <w:sz w:val="28"/>
          <w:szCs w:val="28"/>
          <w:highlight w:val="white"/>
        </w:rPr>
        <w:t xml:space="preserve">Контроль за</w:t>
      </w:r>
      <w:r>
        <w:rPr>
          <w:rFonts w:ascii="PT Astra Serif" w:hAnsi="PT Astra Serif"/>
          <w:sz w:val="28"/>
          <w:szCs w:val="28"/>
          <w:highlight w:val="white"/>
        </w:rPr>
        <w:t xml:space="preserve"> полнотой и качеством предоставления Муниципальной услуги осуществляется в </w:t>
      </w:r>
      <w:r>
        <w:rPr>
          <w:rFonts w:ascii="PT Astra Serif" w:hAnsi="PT Astra Serif"/>
          <w:sz w:val="28"/>
          <w:szCs w:val="28"/>
          <w:highlight w:val="white"/>
        </w:rPr>
        <w:t xml:space="preserve">формах: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проведения плановых, внеплановых проверок;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рассмотрения жалоб на действия (бездействие) должностных лиц Администрации, ответственных за предоставление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91. В целях осуществления </w:t>
      </w:r>
      <w:r>
        <w:rPr>
          <w:rFonts w:ascii="PT Astra Serif" w:hAnsi="PT Astra Serif"/>
          <w:sz w:val="28"/>
          <w:szCs w:val="28"/>
          <w:highlight w:val="white"/>
        </w:rPr>
        <w:t xml:space="preserve">контроля за</w:t>
      </w:r>
      <w:r>
        <w:rPr>
          <w:rFonts w:ascii="PT Astra Serif" w:hAnsi="PT Astra Serif"/>
          <w:sz w:val="28"/>
          <w:szCs w:val="28"/>
          <w:highlight w:val="white"/>
        </w:rPr>
        <w:t xml:space="preserve"> полнотой и качеством предоставл</w:t>
      </w:r>
      <w:r>
        <w:rPr>
          <w:rFonts w:ascii="PT Astra Serif" w:hAnsi="PT Astra Serif"/>
          <w:sz w:val="28"/>
          <w:szCs w:val="28"/>
          <w:highlight w:val="white"/>
        </w:rPr>
        <w:t xml:space="preserve">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Администрации. При проверке могут рассматриваться все вопросы, связанные с предоставлением Муниципал</w:t>
      </w:r>
      <w:r>
        <w:rPr>
          <w:rFonts w:ascii="PT Astra Serif" w:hAnsi="PT Astra Serif"/>
          <w:sz w:val="28"/>
          <w:szCs w:val="28"/>
          <w:highlight w:val="white"/>
        </w:rPr>
        <w:t xml:space="preserve">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92. Внеплановые проверки проводятся в связи с проверкой уст</w:t>
      </w:r>
      <w:r>
        <w:rPr>
          <w:rFonts w:ascii="PT Astra Serif" w:hAnsi="PT Astra Serif"/>
          <w:sz w:val="28"/>
          <w:szCs w:val="28"/>
          <w:highlight w:val="white"/>
        </w:rPr>
        <w:t xml:space="preserve">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Ответственность муниципальных служа</w:t>
      </w:r>
      <w:r>
        <w:rPr>
          <w:rFonts w:ascii="PT Astra Serif" w:hAnsi="PT Astra Serif"/>
          <w:sz w:val="28"/>
          <w:szCs w:val="28"/>
          <w:highlight w:val="white"/>
        </w:rPr>
        <w:t xml:space="preserve">щих органа муниципальной власти и иных должностных лиц за решения и действия (бездействие), принимаемые (осуществляемые) в ходе предоставления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93. По результатам проведенн</w:t>
      </w:r>
      <w:r>
        <w:rPr>
          <w:rFonts w:ascii="PT Astra Serif" w:hAnsi="PT Astra Serif"/>
          <w:sz w:val="28"/>
          <w:szCs w:val="28"/>
          <w:highlight w:val="white"/>
        </w:rPr>
        <w:t xml:space="preserve">ых проверок в случае </w:t>
      </w:r>
      <w:r>
        <w:rPr>
          <w:rFonts w:ascii="PT Astra Serif" w:hAnsi="PT Astra Serif"/>
          <w:sz w:val="28"/>
          <w:szCs w:val="28"/>
          <w:highlight w:val="white"/>
        </w:rPr>
        <w:t xml:space="preserve">выявления нарушений соблюдения положений настоящего Административного регламента</w:t>
      </w:r>
      <w:r>
        <w:rPr>
          <w:rFonts w:ascii="PT Astra Serif" w:hAnsi="PT Astra Serif"/>
          <w:sz w:val="28"/>
          <w:szCs w:val="28"/>
          <w:highlight w:val="white"/>
        </w:rPr>
        <w:t xml:space="preserve"> виновные должностные лица Администрации несут ответственность за решения и действия (бездействие), принимаемые в ходе предоставления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94.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Положения, характеризующие требования к порядку и формам контроля над предоставлением муниципаль</w:t>
      </w:r>
      <w:r>
        <w:rPr>
          <w:rFonts w:ascii="PT Astra Serif" w:hAnsi="PT Astra Serif"/>
          <w:sz w:val="28"/>
          <w:szCs w:val="28"/>
          <w:highlight w:val="white"/>
        </w:rPr>
        <w:t xml:space="preserve">ной услуги, в том числе со стороны Заявителей, их объединений и организаций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95. </w:t>
      </w:r>
      <w:r>
        <w:rPr>
          <w:rFonts w:ascii="PT Astra Serif" w:hAnsi="PT Astra Serif"/>
          <w:sz w:val="28"/>
          <w:szCs w:val="28"/>
          <w:highlight w:val="white"/>
        </w:rPr>
        <w:t xml:space="preserve">Контроль за</w:t>
      </w:r>
      <w:r>
        <w:rPr>
          <w:rFonts w:ascii="PT Astra Serif" w:hAnsi="PT Astra Serif"/>
          <w:sz w:val="28"/>
          <w:szCs w:val="28"/>
          <w:highlight w:val="white"/>
        </w:rPr>
        <w:t xml:space="preserve"> предоставлением Муниципальной услуги, в том числе со стороны Заявителей, их объединений и организаций, осуществляется посредством открытости деятельности Администр</w:t>
      </w:r>
      <w:r>
        <w:rPr>
          <w:rFonts w:ascii="PT Astra Serif" w:hAnsi="PT Astra Serif"/>
          <w:sz w:val="28"/>
          <w:szCs w:val="28"/>
          <w:highlight w:val="white"/>
        </w:rPr>
        <w:t xml:space="preserve">ации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>
        <w:rPr>
          <w:rFonts w:ascii="PT Astra Serif" w:hAnsi="PT Astra Serif"/>
          <w:sz w:val="28"/>
          <w:szCs w:val="28"/>
          <w:highlight w:val="white"/>
        </w:rPr>
        <w:t xml:space="preserve"> жалоб.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V. Досудебный (внесудебный) порядок обжалования решений и действий (бездействия) Администрации, а также должностных лиц, муниципальных служащих при предоставлении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Право Заявителя подать жалобу на решение и (или) действия (без</w:t>
      </w:r>
      <w:r>
        <w:rPr>
          <w:rFonts w:ascii="PT Astra Serif" w:hAnsi="PT Astra Serif"/>
          <w:sz w:val="28"/>
          <w:szCs w:val="28"/>
          <w:highlight w:val="white"/>
        </w:rPr>
        <w:t xml:space="preserve">действие) Администрации, а также ее должностных лиц, муниципальных служащих при предоставлении муниципальной услуги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96. Заявители имеют право на обжалование действий (бездействия) Администрации, должностных лиц Администрации, муниципальных служащих, а так</w:t>
      </w:r>
      <w:r>
        <w:rPr>
          <w:rFonts w:ascii="PT Astra Serif" w:hAnsi="PT Astra Serif"/>
          <w:sz w:val="28"/>
          <w:szCs w:val="28"/>
          <w:highlight w:val="white"/>
        </w:rPr>
        <w:t xml:space="preserve">же принимаемых ими решений при предоставлении Муниципальной услуги в досудебном (внесудебном) порядке.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97. Право на подачу жалоб имеют физические или юридические лица, обратившиеся в Администрацию с заявлением о предоставлении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случа</w:t>
      </w:r>
      <w:r>
        <w:rPr>
          <w:rFonts w:ascii="PT Astra Serif" w:hAnsi="PT Astra Serif"/>
          <w:sz w:val="28"/>
          <w:szCs w:val="28"/>
          <w:highlight w:val="white"/>
        </w:rPr>
        <w:t xml:space="preserve">е, когда в соответствии с законодательством Российской Федерации от имени Заявителя имеет право осуществлять юридически значимые действия другое лицо, жалоба может быть подана через представителя Заявителя при представлении документа, подтверждающего его п</w:t>
      </w:r>
      <w:r>
        <w:rPr>
          <w:rFonts w:ascii="PT Astra Serif" w:hAnsi="PT Astra Serif"/>
          <w:sz w:val="28"/>
          <w:szCs w:val="28"/>
          <w:highlight w:val="white"/>
        </w:rPr>
        <w:t xml:space="preserve">олномочия на осуществление действий от имени Заявителя.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r>
        <w:rPr>
          <w:rFonts w:ascii="PT Astra Serif" w:hAnsi="PT Astra Serif"/>
          <w:sz w:val="28"/>
          <w:szCs w:val="28"/>
          <w:highlight w:val="white"/>
        </w:rPr>
        <w:t xml:space="preserve">представлена</w:t>
      </w:r>
      <w:r>
        <w:rPr>
          <w:rFonts w:ascii="PT Astra Serif" w:hAnsi="PT Astra Serif"/>
          <w:sz w:val="28"/>
          <w:szCs w:val="28"/>
          <w:highlight w:val="white"/>
        </w:rPr>
        <w:t xml:space="preserve">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оформленная в соответствии с законодательством Российской Федерации доверенность</w:t>
      </w:r>
      <w:r>
        <w:rPr>
          <w:rFonts w:ascii="PT Astra Serif" w:hAnsi="PT Astra Serif"/>
          <w:sz w:val="28"/>
          <w:szCs w:val="28"/>
          <w:highlight w:val="white"/>
        </w:rPr>
        <w:t xml:space="preserve"> (для физических лиц);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копия решения о н</w:t>
      </w:r>
      <w:r>
        <w:rPr>
          <w:rFonts w:ascii="PT Astra Serif" w:hAnsi="PT Astra Serif"/>
          <w:sz w:val="28"/>
          <w:szCs w:val="28"/>
          <w:highlight w:val="white"/>
        </w:rPr>
        <w:t xml:space="preserve">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Предмет жалобы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98. Заявитель может обратиться с </w:t>
      </w:r>
      <w:r>
        <w:rPr>
          <w:rFonts w:ascii="PT Astra Serif" w:hAnsi="PT Astra Serif"/>
          <w:sz w:val="28"/>
          <w:szCs w:val="28"/>
          <w:highlight w:val="white"/>
        </w:rPr>
        <w:t xml:space="preserve">жалобой</w:t>
      </w:r>
      <w:r>
        <w:rPr>
          <w:rFonts w:ascii="PT Astra Serif" w:hAnsi="PT Astra Serif"/>
          <w:sz w:val="28"/>
          <w:szCs w:val="28"/>
          <w:highlight w:val="white"/>
        </w:rPr>
        <w:t xml:space="preserve"> в том чис</w:t>
      </w:r>
      <w:r>
        <w:rPr>
          <w:rFonts w:ascii="PT Astra Serif" w:hAnsi="PT Astra Serif"/>
          <w:sz w:val="28"/>
          <w:szCs w:val="28"/>
          <w:highlight w:val="white"/>
        </w:rPr>
        <w:t xml:space="preserve">ле в следующих случаях: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нарушения срока регистрации запроса Заявителя о предоставлении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нарушения срока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требование у заявителя документов или информации либо осуществления действий, предста</w:t>
      </w:r>
      <w:r>
        <w:rPr>
          <w:rFonts w:ascii="PT Astra Serif" w:hAnsi="PT Astra Serif"/>
          <w:sz w:val="28"/>
          <w:szCs w:val="28"/>
          <w:highlight w:val="white"/>
        </w:rPr>
        <w:t xml:space="preserve">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отказа </w:t>
      </w:r>
      <w:r>
        <w:rPr>
          <w:rFonts w:ascii="PT Astra Serif" w:hAnsi="PT Astra Serif"/>
          <w:sz w:val="28"/>
          <w:szCs w:val="28"/>
          <w:highlight w:val="white"/>
        </w:rPr>
        <w:t xml:space="preserve">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</w:t>
      </w:r>
      <w:r>
        <w:rPr>
          <w:rFonts w:ascii="PT Astra Serif" w:hAnsi="PT Astra Serif"/>
          <w:sz w:val="28"/>
          <w:szCs w:val="28"/>
          <w:highlight w:val="white"/>
        </w:rPr>
        <w:t xml:space="preserve">дерации, муниципальными правовыми актами для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PT Astra Serif" w:hAnsi="PT Astra Serif"/>
          <w:sz w:val="28"/>
          <w:szCs w:val="28"/>
          <w:highlight w:val="white"/>
        </w:rPr>
        <w:t xml:space="preserve">субъектов Российской Федерации, муниципальными правовыми актами для предоставления Муниципальной услуги;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7) отказа Администрации, а также ее должностного лица в исправлении допущенных опечаток и ошибок в выданных в результате предоставления Муниципальной у</w:t>
      </w:r>
      <w:r>
        <w:rPr>
          <w:rFonts w:ascii="PT Astra Serif" w:hAnsi="PT Astra Serif"/>
          <w:sz w:val="28"/>
          <w:szCs w:val="28"/>
          <w:highlight w:val="white"/>
        </w:rPr>
        <w:t xml:space="preserve">слуги документах либо нарушения установленного срока таких исправлений;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8)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</w:t>
      </w:r>
      <w:r>
        <w:rPr>
          <w:rFonts w:ascii="PT Astra Serif" w:hAnsi="PT Astra Serif"/>
          <w:sz w:val="28"/>
          <w:szCs w:val="28"/>
          <w:highlight w:val="white"/>
        </w:rPr>
        <w:t xml:space="preserve">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7, статьей 16 Федерального закона от 27</w:t>
      </w:r>
      <w:r>
        <w:rPr>
          <w:rFonts w:ascii="PT Astra Serif" w:hAnsi="PT Astra Serif"/>
          <w:sz w:val="28"/>
          <w:szCs w:val="28"/>
          <w:highlight w:val="white"/>
        </w:rPr>
        <w:t xml:space="preserve">.07.2010 №210-ФЗ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  <w:highlight w:val="white"/>
        </w:rPr>
        <w:t xml:space="preserve"> муниципальных услуг». </w:t>
      </w:r>
      <w:r>
        <w:rPr>
          <w:rFonts w:ascii="PT Astra Serif" w:hAnsi="PT Astra Serif"/>
          <w:sz w:val="28"/>
          <w:szCs w:val="28"/>
          <w:highlight w:val="white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</w:t>
      </w:r>
      <w:r>
        <w:rPr>
          <w:rFonts w:ascii="PT Astra Serif" w:hAnsi="PT Astra Serif"/>
          <w:sz w:val="28"/>
          <w:szCs w:val="28"/>
          <w:highlight w:val="white"/>
        </w:rPr>
        <w:t xml:space="preserve">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</w:t>
      </w:r>
      <w:r>
        <w:rPr>
          <w:rFonts w:ascii="PT Astra Serif" w:hAnsi="PT Astra Serif"/>
          <w:sz w:val="28"/>
          <w:szCs w:val="28"/>
          <w:highlight w:val="white"/>
        </w:rPr>
        <w:t xml:space="preserve"> 16 Федерального закона от               27.07.2010 №210-ФЗ «Об организации предоставления государственных и муниципальных услуг».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Органы муниципальной власти, уполномоченные на рассмотрение жалобы, и должностные лица, которым может быть направлена жалоба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99. Органом местного самоуправления, уполномоченным на рассмотрение жалобы, является Администрация.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100. Жалоба может быть направлена на имя  главы Администрации.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Порядок подачи жалобы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101. Жалоба подается в письменной форме на бумажном носителе, в эле</w:t>
      </w:r>
      <w:r>
        <w:rPr>
          <w:rFonts w:ascii="PT Astra Serif" w:hAnsi="PT Astra Serif"/>
          <w:sz w:val="28"/>
          <w:szCs w:val="28"/>
          <w:highlight w:val="white"/>
        </w:rPr>
        <w:t xml:space="preserve">ктронной форме в Администрацию.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</w:t>
      </w:r>
      <w:r>
        <w:rPr>
          <w:rFonts w:ascii="PT Astra Serif" w:hAnsi="PT Astra Serif"/>
          <w:sz w:val="28"/>
          <w:szCs w:val="28"/>
          <w:highlight w:val="white"/>
        </w:rPr>
        <w:t xml:space="preserve">ных услуг, либо Портал государственных и муниципальных услуг Тульской области, а также может быть принята при личном приеме Заявителя.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103. Жалобы на решения, принятые Администрацией, подаются в вышестоящий орган.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104. Прием жалоб в письменной форме осущес</w:t>
      </w:r>
      <w:r>
        <w:rPr>
          <w:rFonts w:ascii="PT Astra Serif" w:hAnsi="PT Astra Serif"/>
          <w:sz w:val="28"/>
          <w:szCs w:val="28"/>
          <w:highlight w:val="white"/>
        </w:rPr>
        <w:t xml:space="preserve">твляется Администрацией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</w:t>
      </w:r>
      <w:r>
        <w:rPr>
          <w:rFonts w:ascii="PT Astra Serif" w:hAnsi="PT Astra Serif"/>
          <w:sz w:val="28"/>
          <w:szCs w:val="28"/>
          <w:highlight w:val="white"/>
        </w:rPr>
        <w:t xml:space="preserve">униципальной услуги).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105. Жалоба в письменной форме может быть также направлена по почте.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106. </w:t>
      </w:r>
      <w:r>
        <w:rPr>
          <w:rFonts w:ascii="PT Astra Serif" w:hAnsi="PT Astra Serif"/>
          <w:sz w:val="28"/>
          <w:szCs w:val="28"/>
          <w:highlight w:val="white"/>
        </w:rPr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</w:t>
      </w:r>
      <w:r>
        <w:rPr>
          <w:rFonts w:ascii="PT Astra Serif" w:hAnsi="PT Astra Serif"/>
          <w:sz w:val="28"/>
          <w:szCs w:val="28"/>
          <w:highlight w:val="white"/>
        </w:rPr>
        <w:t xml:space="preserve">сийской Федерации, при этом документ, удостоверяющий личность Заявителя, не требуется.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107. При подаче жалобы через МФЦ </w:t>
      </w:r>
      <w:r>
        <w:rPr>
          <w:rFonts w:ascii="PT Astra Serif" w:hAnsi="PT Astra Serif"/>
          <w:sz w:val="28"/>
          <w:szCs w:val="28"/>
          <w:highlight w:val="white"/>
        </w:rPr>
        <w:t xml:space="preserve">последний</w:t>
      </w:r>
      <w:r>
        <w:rPr>
          <w:rFonts w:ascii="PT Astra Serif" w:hAnsi="PT Astra Serif"/>
          <w:sz w:val="28"/>
          <w:szCs w:val="28"/>
          <w:highlight w:val="white"/>
        </w:rPr>
        <w:t xml:space="preserve"> обеспечивает ее передачу в Администрацию в порядке и сроки, которые установлены соглашением о взаимодействии между Администрац</w:t>
      </w:r>
      <w:r>
        <w:rPr>
          <w:rFonts w:ascii="PT Astra Serif" w:hAnsi="PT Astra Serif"/>
          <w:sz w:val="28"/>
          <w:szCs w:val="28"/>
          <w:highlight w:val="white"/>
        </w:rPr>
        <w:t xml:space="preserve">ией и МФЦ, но не позднее следующего рабочего дня со дня поступления жалобы.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регламентом, при этом срок рассмотрен</w:t>
      </w:r>
      <w:r>
        <w:rPr>
          <w:rFonts w:ascii="PT Astra Serif" w:hAnsi="PT Astra Serif"/>
          <w:sz w:val="28"/>
          <w:szCs w:val="28"/>
          <w:highlight w:val="white"/>
        </w:rPr>
        <w:t xml:space="preserve">ия жалобы исчисляется со дня регистрации жалобы в Администрации.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108. Жалоба должна содержать: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наименование Администрации, фамилию, имя, отчество должностного лица Администрации либо муниципального служащего, решения и действия (бездействие) которого об</w:t>
      </w:r>
      <w:r>
        <w:rPr>
          <w:rFonts w:ascii="PT Astra Serif" w:hAnsi="PT Astra Serif"/>
          <w:sz w:val="28"/>
          <w:szCs w:val="28"/>
          <w:highlight w:val="white"/>
        </w:rPr>
        <w:t xml:space="preserve">жалуются;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</w:t>
      </w:r>
      <w:r>
        <w:rPr>
          <w:rFonts w:ascii="PT Astra Serif" w:hAnsi="PT Astra Serif"/>
          <w:sz w:val="28"/>
          <w:szCs w:val="28"/>
          <w:highlight w:val="white"/>
        </w:rPr>
        <w:t xml:space="preserve">) электронной почты (при наличии) и почтовый адрес, по которым должен быть направлен ответ Заявителю;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доводы, на о</w:t>
      </w:r>
      <w:r>
        <w:rPr>
          <w:rFonts w:ascii="PT Astra Serif" w:hAnsi="PT Astra Serif"/>
          <w:sz w:val="28"/>
          <w:szCs w:val="28"/>
          <w:highlight w:val="white"/>
        </w:rPr>
        <w:t xml:space="preserve">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109</w:t>
      </w:r>
      <w:r>
        <w:rPr>
          <w:rFonts w:ascii="PT Astra Serif" w:hAnsi="PT Astra Serif"/>
          <w:sz w:val="28"/>
          <w:szCs w:val="28"/>
          <w:highlight w:val="white"/>
        </w:rPr>
        <w:t xml:space="preserve"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Порядок и сроки рассмотрения жалобы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110</w:t>
      </w:r>
      <w:r>
        <w:rPr>
          <w:rFonts w:ascii="PT Astra Serif" w:hAnsi="PT Astra Serif"/>
          <w:sz w:val="28"/>
          <w:szCs w:val="28"/>
          <w:highlight w:val="white"/>
        </w:rPr>
        <w:t xml:space="preserve">. Жалоба, поступившая в Администрацию, подлежит регистрации не позднее следующего рабочего дня со дня ее поступления.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111. Жалоба, поступившая в Администрацию, подлежит рассмотрению должностным лицом, уполномоченным на рассмотрение жалоб, который обеспечив</w:t>
      </w:r>
      <w:r>
        <w:rPr>
          <w:rFonts w:ascii="PT Astra Serif" w:hAnsi="PT Astra Serif"/>
          <w:sz w:val="28"/>
          <w:szCs w:val="28"/>
          <w:highlight w:val="white"/>
        </w:rPr>
        <w:t xml:space="preserve">ает: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прием и рассмотрение жалоб в соответствии с требованиями Федерального </w:t>
      </w:r>
      <w:hyperlink r:id="rId24" w:tooltip="consultantplus://offline/ref=6AA00723D9D9EFC9951CC67DF1FFBA483F73FA8860DA9E747AE42EEA18l5k7O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закона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 от 27.07.2010 № 210-ФЗ «Об организации предоставления государстве</w:t>
      </w:r>
      <w:r>
        <w:rPr>
          <w:rFonts w:ascii="PT Astra Serif" w:hAnsi="PT Astra Serif"/>
          <w:sz w:val="28"/>
          <w:szCs w:val="28"/>
          <w:highlight w:val="white"/>
        </w:rPr>
        <w:t xml:space="preserve">нных и муниципальных услуг»;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информирование Заявителей о порядке обжалования решений и действий (бездействия) Администрации.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112. </w:t>
      </w:r>
      <w:r>
        <w:rPr>
          <w:rFonts w:ascii="PT Astra Serif" w:hAnsi="PT Astra Serif"/>
          <w:sz w:val="28"/>
          <w:szCs w:val="28"/>
          <w:highlight w:val="white"/>
        </w:rPr>
        <w:t xml:space="preserve">Жалоба подлежит рассмотрению Администрацией в течение 15 рабочих дней со дня ее регистрации, а в случае обжалования отказа Адм</w:t>
      </w:r>
      <w:r>
        <w:rPr>
          <w:rFonts w:ascii="PT Astra Serif" w:hAnsi="PT Astra Serif"/>
          <w:sz w:val="28"/>
          <w:szCs w:val="28"/>
          <w:highlight w:val="white"/>
        </w:rPr>
        <w:t xml:space="preserve">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113. В с</w:t>
      </w:r>
      <w:r>
        <w:rPr>
          <w:rFonts w:ascii="PT Astra Serif" w:hAnsi="PT Astra Serif"/>
          <w:sz w:val="28"/>
          <w:szCs w:val="28"/>
          <w:highlight w:val="white"/>
        </w:rPr>
        <w:t xml:space="preserve">лучае если жалоба подана Заявителем в Администрацию, в компетенцию которой не входит принятие решения по жалобе, в течение                  3 рабочих дней со дня ее регистрации Администрация направляет жалобу в уполномоченный на ее рассмотрение орган и в п</w:t>
      </w:r>
      <w:r>
        <w:rPr>
          <w:rFonts w:ascii="PT Astra Serif" w:hAnsi="PT Astra Serif"/>
          <w:sz w:val="28"/>
          <w:szCs w:val="28"/>
          <w:highlight w:val="white"/>
        </w:rPr>
        <w:t xml:space="preserve">исьменной форме информирует Заявителя о перенаправлении жалобы.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Перечень оснований для приостановления рассмотрения жалобы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114. Основания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для приостановления рассмотрения жалобы нормами действующего законодательства Российской Федерации не предусмотрены.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Результат рассмотрения жалобы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115. По результатам рассмотрения обращения, жалобы Администрация принимает одно из следующих решений: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уд</w:t>
      </w:r>
      <w:r>
        <w:rPr>
          <w:rFonts w:ascii="PT Astra Serif" w:hAnsi="PT Astra Serif"/>
          <w:sz w:val="28"/>
          <w:szCs w:val="28"/>
          <w:highlight w:val="white"/>
        </w:rPr>
        <w:t xml:space="preserve">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отказывает в удовлетворении жалобы.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 удовлетворении жалобы Администрация принимает</w:t>
      </w:r>
      <w:r>
        <w:rPr>
          <w:rFonts w:ascii="PT Astra Serif" w:hAnsi="PT Astra Serif"/>
          <w:sz w:val="28"/>
          <w:szCs w:val="28"/>
          <w:highlight w:val="white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116. Внесение измен</w:t>
      </w:r>
      <w:r>
        <w:rPr>
          <w:rFonts w:ascii="PT Astra Serif" w:hAnsi="PT Astra Serif"/>
          <w:sz w:val="28"/>
          <w:szCs w:val="28"/>
          <w:highlight w:val="white"/>
        </w:rPr>
        <w:t xml:space="preserve">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117. В случае установления в ходе или п</w:t>
      </w:r>
      <w:r>
        <w:rPr>
          <w:rFonts w:ascii="PT Astra Serif" w:hAnsi="PT Astra Serif"/>
          <w:sz w:val="28"/>
          <w:szCs w:val="28"/>
          <w:highlight w:val="white"/>
        </w:rPr>
        <w:t xml:space="preserve">о результатам </w:t>
      </w:r>
      <w:r>
        <w:rPr>
          <w:rFonts w:ascii="PT Astra Serif" w:hAnsi="PT Astra Serif"/>
          <w:sz w:val="28"/>
          <w:szCs w:val="28"/>
          <w:highlight w:val="white"/>
        </w:rPr>
        <w:t xml:space="preserve">рассмотрения жалобы признаков состава административного правонарушения</w:t>
      </w:r>
      <w:r>
        <w:rPr>
          <w:rFonts w:ascii="PT Astra Serif" w:hAnsi="PT Astra Serif"/>
          <w:sz w:val="28"/>
          <w:szCs w:val="28"/>
          <w:highlight w:val="white"/>
        </w:rPr>
        <w:t xml:space="preserve"> или преступления Администрация незамедлительно направляет имеющиеся материалы в органы прокуратуры.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118. Администрация отказывает в удовлетворении жалобы в следующих случа</w:t>
      </w:r>
      <w:r>
        <w:rPr>
          <w:rFonts w:ascii="PT Astra Serif" w:hAnsi="PT Astra Serif"/>
          <w:sz w:val="28"/>
          <w:szCs w:val="28"/>
          <w:highlight w:val="white"/>
        </w:rPr>
        <w:t xml:space="preserve">ях: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1) наличия вступившего в законную силу решения суда по жалобе о том же предмете и по тем же основаниям;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2) подачи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3) наличия решения по жалобе, принятого ранее в соответствии с требованиями настоящих Правил в отношении того же Заявителя и по тому же предмету жалобы;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4) признания жалобы необоснованной.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119. </w:t>
      </w:r>
      <w:r>
        <w:rPr>
          <w:rFonts w:ascii="PT Astra Serif" w:hAnsi="PT Astra Serif"/>
          <w:sz w:val="28"/>
          <w:szCs w:val="28"/>
          <w:highlight w:val="white"/>
        </w:rPr>
        <w:t xml:space="preserve">В случае признания жалобы подлежащей удовлетворению в ответе з</w:t>
      </w:r>
      <w:r>
        <w:rPr>
          <w:rFonts w:ascii="PT Astra Serif" w:hAnsi="PT Astra Serif"/>
          <w:sz w:val="28"/>
          <w:szCs w:val="28"/>
          <w:highlight w:val="white"/>
        </w:rPr>
        <w:t xml:space="preserve">аявителю дается информация о действиях, осуществляемых органом, предоставляющим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№210-ФЗ «Об</w:t>
      </w:r>
      <w:r>
        <w:rPr>
          <w:rFonts w:ascii="PT Astra Serif" w:hAnsi="PT Astra Serif"/>
          <w:sz w:val="28"/>
          <w:szCs w:val="28"/>
          <w:highlight w:val="white"/>
        </w:rPr>
        <w:t xml:space="preserve">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r>
        <w:rPr>
          <w:rFonts w:ascii="PT Astra Serif" w:hAnsi="PT Astra Serif"/>
          <w:sz w:val="28"/>
          <w:szCs w:val="28"/>
          <w:highlight w:val="white"/>
        </w:rPr>
        <w:t xml:space="preserve"> информация о дальнейших д</w:t>
      </w:r>
      <w:r>
        <w:rPr>
          <w:rFonts w:ascii="PT Astra Serif" w:hAnsi="PT Astra Serif"/>
          <w:sz w:val="28"/>
          <w:szCs w:val="28"/>
          <w:highlight w:val="white"/>
        </w:rPr>
        <w:t xml:space="preserve">ействиях, которые необходимо совершить заявителю в целях получения муниципальной услуги.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 случае признания жалобы, не подлежащей удовлетворению в ответе, заявителю даются аргументированные разъяснения о причинах принятого решения, а также информация о пор</w:t>
      </w:r>
      <w:r>
        <w:rPr>
          <w:rFonts w:ascii="PT Astra Serif" w:hAnsi="PT Astra Serif"/>
          <w:sz w:val="28"/>
          <w:szCs w:val="28"/>
          <w:highlight w:val="white"/>
        </w:rPr>
        <w:t xml:space="preserve">ядке обжалования принятого решения.</w:t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Порядок информирования Заявителя о результатах рассмотрения жалобы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120. Не позднее дня, следующего за днем принятия решения, Заявителю в письменной и по желанию Заявителя в электронной форме направляется мотивированный</w:t>
      </w:r>
      <w:r>
        <w:rPr>
          <w:rFonts w:ascii="PT Astra Serif" w:hAnsi="PT Astra Serif"/>
          <w:sz w:val="28"/>
          <w:szCs w:val="28"/>
          <w:highlight w:val="white"/>
        </w:rPr>
        <w:t xml:space="preserve"> ответ о результатах рассмотрения жалобы.</w:t>
      </w:r>
      <w:r/>
    </w:p>
    <w:p>
      <w:pPr>
        <w:pStyle w:val="95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Право Заявителя на получение информации и документов, необходимых для обоснования и рассмотрения жалобы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121. Заявитель имеет право на получение исчерпывающей информации и документов, необходимых для обоснования и</w:t>
      </w:r>
      <w:r>
        <w:rPr>
          <w:rFonts w:ascii="PT Astra Serif" w:hAnsi="PT Astra Serif"/>
          <w:sz w:val="28"/>
          <w:szCs w:val="28"/>
          <w:highlight w:val="white"/>
        </w:rPr>
        <w:t xml:space="preserve"> рассмотрения жалобы.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</w:t>
      </w:r>
      <w:r>
        <w:rPr>
          <w:rFonts w:ascii="PT Astra Serif" w:hAnsi="PT Astra Serif"/>
          <w:sz w:val="28"/>
          <w:szCs w:val="28"/>
          <w:highlight w:val="white"/>
        </w:rPr>
        <w:t xml:space="preserve">т сведения, составляющие государственную или иную охраняемую законодательством Российской Федерации тайну.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123. При подаче жалобы Заявитель вправе получить следующую информацию: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перечень номеров телефонов для получения сведений о прохождении процедур по </w:t>
      </w:r>
      <w:r>
        <w:rPr>
          <w:rFonts w:ascii="PT Astra Serif" w:hAnsi="PT Astra Serif"/>
          <w:sz w:val="28"/>
          <w:szCs w:val="28"/>
          <w:highlight w:val="white"/>
        </w:rPr>
        <w:t xml:space="preserve">рассмотрению жалобы;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местонахождение Администрации, фамилии, имена, отчества (при наличии) и должности руководителей, а также должностных лиц, которым может быть направлена жалоба.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124. Информация о порядке подачи и рассмотрения жалобы размещается на офи</w:t>
      </w:r>
      <w:r>
        <w:rPr>
          <w:rFonts w:ascii="PT Astra Serif" w:hAnsi="PT Astra Serif"/>
          <w:sz w:val="28"/>
          <w:szCs w:val="28"/>
          <w:highlight w:val="white"/>
        </w:rPr>
        <w:t xml:space="preserve">циальном сайте Администрации и МФЦ, а также может быть сообщена Заявителю в устной и (или) письменной форме.</w:t>
      </w:r>
      <w:r/>
    </w:p>
    <w:p>
      <w:pPr>
        <w:pStyle w:val="959"/>
        <w:jc w:val="both"/>
        <w:rPr>
          <w:rFonts w:ascii="PT Astra Serif" w:hAnsi="PT Astra Serif"/>
          <w:color w:val="7030A0"/>
          <w:highlight w:val="white"/>
        </w:rPr>
      </w:pPr>
      <w:r>
        <w:rPr>
          <w:rFonts w:ascii="PT Astra Serif" w:hAnsi="PT Astra Serif"/>
          <w:color w:val="7030A0"/>
          <w:highlight w:val="white"/>
        </w:rPr>
      </w:r>
      <w:r/>
    </w:p>
    <w:p>
      <w:pPr>
        <w:pStyle w:val="959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Порядок обжалования решения по жалобе</w:t>
      </w:r>
      <w:r/>
    </w:p>
    <w:p>
      <w:pPr>
        <w:pStyle w:val="959"/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125. Заявитель вправе обжаловать решение по жалобе в судебном порядке в соответствии с законодательством Рос</w:t>
      </w:r>
      <w:r>
        <w:rPr>
          <w:rFonts w:ascii="PT Astra Serif" w:hAnsi="PT Astra Serif"/>
          <w:sz w:val="28"/>
          <w:szCs w:val="28"/>
          <w:highlight w:val="white"/>
        </w:rPr>
        <w:t xml:space="preserve">сийской Федерации.</w:t>
      </w:r>
      <w:r/>
    </w:p>
    <w:p>
      <w:pPr>
        <w:ind w:firstLine="708"/>
        <w:jc w:val="both"/>
        <w:widowControl w:val="of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126. </w:t>
      </w:r>
      <w:r>
        <w:rPr>
          <w:rFonts w:ascii="PT Astra Serif" w:hAnsi="PT Astra Serif"/>
          <w:sz w:val="28"/>
          <w:szCs w:val="28"/>
          <w:highlight w:val="white"/>
        </w:rPr>
        <w:t xml:space="preserve">Жалоба на решения и (или) действия (бездействие) Администрации, должностных лиц Администрации, предоставляющих муниципальную услугу, либо муниципальных служащих при осуществлении в </w:t>
      </w:r>
      <w:r>
        <w:rPr>
          <w:rFonts w:ascii="PT Astra Serif" w:hAnsi="PT Astra Serif"/>
          <w:sz w:val="28"/>
          <w:szCs w:val="28"/>
          <w:highlight w:val="white"/>
        </w:rPr>
        <w:t xml:space="preserve">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tooltip="consultantplus://offline/ref=EABA60AFB07D8E43B9FF17DE501CF27DEEB9F713BDF90D26DC7829E5B661302838E6301E988AE175U0oBF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частью 2 статьи 6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 Градостроительного кодекса Российской Федерации, может быть подана такими лицами в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порядке</w:t>
      </w:r>
      <w:r>
        <w:rPr>
          <w:rFonts w:ascii="PT Astra Serif" w:hAnsi="PT Astra Serif"/>
          <w:sz w:val="28"/>
          <w:szCs w:val="28"/>
          <w:highlight w:val="white"/>
        </w:rPr>
        <w:t xml:space="preserve">, установленном а</w:t>
      </w:r>
      <w:r>
        <w:rPr>
          <w:rFonts w:ascii="PT Astra Serif" w:hAnsi="PT Astra Serif"/>
          <w:sz w:val="28"/>
          <w:szCs w:val="28"/>
          <w:highlight w:val="white"/>
        </w:rPr>
        <w:t xml:space="preserve">нтимонопольным законодательством Российской Федерации, в антимонопольный орган.</w:t>
      </w:r>
      <w:r/>
    </w:p>
    <w:p>
      <w:pPr>
        <w:ind w:firstLine="709"/>
        <w:jc w:val="both"/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tbl>
      <w:tblPr>
        <w:tblStyle w:val="1013"/>
        <w:tblW w:w="9288" w:type="dxa"/>
        <w:tblInd w:w="34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6311"/>
        <w:gridCol w:w="2977"/>
      </w:tblGrid>
      <w:tr>
        <w:trPr>
          <w:trHeight w:val="1141"/>
        </w:trPr>
        <w:tc>
          <w:tcPr>
            <w:tcW w:w="631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highlight w:val="white"/>
                <w:lang w:eastAsia="en-US"/>
              </w:rPr>
              <w:t xml:space="preserve">Начальник управления архитектуры, земельных и имущественных отношений</w:t>
            </w:r>
            <w:r/>
          </w:p>
          <w:p>
            <w:pPr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highlight w:val="white"/>
                <w:lang w:eastAsia="en-US"/>
              </w:rPr>
              <w:t xml:space="preserve">администрации </w:t>
            </w:r>
            <w:r>
              <w:rPr>
                <w:rFonts w:ascii="PT Astra Serif" w:hAnsi="PT Astra Serif"/>
                <w:b/>
                <w:sz w:val="28"/>
                <w:szCs w:val="28"/>
                <w:highlight w:val="white"/>
                <w:lang w:eastAsia="en-US"/>
              </w:rPr>
              <w:t xml:space="preserve">Щекинского</w:t>
            </w:r>
            <w:r>
              <w:rPr>
                <w:rFonts w:ascii="PT Astra Serif" w:hAnsi="PT Astra Serif"/>
                <w:b/>
                <w:sz w:val="28"/>
                <w:szCs w:val="28"/>
                <w:highlight w:val="white"/>
                <w:lang w:eastAsia="en-US"/>
              </w:rPr>
              <w:t xml:space="preserve"> района</w:t>
            </w:r>
            <w:r/>
          </w:p>
        </w:tc>
        <w:tc>
          <w:tcPr>
            <w:tcW w:w="2977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highlight w:val="white"/>
                <w:lang w:eastAsia="en-US"/>
              </w:rPr>
              <w:t xml:space="preserve">С.В. Зыбин</w:t>
            </w:r>
            <w:r/>
          </w:p>
        </w:tc>
      </w:tr>
    </w:tbl>
    <w:p>
      <w:pPr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widowControl w:val="off"/>
        <w:rPr>
          <w:rFonts w:ascii="PT Astra Serif" w:hAnsi="PT Astra Serif"/>
          <w:highlight w:val="white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pgNumType w:start="1"/>
          <w:cols w:num="1" w:sep="0" w:space="720" w:equalWidth="1"/>
          <w:docGrid w:linePitch="360"/>
        </w:sectPr>
      </w:pPr>
      <w:r>
        <w:rPr>
          <w:rFonts w:ascii="PT Astra Serif" w:hAnsi="PT Astra Serif"/>
          <w:highlight w:val="white"/>
        </w:rPr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Приложение 1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к административному регламенту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предоставления муниципальной услуги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«Выдача </w:t>
      </w: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градостроительного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 плана земельного участка»</w:t>
      </w:r>
      <w:r/>
    </w:p>
    <w:p>
      <w:pPr>
        <w:pStyle w:val="780"/>
        <w:jc w:val="right"/>
        <w:keepNext w:val="false"/>
        <w:rPr>
          <w:rFonts w:ascii="PT Astra Serif" w:hAnsi="PT Astra Serif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                                                                                                                      </w:t>
      </w:r>
      <w:r/>
    </w:p>
    <w:tbl>
      <w:tblPr>
        <w:tblStyle w:val="1013"/>
        <w:tblW w:w="0" w:type="auto"/>
        <w:tblInd w:w="507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641"/>
      </w:tblGrid>
      <w:tr>
        <w:trPr/>
        <w:tc>
          <w:tcPr>
            <w:tcW w:w="4501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администрацию муниципального образования ________________________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i/>
                <w:highlight w:val="white"/>
              </w:rPr>
              <w:t xml:space="preserve">(от юридического лица)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____________________</w:t>
            </w:r>
            <w:r>
              <w:rPr>
                <w:highlight w:val="white"/>
              </w:rPr>
              <w:t xml:space="preserve">_____________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(полное наименование, ИНН, номер государственной регистрации, юридический адрес, почтовый адрес)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__________________________________________________________________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(</w:t>
            </w:r>
            <w:r>
              <w:rPr>
                <w:highlight w:val="white"/>
              </w:rPr>
              <w:t xml:space="preserve">ф.и.о.</w:t>
            </w:r>
            <w:r>
              <w:rPr>
                <w:highlight w:val="white"/>
              </w:rPr>
              <w:t xml:space="preserve">, руководителя или представителя)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_________________________________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действующего</w:t>
            </w:r>
            <w:r>
              <w:rPr>
                <w:highlight w:val="white"/>
              </w:rPr>
              <w:t xml:space="preserve"> на основании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_________________________________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(контактный телефон, адрес электронной почты)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i/>
                <w:highlight w:val="white"/>
              </w:rPr>
              <w:t xml:space="preserve">(от физического лица)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_________________________________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(</w:t>
            </w:r>
            <w:r>
              <w:rPr>
                <w:highlight w:val="white"/>
              </w:rPr>
              <w:t xml:space="preserve">ф.и.о.</w:t>
            </w:r>
            <w:r>
              <w:rPr>
                <w:highlight w:val="white"/>
              </w:rPr>
              <w:t xml:space="preserve">, паспортные данные)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_________________________________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(почтовый адрес)</w:t>
            </w:r>
            <w:r/>
          </w:p>
          <w:p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_______________</w:t>
            </w:r>
            <w:r>
              <w:rPr>
                <w:highlight w:val="white"/>
              </w:rPr>
              <w:t xml:space="preserve">__________________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(контактный телефон, адрес электронной почты)</w:t>
            </w:r>
            <w:r/>
          </w:p>
        </w:tc>
      </w:tr>
    </w:tbl>
    <w:p>
      <w:pPr>
        <w:spacing w:after="200"/>
        <w:rPr>
          <w:highlight w:val="white"/>
        </w:rPr>
      </w:pPr>
      <w:r>
        <w:rPr>
          <w:highlight w:val="white"/>
        </w:rPr>
      </w:r>
      <w:r/>
    </w:p>
    <w:p>
      <w:pPr>
        <w:jc w:val="center"/>
        <w:rPr>
          <w:highlight w:val="white"/>
        </w:rPr>
      </w:pPr>
      <w:r>
        <w:rPr>
          <w:highlight w:val="white"/>
        </w:rPr>
        <w:t xml:space="preserve">З</w:t>
      </w:r>
      <w:r>
        <w:rPr>
          <w:highlight w:val="white"/>
        </w:rPr>
        <w:t xml:space="preserve"> А Я В Л Е Н И Е</w:t>
      </w:r>
      <w:r/>
    </w:p>
    <w:p>
      <w:pPr>
        <w:jc w:val="center"/>
        <w:rPr>
          <w:highlight w:val="white"/>
        </w:rPr>
      </w:pPr>
      <w:r>
        <w:rPr>
          <w:highlight w:val="white"/>
        </w:rPr>
      </w:r>
      <w:r/>
    </w:p>
    <w:p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Прошу подготовить градостроительный план земельного участка, расположенного по адресу: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_____________________________________________________________________________</w:t>
      </w:r>
      <w:r/>
    </w:p>
    <w:p>
      <w:pPr>
        <w:jc w:val="center"/>
        <w:rPr>
          <w:highlight w:val="white"/>
        </w:rPr>
      </w:pPr>
      <w:r>
        <w:rPr>
          <w:highlight w:val="white"/>
        </w:rPr>
        <w:t xml:space="preserve">(указывается адрес земельного участка)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_____________________________________________________________________________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_____________________________________________________________________________,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кадастровый номер________________, для целей________________</w:t>
      </w:r>
      <w:r>
        <w:rPr>
          <w:highlight w:val="white"/>
        </w:rPr>
        <w:t xml:space="preserve">___________________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_____________________________________________________________________________</w:t>
      </w:r>
      <w:r/>
    </w:p>
    <w:p>
      <w:pPr>
        <w:jc w:val="center"/>
        <w:rPr>
          <w:highlight w:val="white"/>
        </w:rPr>
      </w:pPr>
      <w:r>
        <w:rPr>
          <w:highlight w:val="white"/>
        </w:rPr>
        <w:t xml:space="preserve">(указывается цель, для которой запрашивается градостроительный план земельного участка – строительство, реконструкция, капитальный ремонт)</w:t>
      </w:r>
      <w:r/>
    </w:p>
    <w:p>
      <w:pPr>
        <w:jc w:val="both"/>
        <w:rPr>
          <w:highlight w:val="white"/>
        </w:rPr>
      </w:pPr>
      <w:r>
        <w:rPr>
          <w:highlight w:val="white"/>
        </w:rPr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________________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___________________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               (подпись)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 xml:space="preserve">            (дата)</w:t>
      </w:r>
      <w:r/>
    </w:p>
    <w:p>
      <w:pPr>
        <w:jc w:val="both"/>
        <w:rPr>
          <w:highlight w:val="white"/>
        </w:rPr>
      </w:pPr>
      <w:r>
        <w:rPr>
          <w:highlight w:val="white"/>
        </w:rPr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Перечень прилагаемых документов (в случае, если к заявлению прилагаются документы):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1. ___________________________________________________________________________;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2. ___________</w:t>
      </w:r>
      <w:r>
        <w:rPr>
          <w:highlight w:val="white"/>
        </w:rPr>
        <w:t xml:space="preserve">________________________________________________________________;</w:t>
      </w:r>
      <w:r/>
    </w:p>
    <w:p>
      <w:pPr>
        <w:jc w:val="both"/>
        <w:rPr>
          <w:highlight w:val="white"/>
        </w:rPr>
      </w:pPr>
      <w:r>
        <w:rPr>
          <w:highlight w:val="white"/>
        </w:rPr>
        <w:t xml:space="preserve">_____________________________________________________________________________;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Приложение 2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к административному регламенту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предоставления муниципальной услуги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«Выдача </w:t>
      </w: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градостроительного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 плана земельного участка»</w:t>
      </w:r>
      <w:r/>
    </w:p>
    <w:p>
      <w:pPr>
        <w:tabs>
          <w:tab w:val="left" w:pos="4036" w:leader="none"/>
        </w:tabs>
        <w:rPr>
          <w:rFonts w:ascii="TimesNewRomanPS-BoldMT" w:hAnsi="TimesNewRomanPS-BoldMT"/>
          <w:color w:val="000000"/>
          <w:sz w:val="10"/>
          <w:szCs w:val="10"/>
          <w:highlight w:val="white"/>
        </w:rPr>
      </w:pPr>
      <w:r>
        <w:rPr>
          <w:rFonts w:ascii="TimesNewRomanPS-BoldMT" w:hAnsi="TimesNewRomanPS-BoldMT"/>
          <w:color w:val="000000"/>
          <w:sz w:val="10"/>
          <w:szCs w:val="10"/>
          <w:highlight w:val="white"/>
        </w:rPr>
      </w:r>
      <w:r/>
    </w:p>
    <w:p>
      <w:pPr>
        <w:tabs>
          <w:tab w:val="left" w:pos="4036" w:leader="none"/>
        </w:tabs>
        <w:rPr>
          <w:rFonts w:ascii="TimesNewRomanPS-BoldMT" w:hAnsi="TimesNewRomanPS-BoldMT"/>
          <w:color w:val="000000"/>
          <w:sz w:val="10"/>
          <w:szCs w:val="10"/>
          <w:highlight w:val="white"/>
        </w:rPr>
      </w:pPr>
      <w:r>
        <w:rPr>
          <w:rFonts w:ascii="TimesNewRomanPS-BoldMT" w:hAnsi="TimesNewRomanPS-BoldMT"/>
          <w:color w:val="000000"/>
          <w:sz w:val="10"/>
          <w:szCs w:val="10"/>
          <w:highlight w:val="white"/>
        </w:rPr>
      </w:r>
      <w:r/>
    </w:p>
    <w:p>
      <w:pPr>
        <w:pStyle w:val="780"/>
        <w:ind w:left="6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Форма решения об отказе в приеме документов, необходимых для</w:t>
      </w:r>
      <w:r>
        <w:rPr>
          <w:rFonts w:ascii="PT Astra Serif" w:hAnsi="PT Astra Serif"/>
          <w:spacing w:val="-67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предоставления</w:t>
      </w:r>
      <w:r>
        <w:rPr>
          <w:rFonts w:ascii="PT Astra Serif" w:hAnsi="PT Astra Serif"/>
          <w:spacing w:val="-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услуги/об отказе в предоставлении услуги (в том числе технической ошибки, дубликата)</w:t>
      </w:r>
      <w:r/>
    </w:p>
    <w:p>
      <w:pPr>
        <w:pStyle w:val="967"/>
        <w:spacing w:before="1"/>
        <w:rPr>
          <w:rFonts w:ascii="PT Astra Serif" w:hAnsi="PT Astra Serif"/>
          <w:sz w:val="20"/>
          <w:szCs w:val="20"/>
          <w:highlight w:val="white"/>
        </w:rPr>
      </w:pPr>
      <w:r>
        <w:rPr>
          <w:rFonts w:ascii="PT Astra Serif" w:hAnsi="PT Astra Serif"/>
          <w:sz w:val="20"/>
          <w:szCs w:val="20"/>
          <w:highlight w:val="white"/>
        </w:rPr>
      </w:r>
      <w:r/>
    </w:p>
    <w:p>
      <w:pPr>
        <w:ind w:left="4793"/>
        <w:jc w:val="both"/>
        <w:tabs>
          <w:tab w:val="left" w:pos="992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Кому:</w:t>
      </w:r>
      <w:r>
        <w:rPr>
          <w:rFonts w:ascii="PT Astra Serif" w:hAnsi="PT Astra Serif"/>
          <w:sz w:val="28"/>
          <w:szCs w:val="28"/>
          <w:highlight w:val="white"/>
          <w:u w:val="single"/>
        </w:rPr>
        <w:tab/>
      </w:r>
      <w:r/>
    </w:p>
    <w:p>
      <w:pPr>
        <w:ind w:left="4793" w:right="384"/>
        <w:jc w:val="both"/>
        <w:spacing w:before="53"/>
        <w:rPr>
          <w:rFonts w:ascii="PT Astra Serif" w:hAnsi="PT Astra Serif"/>
          <w:highlight w:val="white"/>
        </w:rPr>
      </w:pPr>
      <w:r>
        <w:rPr>
          <w:rFonts w:ascii="PT Astra Serif" w:hAnsi="PT Astra Serif"/>
          <w:i/>
          <w:highlight w:val="white"/>
        </w:rPr>
        <w:t xml:space="preserve">(фамилия,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имя,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отчество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(последнее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–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при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наличии),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наименование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и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данные документа, удостоверяющего личность - для физического лица;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наименование индивидуального предпринимателя, ИНН, ОГРНИП - для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физического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лица,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зарегистрированного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в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качестве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индивидуального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предпринимателя; полное наименование юридичес</w:t>
      </w:r>
      <w:r>
        <w:rPr>
          <w:rFonts w:ascii="PT Astra Serif" w:hAnsi="PT Astra Serif"/>
          <w:i/>
          <w:highlight w:val="white"/>
        </w:rPr>
        <w:t xml:space="preserve">кого лица, ИНН, ОГРН,</w:t>
      </w:r>
      <w:r>
        <w:rPr>
          <w:rFonts w:ascii="PT Astra Serif" w:hAnsi="PT Astra Serif"/>
          <w:i/>
          <w:spacing w:val="-37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юридический</w:t>
      </w:r>
      <w:r>
        <w:rPr>
          <w:rFonts w:ascii="PT Astra Serif" w:hAnsi="PT Astra Serif"/>
          <w:i/>
          <w:spacing w:val="-2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адрес –</w:t>
      </w:r>
      <w:r>
        <w:rPr>
          <w:rFonts w:ascii="PT Astra Serif" w:hAnsi="PT Astra Serif"/>
          <w:i/>
          <w:spacing w:val="-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для юридического лица)</w:t>
      </w:r>
      <w:r/>
    </w:p>
    <w:p>
      <w:pPr>
        <w:pStyle w:val="967"/>
        <w:spacing w:before="10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67"/>
        <w:ind w:left="4765"/>
        <w:spacing w:lineRule="exact" w:line="20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77235" cy="6350"/>
                <wp:effectExtent l="0" t="0" r="0" b="3175"/>
                <wp:docPr id="4" name="Группа 10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77234" cy="6349"/>
                          <a:chOff x="0" y="0"/>
                          <a:chExt cx="5160" cy="9"/>
                        </a:xfrm>
                      </wpg:grpSpPr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mso-wrap-distance-left:0.0pt;mso-wrap-distance-top:0.0pt;mso-wrap-distance-right:0.0pt;mso-wrap-distance-bottom:0.0pt;width:258.1pt;height:0.5pt;" coordorigin="0,0" coordsize="51,0">
                <v:shape id="shape 4" o:spid="_x0000_s4" o:spt="1" style="position:absolute;left:0;top:0;width:51;height:0;" coordsize="100000,100000" path="" fillcolor="#000000" stroked="f">
                  <v:path textboxrect="0,0,0,0"/>
                </v:shape>
              </v:group>
            </w:pict>
          </mc:Fallback>
        </mc:AlternateContent>
      </w:r>
      <w:r/>
    </w:p>
    <w:p>
      <w:pPr>
        <w:ind w:left="4793" w:right="387"/>
        <w:jc w:val="both"/>
        <w:spacing w:before="8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  <w:t xml:space="preserve">(</w:t>
      </w:r>
      <w:r>
        <w:rPr>
          <w:rFonts w:ascii="PT Astra Serif" w:hAnsi="PT Astra Serif"/>
          <w:i/>
          <w:highlight w:val="white"/>
        </w:rPr>
        <w:t xml:space="preserve">почтовый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индекс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и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адрес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–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для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физического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лица,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в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т</w:t>
      </w:r>
      <w:r>
        <w:rPr>
          <w:rFonts w:ascii="PT Astra Serif" w:hAnsi="PT Astra Serif"/>
          <w:i/>
          <w:highlight w:val="white"/>
        </w:rPr>
        <w:t xml:space="preserve">.ч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зарегистрированного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в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качестве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индивидуального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предпринимателя,</w:t>
      </w:r>
      <w:r>
        <w:rPr>
          <w:rFonts w:ascii="PT Astra Serif" w:hAnsi="PT Astra Serif"/>
          <w:i/>
          <w:spacing w:val="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телефон,</w:t>
      </w:r>
      <w:r>
        <w:rPr>
          <w:rFonts w:ascii="PT Astra Serif" w:hAnsi="PT Astra Serif"/>
          <w:i/>
          <w:spacing w:val="-3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адрес</w:t>
      </w:r>
      <w:r>
        <w:rPr>
          <w:rFonts w:ascii="PT Astra Serif" w:hAnsi="PT Astra Serif"/>
          <w:i/>
          <w:spacing w:val="-2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электронной</w:t>
      </w:r>
      <w:r>
        <w:rPr>
          <w:rFonts w:ascii="PT Astra Serif" w:hAnsi="PT Astra Serif"/>
          <w:i/>
          <w:spacing w:val="-1"/>
          <w:highlight w:val="white"/>
        </w:rPr>
        <w:t xml:space="preserve"> </w:t>
      </w:r>
      <w:r>
        <w:rPr>
          <w:rFonts w:ascii="PT Astra Serif" w:hAnsi="PT Astra Serif"/>
          <w:i/>
          <w:highlight w:val="white"/>
        </w:rPr>
        <w:t xml:space="preserve">почты</w:t>
      </w:r>
      <w:r>
        <w:rPr>
          <w:rFonts w:ascii="PT Astra Serif" w:hAnsi="PT Astra Serif"/>
          <w:highlight w:val="white"/>
        </w:rPr>
        <w:t xml:space="preserve">)</w:t>
      </w:r>
      <w:r/>
    </w:p>
    <w:p>
      <w:pPr>
        <w:pStyle w:val="967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left="4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  <w:t xml:space="preserve">РЕШЕНИЕ</w:t>
      </w:r>
      <w:r/>
    </w:p>
    <w:p>
      <w:pPr>
        <w:ind w:left="7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№</w:t>
      </w:r>
      <w:r>
        <w:rPr>
          <w:rFonts w:ascii="PT Astra Serif" w:hAnsi="PT Astra Serif"/>
          <w:spacing w:val="-2"/>
          <w:sz w:val="28"/>
          <w:szCs w:val="28"/>
          <w:highlight w:val="white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_________</w:t>
      </w:r>
      <w:r>
        <w:rPr>
          <w:rFonts w:ascii="PT Astra Serif" w:hAnsi="PT Astra Serif"/>
          <w:spacing w:val="-2"/>
          <w:sz w:val="28"/>
          <w:szCs w:val="28"/>
          <w:highlight w:val="white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/</w:t>
      </w:r>
      <w:r>
        <w:rPr>
          <w:rFonts w:ascii="PT Astra Serif" w:hAnsi="PT Astra Serif"/>
          <w:spacing w:val="-1"/>
          <w:sz w:val="28"/>
          <w:szCs w:val="28"/>
          <w:highlight w:val="white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от ____________</w:t>
      </w:r>
      <w:r/>
    </w:p>
    <w:p>
      <w:pPr>
        <w:ind w:left="10"/>
        <w:jc w:val="center"/>
        <w:spacing w:before="2"/>
        <w:rPr>
          <w:rFonts w:ascii="PT Astra Serif" w:hAnsi="PT Astra Serif"/>
          <w:highlight w:val="white"/>
        </w:rPr>
      </w:pPr>
      <w:r>
        <w:rPr>
          <w:rFonts w:ascii="PT Astra Serif" w:hAnsi="PT Astra Serif"/>
          <w:i/>
          <w:sz w:val="28"/>
          <w:szCs w:val="28"/>
          <w:highlight w:val="white"/>
        </w:rPr>
        <w:t xml:space="preserve">(номер</w:t>
      </w:r>
      <w:r>
        <w:rPr>
          <w:rFonts w:ascii="PT Astra Serif" w:hAnsi="PT Astra Serif"/>
          <w:i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и</w:t>
      </w:r>
      <w:r>
        <w:rPr>
          <w:rFonts w:ascii="PT Astra Serif" w:hAnsi="PT Astra Serif"/>
          <w:i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дата</w:t>
      </w:r>
      <w:r>
        <w:rPr>
          <w:rFonts w:ascii="PT Astra Serif" w:hAnsi="PT Astra Serif"/>
          <w:i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решения)</w:t>
      </w:r>
      <w:r/>
    </w:p>
    <w:p>
      <w:pPr>
        <w:pStyle w:val="967"/>
        <w:spacing w:before="10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left="398" w:right="386" w:firstLine="707"/>
        <w:jc w:val="both"/>
        <w:spacing w:lineRule="auto" w:line="276"/>
        <w:rPr>
          <w:rFonts w:ascii="PT Astra Serif" w:hAnsi="PT Astra Serif"/>
          <w:sz w:val="10"/>
          <w:szCs w:val="10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результатам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рассмотрения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заявления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по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услуге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«Выдача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градостроительного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плана</w:t>
      </w:r>
      <w:r>
        <w:rPr>
          <w:rFonts w:ascii="PT Astra Serif" w:hAnsi="PT Astra Serif"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земельного участка»</w:t>
      </w:r>
      <w:r>
        <w:rPr>
          <w:rFonts w:ascii="PT Astra Serif" w:hAnsi="PT Astra Serif"/>
          <w:spacing w:val="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от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________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№</w:t>
      </w: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 ________________</w:t>
      </w:r>
      <w:r/>
    </w:p>
    <w:p>
      <w:pPr>
        <w:ind w:left="4085"/>
        <w:spacing w:before="2"/>
        <w:tabs>
          <w:tab w:val="left" w:pos="5271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i/>
          <w:sz w:val="28"/>
          <w:szCs w:val="28"/>
          <w:highlight w:val="white"/>
        </w:rPr>
        <w:t xml:space="preserve">                                     (дата)</w:t>
      </w:r>
      <w:r>
        <w:rPr>
          <w:rFonts w:ascii="PT Astra Serif" w:hAnsi="PT Astra Serif"/>
          <w:i/>
          <w:sz w:val="28"/>
          <w:szCs w:val="28"/>
          <w:highlight w:val="white"/>
        </w:rPr>
        <w:tab/>
        <w:t xml:space="preserve">      (регистрационный</w:t>
      </w:r>
      <w:r>
        <w:rPr>
          <w:rFonts w:ascii="PT Astra Serif" w:hAnsi="PT Astra Serif"/>
          <w:i/>
          <w:spacing w:val="-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номер</w:t>
      </w:r>
      <w:r>
        <w:rPr>
          <w:rFonts w:ascii="PT Astra Serif" w:hAnsi="PT Astra Serif"/>
          <w:i/>
          <w:spacing w:val="-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заявления)</w:t>
      </w:r>
      <w:r/>
    </w:p>
    <w:p>
      <w:pPr>
        <w:ind w:left="398" w:right="387" w:firstLine="60"/>
        <w:spacing w:lineRule="auto" w:line="276" w:before="24"/>
        <w:tabs>
          <w:tab w:val="left" w:pos="1838" w:leader="none"/>
          <w:tab w:val="left" w:pos="3963" w:leader="none"/>
          <w:tab w:val="left" w:pos="4934" w:leader="none"/>
          <w:tab w:val="left" w:pos="6134" w:leader="none"/>
          <w:tab w:val="left" w:pos="7618" w:leader="none"/>
          <w:tab w:val="left" w:pos="9047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и</w:t>
      </w:r>
      <w:r>
        <w:rPr>
          <w:rFonts w:ascii="PT Astra Serif" w:hAnsi="PT Astra Serif"/>
          <w:spacing w:val="17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приложенных</w:t>
      </w:r>
      <w:r>
        <w:rPr>
          <w:rFonts w:ascii="PT Astra Serif" w:hAnsi="PT Astra Serif"/>
          <w:spacing w:val="14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к</w:t>
      </w:r>
      <w:r>
        <w:rPr>
          <w:rFonts w:ascii="PT Astra Serif" w:hAnsi="PT Astra Serif"/>
          <w:spacing w:val="1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нему</w:t>
      </w:r>
      <w:r>
        <w:rPr>
          <w:rFonts w:ascii="PT Astra Serif" w:hAnsi="PT Astra Serif"/>
          <w:spacing w:val="20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документов,</w:t>
      </w:r>
      <w:r>
        <w:rPr>
          <w:rFonts w:ascii="PT Astra Serif" w:hAnsi="PT Astra Serif"/>
          <w:spacing w:val="17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на</w:t>
      </w:r>
      <w:r>
        <w:rPr>
          <w:rFonts w:ascii="PT Astra Serif" w:hAnsi="PT Astra Serif"/>
          <w:spacing w:val="1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основании</w:t>
      </w:r>
      <w:r>
        <w:rPr>
          <w:rFonts w:ascii="PT Astra Serif" w:hAnsi="PT Astra Serif"/>
          <w:spacing w:val="18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утвержденного</w:t>
      </w:r>
      <w:r>
        <w:rPr>
          <w:rFonts w:ascii="PT Astra Serif" w:hAnsi="PT Astra Serif"/>
          <w:spacing w:val="1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административного регламента уполномоченного органа субъекта Российской Федерации органом</w:t>
      </w:r>
      <w:r/>
    </w:p>
    <w:p>
      <w:pPr>
        <w:ind w:left="398"/>
        <w:spacing w:before="2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______________________________________________</w:t>
      </w:r>
      <w:r/>
    </w:p>
    <w:p>
      <w:pPr>
        <w:ind w:left="398"/>
        <w:spacing w:before="43"/>
        <w:rPr>
          <w:rFonts w:ascii="PT Astra Serif" w:hAnsi="PT Astra Serif"/>
          <w:highlight w:val="white"/>
        </w:rPr>
      </w:pPr>
      <w:r>
        <w:rPr>
          <w:rFonts w:ascii="PT Astra Serif" w:hAnsi="PT Astra Serif"/>
          <w:i/>
          <w:sz w:val="28"/>
          <w:szCs w:val="28"/>
          <w:highlight w:val="white"/>
        </w:rPr>
        <w:t xml:space="preserve">(наименование</w:t>
      </w:r>
      <w:r>
        <w:rPr>
          <w:rFonts w:ascii="PT Astra Serif" w:hAnsi="PT Astra Serif"/>
          <w:i/>
          <w:spacing w:val="-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органа</w:t>
      </w:r>
      <w:r>
        <w:rPr>
          <w:rFonts w:ascii="PT Astra Serif" w:hAnsi="PT Astra Serif"/>
          <w:i/>
          <w:spacing w:val="-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власти,</w:t>
      </w:r>
      <w:r>
        <w:rPr>
          <w:rFonts w:ascii="PT Astra Serif" w:hAnsi="PT Astra Serif"/>
          <w:i/>
          <w:spacing w:val="-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уполномоченного</w:t>
      </w:r>
      <w:r>
        <w:rPr>
          <w:rFonts w:ascii="PT Astra Serif" w:hAnsi="PT Astra Serif"/>
          <w:i/>
          <w:spacing w:val="-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на</w:t>
      </w:r>
      <w:r>
        <w:rPr>
          <w:rFonts w:ascii="PT Astra Serif" w:hAnsi="PT Astra Serif"/>
          <w:i/>
          <w:spacing w:val="-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предоставление</w:t>
      </w:r>
      <w:r>
        <w:rPr>
          <w:rFonts w:ascii="PT Astra Serif" w:hAnsi="PT Astra Serif"/>
          <w:i/>
          <w:spacing w:val="-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i/>
          <w:sz w:val="28"/>
          <w:szCs w:val="28"/>
          <w:highlight w:val="white"/>
        </w:rPr>
        <w:t xml:space="preserve">услуги)</w:t>
      </w:r>
      <w:r/>
    </w:p>
    <w:p>
      <w:pPr>
        <w:ind w:left="60" w:right="1149"/>
        <w:jc w:val="center"/>
        <w:spacing w:before="25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принято</w:t>
      </w:r>
      <w:r>
        <w:rPr>
          <w:rFonts w:ascii="PT Astra Serif" w:hAnsi="PT Astra Serif"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решение</w:t>
      </w:r>
      <w:r>
        <w:rPr>
          <w:rFonts w:ascii="PT Astra Serif" w:hAnsi="PT Astra Serif"/>
          <w:spacing w:val="-2"/>
          <w:sz w:val="28"/>
          <w:szCs w:val="28"/>
          <w:highlight w:val="white"/>
        </w:rPr>
        <w:t xml:space="preserve"> _____________________</w:t>
      </w:r>
      <w:r>
        <w:rPr>
          <w:rFonts w:ascii="PT Astra Serif" w:hAnsi="PT Astra Serif"/>
          <w:sz w:val="28"/>
          <w:szCs w:val="28"/>
          <w:highlight w:val="white"/>
        </w:rPr>
        <w:t xml:space="preserve">,</w:t>
      </w:r>
      <w:r>
        <w:rPr>
          <w:rFonts w:ascii="PT Astra Serif" w:hAnsi="PT Astra Serif"/>
          <w:spacing w:val="-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по</w:t>
      </w:r>
      <w:r>
        <w:rPr>
          <w:rFonts w:ascii="PT Astra Serif" w:hAnsi="PT Astra Serif"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следующим</w:t>
      </w:r>
      <w:r>
        <w:rPr>
          <w:rFonts w:ascii="PT Astra Serif" w:hAnsi="PT Astra Serif"/>
          <w:spacing w:val="-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основаниям:</w:t>
      </w:r>
      <w:r/>
    </w:p>
    <w:p>
      <w:pPr>
        <w:ind w:left="284" w:right="-3"/>
        <w:jc w:val="center"/>
        <w:spacing w:before="81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__________________________________________________________________________________________________________________________________</w:t>
      </w:r>
      <w:r/>
    </w:p>
    <w:p>
      <w:pPr>
        <w:ind w:left="284" w:right="-3"/>
        <w:spacing w:before="84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Разъяснения</w:t>
      </w:r>
      <w:r>
        <w:rPr>
          <w:rFonts w:ascii="PT Astra Serif" w:hAnsi="PT Astra Serif"/>
          <w:spacing w:val="-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причин</w:t>
      </w:r>
      <w:r>
        <w:rPr>
          <w:rFonts w:ascii="PT Astra Serif" w:hAnsi="PT Astra Serif"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отказа</w:t>
      </w:r>
      <w:r>
        <w:rPr>
          <w:rFonts w:ascii="PT Astra Serif" w:hAnsi="PT Astra Serif"/>
          <w:spacing w:val="-4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в</w:t>
      </w:r>
      <w:r>
        <w:rPr>
          <w:rFonts w:ascii="PT Astra Serif" w:hAnsi="PT Astra Serif"/>
          <w:spacing w:val="-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предоставлении</w:t>
      </w:r>
      <w:r>
        <w:rPr>
          <w:rFonts w:ascii="PT Astra Serif" w:hAnsi="PT Astra Serif"/>
          <w:spacing w:val="-4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услуги:</w:t>
      </w:r>
      <w:r/>
    </w:p>
    <w:p>
      <w:pPr>
        <w:ind w:left="284"/>
        <w:spacing w:before="82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__________________________________________________________________________________________________________________________________</w:t>
      </w:r>
      <w:r/>
    </w:p>
    <w:p>
      <w:pPr>
        <w:ind w:left="284"/>
        <w:spacing w:before="84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left="284"/>
        <w:spacing w:before="84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Дополнительно</w:t>
      </w:r>
      <w:r>
        <w:rPr>
          <w:rFonts w:ascii="PT Astra Serif" w:hAnsi="PT Astra Serif"/>
          <w:spacing w:val="-7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информируем:</w:t>
      </w:r>
      <w:r/>
    </w:p>
    <w:p>
      <w:pPr>
        <w:ind w:left="284"/>
        <w:spacing w:before="82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__________________________________________________________________________</w:t>
      </w:r>
      <w:r>
        <w:rPr>
          <w:rFonts w:ascii="PT Astra Serif" w:hAnsi="PT Astra Serif"/>
          <w:sz w:val="28"/>
          <w:szCs w:val="28"/>
          <w:highlight w:val="white"/>
          <w:u w:val="single"/>
        </w:rPr>
        <w:t xml:space="preserve">________________________________________________________.</w:t>
      </w:r>
      <w:r/>
    </w:p>
    <w:p>
      <w:pPr>
        <w:ind w:left="284"/>
        <w:spacing w:before="84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Вы</w:t>
      </w:r>
      <w:r>
        <w:rPr>
          <w:rFonts w:ascii="PT Astra Serif" w:hAnsi="PT Astra Serif"/>
          <w:spacing w:val="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вправе</w:t>
      </w:r>
      <w:r>
        <w:rPr>
          <w:rFonts w:ascii="PT Astra Serif" w:hAnsi="PT Astra Serif"/>
          <w:spacing w:val="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повторно</w:t>
      </w:r>
      <w:r>
        <w:rPr>
          <w:rFonts w:ascii="PT Astra Serif" w:hAnsi="PT Astra Serif"/>
          <w:spacing w:val="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обратиться</w:t>
      </w:r>
      <w:r>
        <w:rPr>
          <w:rFonts w:ascii="PT Astra Serif" w:hAnsi="PT Astra Serif"/>
          <w:spacing w:val="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в</w:t>
      </w:r>
      <w:r>
        <w:rPr>
          <w:rFonts w:ascii="PT Astra Serif" w:hAnsi="PT Astra Serif"/>
          <w:spacing w:val="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орган,</w:t>
      </w:r>
      <w:r>
        <w:rPr>
          <w:rFonts w:ascii="PT Astra Serif" w:hAnsi="PT Astra Serif"/>
          <w:spacing w:val="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уполномоченный</w:t>
      </w:r>
      <w:r>
        <w:rPr>
          <w:rFonts w:ascii="PT Astra Serif" w:hAnsi="PT Astra Serif"/>
          <w:spacing w:val="6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на</w:t>
      </w:r>
      <w:r>
        <w:rPr>
          <w:rFonts w:ascii="PT Astra Serif" w:hAnsi="PT Astra Serif"/>
          <w:spacing w:val="1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предоставление</w:t>
      </w:r>
      <w:r>
        <w:rPr>
          <w:rFonts w:ascii="PT Astra Serif" w:hAnsi="PT Astra Serif"/>
          <w:spacing w:val="5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услуги с</w:t>
      </w:r>
      <w:r>
        <w:rPr>
          <w:rFonts w:ascii="PT Astra Serif" w:hAnsi="PT Astra Serif"/>
          <w:spacing w:val="3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заявлением</w:t>
      </w:r>
      <w:r>
        <w:rPr>
          <w:rFonts w:ascii="PT Astra Serif" w:hAnsi="PT Astra Serif"/>
          <w:spacing w:val="3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</w:t>
      </w:r>
      <w:r>
        <w:rPr>
          <w:rFonts w:ascii="PT Astra Serif" w:hAnsi="PT Astra Serif"/>
          <w:spacing w:val="3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предоставлении</w:t>
      </w:r>
      <w:r>
        <w:rPr>
          <w:rFonts w:ascii="PT Astra Serif" w:hAnsi="PT Astra Serif"/>
          <w:spacing w:val="34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услуги</w:t>
      </w:r>
      <w:r>
        <w:rPr>
          <w:rFonts w:ascii="PT Astra Serif" w:hAnsi="PT Astra Serif"/>
          <w:spacing w:val="34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после</w:t>
      </w:r>
      <w:r>
        <w:rPr>
          <w:rFonts w:ascii="PT Astra Serif" w:hAnsi="PT Astra Serif"/>
          <w:spacing w:val="3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устранения</w:t>
      </w:r>
      <w:r>
        <w:rPr>
          <w:rFonts w:ascii="PT Astra Serif" w:hAnsi="PT Astra Serif"/>
          <w:spacing w:val="33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указанных</w:t>
      </w:r>
      <w:r>
        <w:rPr>
          <w:rFonts w:ascii="PT Astra Serif" w:hAnsi="PT Astra Serif"/>
          <w:spacing w:val="-57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нарушений.</w:t>
      </w:r>
      <w:r/>
    </w:p>
    <w:p>
      <w:pPr>
        <w:ind w:left="284" w:right="390"/>
        <w:jc w:val="both"/>
        <w:spacing w:lineRule="auto" w:line="312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Данный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отказ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может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быть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обжалован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в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досудебном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порядке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путем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направления</w:t>
      </w:r>
      <w:r>
        <w:rPr>
          <w:rFonts w:ascii="PT Astra Serif" w:hAnsi="PT Astra Serif"/>
          <w:spacing w:val="-57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жалобы в орган, уполномоченный на предоставление услуги, а также в</w:t>
      </w:r>
      <w:r>
        <w:rPr>
          <w:rFonts w:ascii="PT Astra Serif" w:hAnsi="PT Astra Serif"/>
          <w:spacing w:val="1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судебном</w:t>
      </w:r>
      <w:r>
        <w:rPr>
          <w:rFonts w:ascii="PT Astra Serif" w:hAnsi="PT Astra Serif"/>
          <w:spacing w:val="-2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t xml:space="preserve">порядке.</w:t>
      </w:r>
      <w:r/>
    </w:p>
    <w:p>
      <w:pPr>
        <w:pStyle w:val="967"/>
        <w:ind w:left="284"/>
        <w:tabs>
          <w:tab w:val="left" w:pos="284" w:leader="none"/>
          <w:tab w:val="left" w:pos="9495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left="284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 _______________________________                            ____________________</w:t>
      </w:r>
      <w:r/>
    </w:p>
    <w:p>
      <w:pPr>
        <w:ind w:left="284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(уполномоченное должностное лицо)           </w:t>
      </w:r>
      <w:r>
        <w:rPr>
          <w:rFonts w:ascii="PT Astra Serif" w:hAnsi="PT Astra Serif"/>
          <w:sz w:val="28"/>
          <w:szCs w:val="28"/>
          <w:highlight w:val="white"/>
        </w:rPr>
        <w:t xml:space="preserve">                (подпись)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 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    "____" _______________ 20__ г.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 </w:t>
      </w:r>
      <w:r/>
    </w:p>
    <w:p>
      <w:pPr>
        <w:ind w:firstLine="142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142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142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142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sz w:val="28"/>
          <w:highlight w:val="white"/>
        </w:rPr>
      </w:pPr>
      <w:r>
        <w:rPr>
          <w:rFonts w:ascii="PT Astra Serif" w:hAnsi="PT Astra Serif" w:cs="Arial"/>
          <w:sz w:val="28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Приложение 3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к административному регламенту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предоставления муниципальной услуги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«Выдача </w:t>
      </w: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градостроительного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 плана земельного участка»</w:t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20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spacing w:lineRule="auto" w:line="254" w:after="100" w:before="100"/>
              <w:rPr>
                <w:highlight w:val="white"/>
              </w:rPr>
            </w:pPr>
            <w:r>
              <w:rPr>
                <w:highlight w:val="white"/>
              </w:rPr>
              <w:t xml:space="preserve"> 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Главе администрации __________________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____________________________________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Застройщик _________________________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(фамилия, имя, отчество (при наличии)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____________________________________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физического лица, либо наименование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________________________________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____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организации, почтовый адрес, телефон)</w:t>
            </w:r>
            <w:r/>
          </w:p>
          <w:p>
            <w:pPr>
              <w:ind w:left="60" w:right="60"/>
              <w:jc w:val="right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____________________________________</w:t>
            </w:r>
            <w:r/>
          </w:p>
        </w:tc>
      </w:tr>
      <w:tr>
        <w:trPr/>
        <w:tc>
          <w:tcPr>
            <w:gridSpan w:val="2"/>
            <w:tcW w:w="0" w:type="auto"/>
            <w:textDirection w:val="lrTb"/>
            <w:noWrap w:val="false"/>
          </w:tcPr>
          <w:p>
            <w:pPr>
              <w:ind w:left="60" w:right="60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 </w:t>
            </w:r>
            <w:r/>
          </w:p>
        </w:tc>
      </w:tr>
      <w:tr>
        <w:trPr/>
        <w:tc>
          <w:tcPr>
            <w:gridSpan w:val="2"/>
            <w:tcW w:w="0" w:type="auto"/>
            <w:textDirection w:val="lrTb"/>
            <w:noWrap w:val="false"/>
          </w:tcPr>
          <w:p>
            <w:pPr>
              <w:ind w:left="60" w:right="60"/>
              <w:jc w:val="center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ЗАЯВЛЕНИЕ</w:t>
            </w:r>
            <w:r/>
          </w:p>
          <w:p>
            <w:pPr>
              <w:ind w:left="60" w:right="60"/>
              <w:jc w:val="center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о выдаче дубликата документа, выданного</w:t>
            </w:r>
            <w:r/>
          </w:p>
          <w:p>
            <w:pPr>
              <w:ind w:left="60" w:right="60"/>
              <w:jc w:val="center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по результатам предоставления муниципальной услуги</w:t>
            </w:r>
            <w:r/>
          </w:p>
        </w:tc>
      </w:tr>
      <w:tr>
        <w:trPr/>
        <w:tc>
          <w:tcPr>
            <w:gridSpan w:val="2"/>
            <w:tcW w:w="0" w:type="auto"/>
            <w:textDirection w:val="lrTb"/>
            <w:noWrap w:val="false"/>
          </w:tcPr>
          <w:p>
            <w:pPr>
              <w:ind w:left="60" w:right="60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 </w:t>
            </w:r>
            <w:r/>
          </w:p>
        </w:tc>
      </w:tr>
      <w:tr>
        <w:trPr/>
        <w:tc>
          <w:tcPr>
            <w:gridSpan w:val="2"/>
            <w:tcW w:w="0" w:type="auto"/>
            <w:textDirection w:val="lrTb"/>
            <w:noWrap w:val="false"/>
          </w:tcPr>
          <w:p>
            <w:pPr>
              <w:ind w:left="60" w:right="60" w:firstLine="280"/>
              <w:jc w:val="both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Прошу выдать дубликат __________________________________________________</w:t>
            </w:r>
            <w:r/>
          </w:p>
          <w:p>
            <w:pPr>
              <w:ind w:left="60" w:right="60"/>
              <w:jc w:val="center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( реквизиты градостроительного плана (дата выдачи, кем выдано, номер)</w:t>
            </w:r>
            <w:r/>
          </w:p>
          <w:p>
            <w:pPr>
              <w:ind w:left="60" w:right="60"/>
              <w:jc w:val="both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_______________________________________________________________</w:t>
            </w:r>
            <w:r/>
          </w:p>
          <w:p>
            <w:pPr>
              <w:ind w:left="60" w:right="60"/>
              <w:jc w:val="center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(подпись, расшифровка подписи)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spacing w:lineRule="auto" w:line="254" w:after="100" w:before="100"/>
              <w:rPr>
                <w:highlight w:val="white"/>
              </w:rPr>
            </w:pPr>
            <w:r>
              <w:rPr>
                <w:highlight w:val="white"/>
              </w:rPr>
              <w:t xml:space="preserve"> 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jc w:val="center"/>
              <w:spacing w:lineRule="auto" w:line="254" w:after="100" w:before="10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"___"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 _____________ ____ 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г</w:t>
            </w:r>
            <w:r>
              <w:rPr>
                <w:rFonts w:ascii="PT Astra Serif" w:hAnsi="PT Astra Serif"/>
                <w:sz w:val="28"/>
                <w:szCs w:val="28"/>
                <w:highlight w:val="white"/>
              </w:rPr>
              <w:t xml:space="preserve">.</w:t>
            </w:r>
            <w:r/>
          </w:p>
        </w:tc>
      </w:tr>
    </w:tbl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sz w:val="28"/>
          <w:highlight w:val="white"/>
        </w:rPr>
      </w:pPr>
      <w:r>
        <w:rPr>
          <w:rFonts w:ascii="PT Astra Serif" w:hAnsi="PT Astra Serif" w:cs="Arial"/>
          <w:sz w:val="28"/>
          <w:highlight w:val="white"/>
        </w:rPr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Приложение 4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к административному регламенту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предоставления муниципальной услуги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«Выдача </w:t>
      </w: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градостроительного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 плана земельного участка»</w:t>
      </w:r>
      <w:r/>
    </w:p>
    <w:p>
      <w:pPr>
        <w:jc w:val="center"/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3833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ab/>
      </w:r>
      <w:r/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Главе администрации ________________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____________________________________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Застройщик _________________________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(фамилия, имя, отчество (при наличии)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____________________________________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физического лица, либо наименование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____________________________________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организации, почтовый адрес, телефон)</w:t>
            </w:r>
            <w:r/>
          </w:p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_________________________________</w:t>
            </w:r>
            <w:r>
              <w:rPr>
                <w:sz w:val="28"/>
                <w:szCs w:val="28"/>
                <w:highlight w:val="white"/>
              </w:rPr>
              <w:t xml:space="preserve">___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jc w:val="right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jc w:val="center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ЗАЯВЛЕНИЕ</w:t>
            </w:r>
            <w:r/>
          </w:p>
          <w:p>
            <w:pPr>
              <w:ind w:left="60" w:right="60"/>
              <w:jc w:val="center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об исправлении технической ошибки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 w:firstLine="280"/>
              <w:jc w:val="both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Прошу исправить техническую ошибку, допущенную при выдаче</w:t>
            </w:r>
            <w:r/>
          </w:p>
          <w:p>
            <w:pPr>
              <w:ind w:left="60" w:right="60"/>
              <w:jc w:val="both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__________________________________________________________________</w:t>
            </w:r>
            <w:r/>
          </w:p>
          <w:p>
            <w:pPr>
              <w:ind w:left="60" w:right="60"/>
              <w:jc w:val="center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(градостроительного плана (дата, номер, кем выдано)</w:t>
            </w:r>
            <w:r/>
          </w:p>
          <w:p>
            <w:pPr>
              <w:ind w:left="60" w:right="60"/>
              <w:spacing w:lineRule="auto" w:line="254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ind w:left="60" w:right="60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Сведения, подлежащие исправлению:</w:t>
            </w:r>
            <w:r/>
          </w:p>
          <w:p>
            <w:pPr>
              <w:ind w:left="60" w:right="60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Текущая редакция:_________________________________________.</w:t>
            </w:r>
            <w:r/>
          </w:p>
          <w:p>
            <w:pPr>
              <w:ind w:left="60" w:right="60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Новая редакция:___________________________________________.</w:t>
            </w:r>
            <w:r/>
          </w:p>
          <w:p>
            <w:pPr>
              <w:ind w:left="60" w:right="60"/>
              <w:spacing w:lineRule="auto" w:line="254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ind w:left="60" w:right="60"/>
              <w:jc w:val="both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Приложения: _______________________________________________ на _____ листах.</w:t>
            </w:r>
            <w:r/>
          </w:p>
          <w:p>
            <w:pPr>
              <w:ind w:left="60" w:right="60"/>
              <w:jc w:val="center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(документы, свидетельствующие о наличии технической ошибки и содержащие правильные данные)</w:t>
            </w:r>
            <w:r/>
          </w:p>
          <w:p>
            <w:pPr>
              <w:ind w:left="60" w:right="60"/>
              <w:jc w:val="both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_______________________________________________________________</w:t>
            </w:r>
            <w:r/>
          </w:p>
          <w:p>
            <w:pPr>
              <w:ind w:left="60" w:right="60"/>
              <w:jc w:val="center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(подпись, расшифровка подписи)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left="60" w:right="60"/>
              <w:jc w:val="center"/>
              <w:spacing w:lineRule="auto" w:line="254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"___" _____________ ____ </w:t>
            </w:r>
            <w:r>
              <w:rPr>
                <w:sz w:val="28"/>
                <w:szCs w:val="28"/>
                <w:highlight w:val="white"/>
              </w:rPr>
              <w:t xml:space="preserve">г</w:t>
            </w:r>
            <w:r>
              <w:rPr>
                <w:sz w:val="28"/>
                <w:szCs w:val="28"/>
                <w:highlight w:val="white"/>
              </w:rPr>
              <w:t xml:space="preserve">.</w:t>
            </w:r>
            <w:r/>
          </w:p>
        </w:tc>
      </w:tr>
    </w:tbl>
    <w:p>
      <w:pPr>
        <w:tabs>
          <w:tab w:val="left" w:pos="3833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3833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3833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3833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3833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3833" w:leader="none"/>
        </w:tabs>
        <w:rPr>
          <w:rFonts w:ascii="PT Astra Serif" w:hAnsi="PT Astra Serif" w:cs="Arial"/>
          <w:sz w:val="28"/>
          <w:highlight w:val="white"/>
        </w:rPr>
      </w:pPr>
      <w:r>
        <w:rPr>
          <w:rFonts w:ascii="PT Astra Serif" w:hAnsi="PT Astra Serif" w:cs="Arial"/>
          <w:sz w:val="28"/>
          <w:highlight w:val="white"/>
        </w:rPr>
      </w:r>
      <w:r/>
    </w:p>
    <w:p>
      <w:pPr>
        <w:tabs>
          <w:tab w:val="left" w:pos="3833" w:leader="none"/>
        </w:tabs>
        <w:rPr>
          <w:rFonts w:ascii="PT Astra Serif" w:hAnsi="PT Astra Serif" w:cs="Arial"/>
          <w:sz w:val="28"/>
          <w:szCs w:val="28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Приложение 5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к административному регламенту</w:t>
      </w:r>
      <w:r/>
    </w:p>
    <w:p>
      <w:pPr>
        <w:pStyle w:val="1015"/>
        <w:ind w:left="0" w:firstLine="709"/>
        <w:jc w:val="right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предоставления муниципальной услуги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sz w:val="28"/>
          <w:szCs w:val="28"/>
          <w:highlight w:val="white"/>
        </w:rPr>
        <w:t xml:space="preserve">«Выдача </w:t>
      </w: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градостроительного</w:t>
      </w:r>
      <w:r/>
    </w:p>
    <w:p>
      <w:pPr>
        <w:ind w:firstLine="709"/>
        <w:jc w:val="right"/>
        <w:tabs>
          <w:tab w:val="left" w:pos="400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bCs/>
          <w:sz w:val="28"/>
          <w:szCs w:val="28"/>
          <w:highlight w:val="white"/>
        </w:rPr>
        <w:t xml:space="preserve"> плана земельного участка»</w:t>
      </w:r>
      <w:r/>
    </w:p>
    <w:p>
      <w:pPr>
        <w:jc w:val="right"/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pStyle w:val="959"/>
        <w:ind w:left="3520"/>
        <w:jc w:val="center"/>
        <w:rPr>
          <w:rFonts w:ascii="PT Astra Serif" w:hAnsi="PT Astra Serif" w:eastAsia="MS Mincho"/>
          <w:highlight w:val="white"/>
        </w:rPr>
        <w:outlineLvl w:val="1"/>
      </w:pPr>
      <w:r>
        <w:rPr>
          <w:rFonts w:ascii="PT Astra Serif" w:hAnsi="PT Astra Serif" w:eastAsia="MS Mincho"/>
          <w:highlight w:val="white"/>
        </w:rPr>
      </w:r>
      <w:r/>
    </w:p>
    <w:p>
      <w:pPr>
        <w:pStyle w:val="959"/>
        <w:ind w:left="3520"/>
        <w:jc w:val="center"/>
        <w:rPr>
          <w:rFonts w:ascii="PT Astra Serif" w:hAnsi="PT Astra Serif" w:eastAsia="MS Mincho"/>
          <w:highlight w:val="white"/>
        </w:rPr>
        <w:outlineLvl w:val="1"/>
      </w:pPr>
      <w:r>
        <w:rPr>
          <w:rFonts w:ascii="PT Astra Serif" w:hAnsi="PT Astra Serif" w:eastAsia="MS Mincho"/>
          <w:highlight w:val="white"/>
        </w:rPr>
      </w:r>
      <w:r/>
    </w:p>
    <w:p>
      <w:pPr>
        <w:jc w:val="right"/>
        <w:rPr>
          <w:rFonts w:ascii="PT Astra Serif" w:hAnsi="PT Astra Serif" w:cs="Arial" w:eastAsia="Calibri"/>
          <w:highlight w:val="white"/>
        </w:rPr>
        <w:outlineLvl w:val="0"/>
      </w:pP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Утверждена</w:t>
      </w:r>
      <w:r/>
    </w:p>
    <w:p>
      <w:pPr>
        <w:jc w:val="right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приказом Министерства строительства</w:t>
      </w:r>
      <w:r/>
    </w:p>
    <w:p>
      <w:pPr>
        <w:jc w:val="right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и жилищно-коммунального хозяйства</w:t>
      </w:r>
      <w:r/>
    </w:p>
    <w:p>
      <w:pPr>
        <w:jc w:val="right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Российской Федерации</w:t>
      </w:r>
      <w:r/>
    </w:p>
    <w:p>
      <w:pPr>
        <w:jc w:val="right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от 25 апреля 2017 г. N 741/</w:t>
      </w:r>
      <w:r>
        <w:rPr>
          <w:rFonts w:ascii="PT Astra Serif" w:hAnsi="PT Astra Serif" w:cs="Arial" w:eastAsia="Calibri"/>
          <w:sz w:val="28"/>
          <w:szCs w:val="28"/>
          <w:highlight w:val="white"/>
          <w:lang w:eastAsia="en-US"/>
        </w:rPr>
        <w:t xml:space="preserve">пр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Форма градостроительного плана земельного участка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Градостроительный план земельного участка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N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Градостроительный план земельного участка подготовлен на основании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(реквизиты заявления правообладателя земельного участка с указанием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ф.и.о.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заявителя - физического лица, либо реквизиты заявления и наименование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заявителя - юридического лица о выдаче градостроительного плана земельного  участка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Местонахождение земельного участка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(субъект Российской Федерации)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(муниципальн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ый район или городской округ)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      (поселение)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Описание границ земельного участка: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Обозначение (номер) характерной точки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1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Перечень координат характерных точек в системе координат, используемой для ведения Единого государственного реестра недвижимости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4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X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Y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8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Кадастровый номер земельного участка (при наличии)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Площадь земельного участка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Информация   о   расположенных   в  границах  земельного  участка  объектах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капитального строительства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Информация  о  границах  зоны  планируемого размещения объекта капитального строительства  в соответствии с утвержденным проектом планировки территории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(при наличии) _____________________________________________________________</w:t>
      </w:r>
      <w:r/>
    </w:p>
    <w:p>
      <w:pPr>
        <w:jc w:val="both"/>
        <w:rPr>
          <w:rFonts w:ascii="PT Astra Serif" w:hAnsi="PT Astra Serif" w:cs="Arial" w:eastAsia="Calibri"/>
          <w:sz w:val="10"/>
          <w:szCs w:val="10"/>
          <w:highlight w:val="white"/>
        </w:rPr>
      </w:pPr>
      <w:r>
        <w:rPr>
          <w:rFonts w:ascii="PT Astra Serif" w:hAnsi="PT Astra Serif" w:cs="Arial" w:eastAsia="Calibri"/>
          <w:sz w:val="10"/>
          <w:szCs w:val="10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Обозначение (номер) характерной точки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1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Перечень координат характерных точек в системе координат, используемой для ведения Единого государственного реестра недвижимости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4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X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Y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40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8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Реквизиты   проекта   планировки   территории  и  (или)  проекта  межевания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территории   в   случае,  если  земельный  участок  расположен  в  границах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территории,  в  отношении которой утверждены проект планировки территории и (или) проект межевания терри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тории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(указывается в случае, если земельный участок расположен в границах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территории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в отношении которой утверждены проект планировки территории и (или) проект межевания территории)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Градостроительный план подготовлен 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           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(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ф.и.о.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, должность уполномоченного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                лица, наименование органа)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М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.П.       ___________/_______________________/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(при наличии)     (подпись)   (расшифровка подписи)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Дата выдачи 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(ДД.ММ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.Г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ГГГ)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1. Черте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ж(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и) градостроительного плана земельного участ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ка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071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071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Черте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ж(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и)  градостроительного  плана  земельного  участка  разработан(ы) на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топографической основе в масштабе 1:____________, выполненной 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(дата, наименование организации, подготовившей топографическую основу)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Черте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ж(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и) градостроительного плана земельного участка разработан(ы)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(дата, наименование орган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изации)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2. Информация о градостроительном регламенте либо требованиях к назначению, параметрам  и  размещению  объекта  капитального строительства на земельном участке,    на    который   действие   градостроительного   регламента   не распространяется  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или   для   которого   градостроительный   регламент  не устанавливается 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2.1.  Реквизиты  акта  органа  государственной  власти  субъекта Российской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Федерации,  органа  местного  самоуправления, содержащего градостроительный регламент  либо  реквизиты акта федерального органа государственной власти,  органа   государственной   власти  субъекта  Российской  Федерации,  органа местного  самоуправления, и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ной организации,  определяющего в соответствии с федеральными законами порядок использования земельного участка,  на который действие градостроительного регламента не распространяется или для которого градостроительный регламент не устанавливается ________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2.2. Информация о видах разрешенного использования земельного участка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основные виды разрешенного использования земельного участка: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условно разрешенные виды использования земельного участка: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вспомогательные виды разрешенного использования земельного участка: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2.3.  Предельные  (минимальные  и  (или)  максимальные)  размеры земельного участка  и  предельные  параметры разрешенного строительства, реконструкции объекта   капитального   строительства,   установленные   градостроительным регламентом  для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территориальной  зоны,  в  которой  расположен  земельный участок: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  <w:sectPr>
          <w:footnotePr/>
          <w:endnotePr/>
          <w:type w:val="nextPage"/>
          <w:pgSz w:w="11905" w:h="16838" w:orient="portrait"/>
          <w:pgMar w:top="1134" w:right="850" w:bottom="1134" w:left="1560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737"/>
      </w:tblGrid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Предельные (минимальные и (или) максимальные) размеры земельных участков, в том числе их площадь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Предельное количество этажей и (или) предельная высота 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зданий, строений, сооружений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Требования к 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архитектурным решениям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Иные показатели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Длина, 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Ширина, 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Площадь, м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vertAlign w:val="superscript"/>
                <w:lang w:eastAsia="en-US"/>
              </w:rPr>
              <w:t xml:space="preserve">2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 или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8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0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sz w:val="10"/>
          <w:szCs w:val="10"/>
          <w:highlight w:val="white"/>
        </w:rPr>
      </w:pPr>
      <w:r>
        <w:rPr>
          <w:rFonts w:ascii="PT Astra Serif" w:hAnsi="PT Astra Serif" w:cs="Arial" w:eastAsia="Calibri"/>
          <w:sz w:val="10"/>
          <w:szCs w:val="10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2.4.  Требования к назначению, параметрам и размещению объекта капитального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строительства  на земельном участке, на который действие градостроительного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регламента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не распространяется или для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которого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градостроительный регламент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не устанавливается: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907"/>
        <w:gridCol w:w="1134"/>
        <w:gridCol w:w="2438"/>
        <w:gridCol w:w="1077"/>
        <w:gridCol w:w="2551"/>
        <w:gridCol w:w="102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Причины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Реквизиты акта, регулирующего использование земельного участка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Тр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ебования к использованию земельного участка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4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Требования к параметрам объекта капитального строительства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Требования к размещению объектов капитального строительства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Предельное количество этажей и (или) предельная высота зданий, строений, сооружений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Иные требования к параметрам объекта капитального строительства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Иные требования к размещению объектов капитального стро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ительства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8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3.  Информация  о  расположенных  в  границах  земельного  участка объектах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капитального строительства и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объектах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культурного наследия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3.1. Объекты капитального строительства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N _________________________, _____________________________________________,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(согласно чертеж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у(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ам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)          (назначение объекта капитального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градостроительного плана)   строительства, этажность, высотность, общая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           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площадь, площадь застройки)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 инвентаризационный или кадастровый номер 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3.2.   Объекты,   включенные   в  единый  государственный  реестр  объектов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культурного  наследия  (памятников  истории  и культуры) народов Российской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Федерации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N _________________________, _____________________________________________,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(согласно чертеж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у(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ам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)      (назначение объекта культурного наследия,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градостроительного плана)        общая площадь, площадь застройки)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  <w:sectPr>
          <w:footnotePr/>
          <w:endnotePr/>
          <w:type w:val="nextPage"/>
          <w:pgSz w:w="16838" w:h="11905" w:orient="landscape"/>
          <w:pgMar w:top="1276" w:right="1134" w:bottom="850" w:left="1134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  регистрационный номер в реестре _______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от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                                                           (дата)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4.   Информация  о  расчетных  показателях  минимально  допустимого  уровня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обеспеченности  территории объектами коммунальной, транспортной, социальной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инфраструктур   и  расчетных  показателях  максимально  допустимого  уровня территориальной доступности указанных объектов для населения в случае, если земельный  участок  расположен  в  границах территории, в отношении которой предусматривается  осуществ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ление деятельности по комплексному и устойчивому развитию территории: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>
        <w:trPr/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Информация о расчетных показателях минимально допустимого уровня обеспеченности территории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Объекты коммунальной инфраструктуры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Объекты транспортной инфраструктуры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Объекты социальной инфраструктуры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Наименование вида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Расчетный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Наименование вида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Расчетный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Наименование вида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Расчетный показатель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  <w:tr>
        <w:trPr/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Информация о расчетных показателях максимально допустимого уровня территориальной доступности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Наименование вида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Расчетный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Наименование вида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Расчетный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Наименование вида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Расчетный показатель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5. Информация об ограничениях использования земельного участка, в том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числе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если  земельный  участок полностью или частично расположен в границах зон с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особыми условиями использования территорий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6.  Информация о границах зон с особыми условиями использования территорий,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 если  земельный  участок полностью или частично расположен в границах таких зон: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Наименование зоны с особыми условиями использования территории с указанием объекта, в отношении которого установлена такая зона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Перечень координат характерных точек в систем</w:t>
            </w: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е координат, используемой для ведения Единого государственного реестра недвижимости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Обозначение (номер) характерной точки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X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Y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3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4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3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3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7. Информация о границах зон действия публичных сервитутов __________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Обозначение (номер) характерной точки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Перечень координат характерных точек в системе координат, используемой для ведения Единого государственного реестра недвижимости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X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Y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9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8.  Номер и (или) наименование элемента планировочной структуры, в границах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которого расположен земельный участок 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9.   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Информация   о   технических  условиях  подключения  (технологического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присоединения)     объектов     капитального    строительства    к    сет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ям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инженерно-технического   обеспечения,   определенных   с   учетом  программ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комплексного   развития   систем   коммунальной  инфраструктуры  поселения,  городского округа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10.  Реквизит</w:t>
      </w: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ы  нормативных  правовых  актов субъекта Российской Федерации,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муниципальных  правовых актов, устанавливающих требования к благоустройству территории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___________________________________________________________________</w:t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highlight w:val="white"/>
        </w:rPr>
      </w:r>
      <w:r/>
    </w:p>
    <w:p>
      <w:pPr>
        <w:pStyle w:val="780"/>
        <w:jc w:val="both"/>
        <w:keepNext w:val="false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sz w:val="28"/>
          <w:szCs w:val="28"/>
          <w:highlight w:val="white"/>
          <w:lang w:eastAsia="en-US"/>
        </w:rPr>
        <w:t xml:space="preserve">11. Информация о красных линиях: __________________________________________________________________</w:t>
      </w:r>
      <w:r/>
    </w:p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Обозначение (номер) характерной точки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Перечень координат характерных точек в системе координат, используемой для ведения Единого государственного реестра недвижимости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Arial" w:eastAsia="Calibri"/>
                <w:lang w:eastAsia="en-US"/>
              </w:rPr>
            </w:pPr>
            <w:r>
              <w:rPr>
                <w:rFonts w:ascii="PT Astra Serif" w:hAnsi="PT Astra Serif" w:cs="Arial" w:eastAsia="Calibri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X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sz w:val="28"/>
                <w:szCs w:val="28"/>
                <w:highlight w:val="white"/>
                <w:lang w:eastAsia="en-US"/>
              </w:rPr>
              <w:t xml:space="preserve">Y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5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8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79" w:type="dxa"/>
            <w:textDirection w:val="lrTb"/>
            <w:noWrap w:val="false"/>
          </w:tcPr>
          <w:p>
            <w:pPr>
              <w:rPr>
                <w:rFonts w:ascii="PT Astra Serif" w:hAnsi="PT Astra Serif" w:cs="Arial" w:eastAsia="Calibri"/>
                <w:highlight w:val="white"/>
              </w:rPr>
            </w:pPr>
            <w:r>
              <w:rPr>
                <w:rFonts w:ascii="PT Astra Serif" w:hAnsi="PT Astra Serif" w:cs="Arial" w:eastAsia="Calibri"/>
                <w:highlight w:val="white"/>
              </w:rPr>
            </w:r>
            <w:r/>
          </w:p>
        </w:tc>
      </w:tr>
    </w:tbl>
    <w:p>
      <w:pPr>
        <w:jc w:val="both"/>
        <w:rPr>
          <w:rFonts w:ascii="PT Astra Serif" w:hAnsi="PT Astra Serif" w:cs="Arial" w:eastAsia="Calibri"/>
          <w:highlight w:val="white"/>
        </w:rPr>
      </w:pPr>
      <w:r>
        <w:rPr>
          <w:rFonts w:ascii="PT Astra Serif" w:hAnsi="PT Astra Serif" w:cs="Arial" w:eastAsia="Calibri"/>
          <w:highlight w:val="white"/>
        </w:rPr>
      </w:r>
      <w:r/>
    </w:p>
    <w:p>
      <w:pPr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tabs>
          <w:tab w:val="left" w:pos="4036" w:leader="none"/>
        </w:tabs>
        <w:rPr>
          <w:rFonts w:ascii="PT Astra Serif" w:hAnsi="PT Astra Serif" w:cs="Arial"/>
          <w:highlight w:val="white"/>
        </w:rPr>
      </w:pPr>
      <w:r>
        <w:rPr>
          <w:rFonts w:ascii="PT Astra Serif" w:hAnsi="PT Astra Serif" w:cs="Arial"/>
          <w:highlight w:val="white"/>
        </w:rPr>
      </w:r>
      <w:r/>
    </w:p>
    <w:p>
      <w:pPr>
        <w:pStyle w:val="994"/>
        <w:widowControl/>
        <w:tabs>
          <w:tab w:val="left" w:pos="7226" w:leader="none"/>
        </w:tabs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jc w:val="right"/>
        <w:widowControl w:val="off"/>
        <w:rPr>
          <w:rFonts w:ascii="PT Astra Serif" w:hAnsi="PT Astra Serif"/>
          <w:highlight w:val="white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  <w:highlight w:val="white"/>
        </w:rPr>
      </w:r>
      <w:r/>
    </w:p>
    <w:p>
      <w:pPr>
        <w:jc w:val="right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jc w:val="right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Приложение № 6</w:t>
      </w:r>
      <w:r/>
    </w:p>
    <w:p>
      <w:pPr>
        <w:jc w:val="right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к Административному регламенту</w:t>
      </w:r>
      <w:r/>
    </w:p>
    <w:p>
      <w:pPr>
        <w:pStyle w:val="994"/>
        <w:jc w:val="right"/>
        <w:widowControl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720"/>
        <w:jc w:val="center"/>
        <w:rPr>
          <w:rFonts w:ascii="PT Astra Serif" w:hAnsi="PT Astra Serif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  <w:t xml:space="preserve">БЛОК-СХЕМА </w:t>
      </w:r>
      <w:r>
        <w:rPr>
          <w:rFonts w:ascii="PT Astra Serif" w:hAnsi="PT Astra Serif"/>
          <w:b/>
          <w:sz w:val="28"/>
          <w:szCs w:val="28"/>
          <w:highlight w:val="white"/>
        </w:rPr>
        <w:br/>
        <w:t xml:space="preserve">предоставления М</w:t>
      </w:r>
      <w:r>
        <w:rPr>
          <w:rFonts w:ascii="PT Astra Serif" w:hAnsi="PT Astra Serif"/>
          <w:b/>
          <w:sz w:val="28"/>
          <w:szCs w:val="28"/>
          <w:highlight w:val="white"/>
        </w:rPr>
        <w:t xml:space="preserve">униципальной услуги</w:t>
      </w:r>
      <w:r/>
    </w:p>
    <w:p>
      <w:pPr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jc w:val="center"/>
        <w:rPr>
          <w:rFonts w:ascii="PT Astra Serif" w:hAnsi="PT Astra Serif"/>
          <w:highlight w:val="white"/>
        </w:rPr>
        <w:sectPr>
          <w:footnotePr/>
          <w:endnotePr/>
          <w:type w:val="nextPage"/>
          <w:pgSz w:w="11906" w:h="16838" w:orient="portrait"/>
          <w:pgMar w:top="567" w:right="851" w:bottom="567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23862" cy="7932933"/>
                <wp:effectExtent l="0" t="0" r="0" b="0"/>
                <wp:docPr id="5" name="Группа 5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23862" cy="7932932"/>
                          <a:chOff x="0" y="0"/>
                          <a:chExt cx="5323862" cy="7932932"/>
                        </a:xfrm>
                      </wpg:grpSpPr>
                      <wps:wsp>
                        <wps:cNvSpPr/>
                        <wps:spPr bwMode="auto">
                          <a:xfrm>
                            <a:off x="797486" y="55030"/>
                            <a:ext cx="2164067" cy="372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Подача заявления о предоставлении градостроительного</w:t>
                              </w:r>
                              <w:r>
                                <w:rPr>
                                  <w:b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плана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земельного участка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281909" y="683619"/>
                            <a:ext cx="3195975" cy="43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Прием и регистрация заявления и документов, представленных Заявителем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1119345" y="1516829"/>
                            <a:ext cx="2358539" cy="78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Наличие оснований 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для отказа в приеме заявления о предоставлении 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Муниципальной услуги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1059043" y="2649994"/>
                            <a:ext cx="1631153" cy="651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Прием и регистрация заявления и представленных документов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/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875878" y="1358713"/>
                            <a:ext cx="2724870" cy="102232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800"/>
                              <a:gd name="gd2" fmla="val 0"/>
                              <a:gd name="gd3" fmla="val 0"/>
                              <a:gd name="gd4" fmla="val 10800"/>
                              <a:gd name="gd5" fmla="val 10800"/>
                              <a:gd name="gd6" fmla="val 21600"/>
                              <a:gd name="gd7" fmla="val 21600"/>
                              <a:gd name="gd8" fmla="val 10800"/>
                              <a:gd name="gd9" fmla="*/ w 5400 21600"/>
                              <a:gd name="gd10" fmla="*/ h 5400 21600"/>
                              <a:gd name="gd11" fmla="*/ w 16200 21600"/>
                              <a:gd name="gd12" fmla="*/ h 162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364065" y="2341513"/>
                            <a:ext cx="1852007" cy="549530"/>
                          </a:xfrm>
                          <a:custGeom>
                            <a:avLst>
                              <a:gd name="adj0" fmla="val 54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val 0"/>
                              <a:gd name="gd4" fmla="val gd1"/>
                              <a:gd name="gd5" fmla="+- gd1 0 gd3"/>
                              <a:gd name="gd6" fmla="+- 0 0 gd4"/>
                              <a:gd name="gd7" fmla="?: gd5 1 -1"/>
                              <a:gd name="gd8" fmla="?: gd6 1 -1"/>
                              <a:gd name="gd9" fmla="*/ gd7 gd8 1"/>
                              <a:gd name="gd10" fmla="?: gd5 10800000 0"/>
                              <a:gd name="gd11" fmla="?: gd9 -5400000 5400000"/>
                              <a:gd name="gd12" fmla="*/ gd5 -1 1"/>
                              <a:gd name="gd13" fmla="*/ gd6 -1 1"/>
                              <a:gd name="gd14" fmla="?: gd5 gd5 gd12"/>
                              <a:gd name="gd15" fmla="?: gd6 gd6 gd13"/>
                              <a:gd name="gd16" fmla="val gd1"/>
                              <a:gd name="gd17" fmla="val 0"/>
                              <a:gd name="gd18" fmla="val gd2"/>
                              <a:gd name="gd19" fmla="val 0"/>
                              <a:gd name="gd20" fmla="+- 21600 0 gd18"/>
                              <a:gd name="gd21" fmla="+- gd1 0 gd19"/>
                              <a:gd name="gd22" fmla="?: gd20 1 -1"/>
                              <a:gd name="gd23" fmla="?: gd21 1 -1"/>
                              <a:gd name="gd24" fmla="*/ gd22 gd23 1"/>
                              <a:gd name="gd25" fmla="?: gd21 16200000 5400000"/>
                              <a:gd name="gd26" fmla="?: gd24 5400000 -5400000"/>
                              <a:gd name="gd27" fmla="*/ gd20 -1 1"/>
                              <a:gd name="gd28" fmla="*/ gd21 -1 1"/>
                              <a:gd name="gd29" fmla="?: gd20 gd20 gd27"/>
                              <a:gd name="gd30" fmla="?: gd21 gd21 gd28"/>
                              <a:gd name="gd31" fmla="val 21600"/>
                              <a:gd name="gd32" fmla="val gd1"/>
                              <a:gd name="gd33" fmla="val 21600"/>
                              <a:gd name="gd34" fmla="val gd2"/>
                              <a:gd name="gd35" fmla="+- gd2 0 gd33"/>
                              <a:gd name="gd36" fmla="+- 21600 0 gd34"/>
                              <a:gd name="gd37" fmla="?: gd35 1 -1"/>
                              <a:gd name="gd38" fmla="?: gd36 1 -1"/>
                              <a:gd name="gd39" fmla="*/ gd37 gd38 1"/>
                              <a:gd name="gd40" fmla="?: gd35 10800000 0"/>
                              <a:gd name="gd41" fmla="?: gd39 -5400000 5400000"/>
                              <a:gd name="gd42" fmla="*/ gd35 -1 1"/>
                              <a:gd name="gd43" fmla="*/ gd36 -1 1"/>
                              <a:gd name="gd44" fmla="?: gd35 gd35 gd42"/>
                              <a:gd name="gd45" fmla="?: gd36 gd36 gd43"/>
                              <a:gd name="gd46" fmla="val gd2"/>
                              <a:gd name="gd47" fmla="val 21600"/>
                              <a:gd name="gd48" fmla="val gd1"/>
                              <a:gd name="gd49" fmla="val 21600"/>
                              <a:gd name="gd50" fmla="+- 0 0 gd48"/>
                              <a:gd name="gd51" fmla="+- gd2 0 gd49"/>
                              <a:gd name="gd52" fmla="?: gd50 1 -1"/>
                              <a:gd name="gd53" fmla="?: gd51 1 -1"/>
                              <a:gd name="gd54" fmla="*/ gd52 gd53 1"/>
                              <a:gd name="gd55" fmla="?: gd51 16200000 5400000"/>
                              <a:gd name="gd56" fmla="?: gd54 5400000 -5400000"/>
                              <a:gd name="gd57" fmla="*/ gd50 -1 1"/>
                              <a:gd name="gd58" fmla="*/ gd51 -1 1"/>
                              <a:gd name="gd59" fmla="?: gd50 gd50 gd57"/>
                              <a:gd name="gd60" fmla="?: gd51 gd51 gd58"/>
                              <a:gd name="gd61" fmla="val 0"/>
                              <a:gd name="gd62" fmla="val gd2"/>
                              <a:gd name="gd63" fmla="*/ w 0 21600"/>
                              <a:gd name="gd64" fmla="*/ h 0 21600"/>
                              <a:gd name="gd65" fmla="*/ w 21600 21600"/>
                              <a:gd name="gd66" fmla="*/ h 21600 21600"/>
                              <a:gd name="gd67" fmla="*/ w adj0 21600"/>
                              <a:gd name="gd68" fmla="*/ h 0 1"/>
                            </a:gdLst>
                            <a:ahLst>
                              <a:ahXY gdRefX="adj0" maxX="10800">
                                <a:pos x="gd67" y="gd68"/>
                              </a:ahXY>
                            </a:ahLst>
                            <a:cxnLst/>
                            <a:rect l="gd63" t="gd64" r="gd65" b="gd66"/>
                            <a:pathLst>
                              <a:path w="21600" h="21600" fill="norm" stroke="1" extrusionOk="0">
                                <a:moveTo>
                                  <a:pt x="gd3" y="gd4"/>
                                </a:moveTo>
                                <a:arcTo wR="gd14" hR="gd15" stAng="gd10" swAng="gd11"/>
                                <a:lnTo>
                                  <a:pt x="gd18" y="gd19"/>
                                </a:lnTo>
                                <a:arcTo wR="gd29" hR="gd30" stAng="gd25" swAng="gd26"/>
                                <a:lnTo>
                                  <a:pt x="gd33" y="gd34"/>
                                </a:lnTo>
                                <a:arcTo wR="gd44" hR="gd45" stAng="gd40" swAng="gd41"/>
                                <a:lnTo>
                                  <a:pt x="gd48" y="gd49"/>
                                </a:lnTo>
                                <a:arcTo wR="gd59" hR="gd60" stAng="gd55" swAng="gd56"/>
                                <a:close/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364065" y="2341513"/>
                            <a:ext cx="1852007" cy="54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Возвращение 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Заявителю заявления с разъяснением причин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отказа в приеме 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875878" y="3569238"/>
                            <a:ext cx="2602006" cy="653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48241" y="5276737"/>
                            <a:ext cx="2504016" cy="8851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800"/>
                              <a:gd name="gd2" fmla="val 0"/>
                              <a:gd name="gd3" fmla="val 0"/>
                              <a:gd name="gd4" fmla="val 10800"/>
                              <a:gd name="gd5" fmla="val 10800"/>
                              <a:gd name="gd6" fmla="val 21600"/>
                              <a:gd name="gd7" fmla="val 21600"/>
                              <a:gd name="gd8" fmla="val 10800"/>
                              <a:gd name="gd9" fmla="*/ w 5400 21600"/>
                              <a:gd name="gd10" fmla="*/ h 5400 21600"/>
                              <a:gd name="gd11" fmla="*/ w 16200 21600"/>
                              <a:gd name="gd12" fmla="*/ h 16200 21600"/>
                            </a:gdLst>
                            <a:ahLst/>
                            <a:cxnLst/>
                            <a:rect l="gd9" t="gd10" r="gd11" b="gd12"/>
                            <a:pathLst>
                              <a:path w="21600" h="216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21600" h="216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92210" y="5430977"/>
                            <a:ext cx="2360046" cy="61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Наличие оснований 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для отказа в предоставлении 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Муниципальной услуги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3364065" y="5186827"/>
                            <a:ext cx="1852007" cy="7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Подготовка письма об отказе 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в предоставлении Муниципальной услуги с разъяснением причины отказа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3410045" y="5186827"/>
                            <a:ext cx="1852007" cy="699896"/>
                          </a:xfrm>
                          <a:custGeom>
                            <a:avLst>
                              <a:gd name="adj0" fmla="val 54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val 0"/>
                              <a:gd name="gd4" fmla="val gd1"/>
                              <a:gd name="gd5" fmla="+- gd1 0 gd3"/>
                              <a:gd name="gd6" fmla="+- 0 0 gd4"/>
                              <a:gd name="gd7" fmla="?: gd5 1 -1"/>
                              <a:gd name="gd8" fmla="?: gd6 1 -1"/>
                              <a:gd name="gd9" fmla="*/ gd7 gd8 1"/>
                              <a:gd name="gd10" fmla="?: gd5 10800000 0"/>
                              <a:gd name="gd11" fmla="?: gd9 -5400000 5400000"/>
                              <a:gd name="gd12" fmla="*/ gd5 -1 1"/>
                              <a:gd name="gd13" fmla="*/ gd6 -1 1"/>
                              <a:gd name="gd14" fmla="?: gd5 gd5 gd12"/>
                              <a:gd name="gd15" fmla="?: gd6 gd6 gd13"/>
                              <a:gd name="gd16" fmla="val gd1"/>
                              <a:gd name="gd17" fmla="val 0"/>
                              <a:gd name="gd18" fmla="val gd2"/>
                              <a:gd name="gd19" fmla="val 0"/>
                              <a:gd name="gd20" fmla="+- 21600 0 gd18"/>
                              <a:gd name="gd21" fmla="+- gd1 0 gd19"/>
                              <a:gd name="gd22" fmla="?: gd20 1 -1"/>
                              <a:gd name="gd23" fmla="?: gd21 1 -1"/>
                              <a:gd name="gd24" fmla="*/ gd22 gd23 1"/>
                              <a:gd name="gd25" fmla="?: gd21 16200000 5400000"/>
                              <a:gd name="gd26" fmla="?: gd24 5400000 -5400000"/>
                              <a:gd name="gd27" fmla="*/ gd20 -1 1"/>
                              <a:gd name="gd28" fmla="*/ gd21 -1 1"/>
                              <a:gd name="gd29" fmla="?: gd20 gd20 gd27"/>
                              <a:gd name="gd30" fmla="?: gd21 gd21 gd28"/>
                              <a:gd name="gd31" fmla="val 21600"/>
                              <a:gd name="gd32" fmla="val gd1"/>
                              <a:gd name="gd33" fmla="val 21600"/>
                              <a:gd name="gd34" fmla="val gd2"/>
                              <a:gd name="gd35" fmla="+- gd2 0 gd33"/>
                              <a:gd name="gd36" fmla="+- 21600 0 gd34"/>
                              <a:gd name="gd37" fmla="?: gd35 1 -1"/>
                              <a:gd name="gd38" fmla="?: gd36 1 -1"/>
                              <a:gd name="gd39" fmla="*/ gd37 gd38 1"/>
                              <a:gd name="gd40" fmla="?: gd35 10800000 0"/>
                              <a:gd name="gd41" fmla="?: gd39 -5400000 5400000"/>
                              <a:gd name="gd42" fmla="*/ gd35 -1 1"/>
                              <a:gd name="gd43" fmla="*/ gd36 -1 1"/>
                              <a:gd name="gd44" fmla="?: gd35 gd35 gd42"/>
                              <a:gd name="gd45" fmla="?: gd36 gd36 gd43"/>
                              <a:gd name="gd46" fmla="val gd2"/>
                              <a:gd name="gd47" fmla="val 21600"/>
                              <a:gd name="gd48" fmla="val gd1"/>
                              <a:gd name="gd49" fmla="val 21600"/>
                              <a:gd name="gd50" fmla="+- 0 0 gd48"/>
                              <a:gd name="gd51" fmla="+- gd2 0 gd49"/>
                              <a:gd name="gd52" fmla="?: gd50 1 -1"/>
                              <a:gd name="gd53" fmla="?: gd51 1 -1"/>
                              <a:gd name="gd54" fmla="*/ gd52 gd53 1"/>
                              <a:gd name="gd55" fmla="?: gd51 16200000 5400000"/>
                              <a:gd name="gd56" fmla="?: gd54 5400000 -5400000"/>
                              <a:gd name="gd57" fmla="*/ gd50 -1 1"/>
                              <a:gd name="gd58" fmla="*/ gd51 -1 1"/>
                              <a:gd name="gd59" fmla="?: gd50 gd50 gd57"/>
                              <a:gd name="gd60" fmla="?: gd51 gd51 gd58"/>
                              <a:gd name="gd61" fmla="val 0"/>
                              <a:gd name="gd62" fmla="val gd2"/>
                              <a:gd name="gd63" fmla="*/ w 0 21600"/>
                              <a:gd name="gd64" fmla="*/ h 0 21600"/>
                              <a:gd name="gd65" fmla="*/ w 21600 21600"/>
                              <a:gd name="gd66" fmla="*/ h 21600 21600"/>
                              <a:gd name="gd67" fmla="*/ w adj0 21600"/>
                              <a:gd name="gd68" fmla="*/ h 0 1"/>
                            </a:gdLst>
                            <a:ahLst>
                              <a:ahXY gdRefX="adj0" maxX="10800">
                                <a:pos x="gd67" y="gd68"/>
                              </a:ahXY>
                            </a:ahLst>
                            <a:cxnLst/>
                            <a:rect l="gd63" t="gd64" r="gd65" b="gd66"/>
                            <a:pathLst>
                              <a:path w="21600" h="21600" fill="norm" stroke="1" extrusionOk="0">
                                <a:moveTo>
                                  <a:pt x="gd3" y="gd4"/>
                                </a:moveTo>
                                <a:arcTo wR="gd14" hR="gd15" stAng="gd10" swAng="gd11"/>
                                <a:lnTo>
                                  <a:pt x="gd18" y="gd19"/>
                                </a:lnTo>
                                <a:arcTo wR="gd29" hR="gd30" stAng="gd25" swAng="gd26"/>
                                <a:lnTo>
                                  <a:pt x="gd33" y="gd34"/>
                                </a:lnTo>
                                <a:arcTo wR="gd44" hR="gd45" stAng="gd40" swAng="gd41"/>
                                <a:lnTo>
                                  <a:pt x="gd48" y="gd49"/>
                                </a:lnTo>
                                <a:arcTo wR="gd59" hR="gd60" stAng="gd55" swAng="gd56"/>
                                <a:close/>
                              </a:path>
                              <a:path w="21600" h="216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484672" y="6503686"/>
                            <a:ext cx="2415825" cy="368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Подготовка градостроительного плана земельного участка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875878" y="7372550"/>
                            <a:ext cx="2359293" cy="36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Выдача Заявителю 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градостроительного плана земельного участка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>
                            <a:off x="875878" y="7285741"/>
                            <a:ext cx="2297484" cy="576658"/>
                          </a:xfrm>
                          <a:custGeom>
                            <a:avLst>
                              <a:gd name="adj0" fmla="val 2700"/>
                            </a:avLst>
                            <a:gdLst>
                              <a:gd name="gd0" fmla="val 65536"/>
                              <a:gd name="gd1" fmla="val adj0"/>
                              <a:gd name="gd2" fmla="+- 21600 0 adj0"/>
                              <a:gd name="gd3" fmla="+- 21600 0 adj0"/>
                              <a:gd name="gd4" fmla="*/ gd1 2929 10000"/>
                              <a:gd name="gd5" fmla="+- 21600 0 gd4"/>
                              <a:gd name="gd6" fmla="+- 21600 0 gd4"/>
                              <a:gd name="gd7" fmla="val 21600"/>
                              <a:gd name="gd8" fmla="val 21600"/>
                              <a:gd name="gd9" fmla="*/ 21600 1 2"/>
                              <a:gd name="gd10" fmla="*/ 21600 1 2"/>
                              <a:gd name="gd11" fmla="val gd1"/>
                              <a:gd name="gd12" fmla="val 0"/>
                              <a:gd name="gd13" fmla="+- 0 0 gd11"/>
                              <a:gd name="gd14" fmla="+- gd1 0 gd12"/>
                              <a:gd name="gd15" fmla="?: gd13 1 -1"/>
                              <a:gd name="gd16" fmla="?: gd14 1 -1"/>
                              <a:gd name="gd17" fmla="*/ gd15 gd16 1"/>
                              <a:gd name="gd18" fmla="?: gd14 16200000 5400000"/>
                              <a:gd name="gd19" fmla="?: gd17 5400000 -5400000"/>
                              <a:gd name="gd20" fmla="*/ gd13 -1 1"/>
                              <a:gd name="gd21" fmla="*/ gd14 -1 1"/>
                              <a:gd name="gd22" fmla="?: gd13 gd13 gd20"/>
                              <a:gd name="gd23" fmla="?: gd14 gd14 gd21"/>
                              <a:gd name="gd24" fmla="val 0"/>
                              <a:gd name="gd25" fmla="val gd1"/>
                              <a:gd name="gd26" fmla="val 0"/>
                              <a:gd name="gd27" fmla="val gd3"/>
                              <a:gd name="gd28" fmla="+- gd1 0 gd26"/>
                              <a:gd name="gd29" fmla="+- 21600 0 gd27"/>
                              <a:gd name="gd30" fmla="?: gd28 1 -1"/>
                              <a:gd name="gd31" fmla="?: gd29 1 -1"/>
                              <a:gd name="gd32" fmla="*/ gd30 gd31 1"/>
                              <a:gd name="gd33" fmla="?: gd28 10800000 0"/>
                              <a:gd name="gd34" fmla="?: gd32 -5400000 5400000"/>
                              <a:gd name="gd35" fmla="*/ gd28 -1 1"/>
                              <a:gd name="gd36" fmla="*/ gd29 -1 1"/>
                              <a:gd name="gd37" fmla="?: gd28 gd28 gd35"/>
                              <a:gd name="gd38" fmla="?: gd29 gd29 gd36"/>
                              <a:gd name="gd39" fmla="val gd1"/>
                              <a:gd name="gd40" fmla="val 21600"/>
                              <a:gd name="gd41" fmla="val gd2"/>
                              <a:gd name="gd42" fmla="val 21600"/>
                              <a:gd name="gd43" fmla="+- 21600 0 gd41"/>
                              <a:gd name="gd44" fmla="+- gd3 0 gd42"/>
                              <a:gd name="gd45" fmla="?: gd43 1 -1"/>
                              <a:gd name="gd46" fmla="?: gd44 1 -1"/>
                              <a:gd name="gd47" fmla="*/ gd45 gd46 1"/>
                              <a:gd name="gd48" fmla="?: gd44 16200000 5400000"/>
                              <a:gd name="gd49" fmla="?: gd47 5400000 -5400000"/>
                              <a:gd name="gd50" fmla="*/ gd43 -1 1"/>
                              <a:gd name="gd51" fmla="*/ gd44 -1 1"/>
                              <a:gd name="gd52" fmla="?: gd43 gd43 gd50"/>
                              <a:gd name="gd53" fmla="?: gd44 gd44 gd51"/>
                              <a:gd name="gd54" fmla="val 21600"/>
                              <a:gd name="gd55" fmla="val gd3"/>
                              <a:gd name="gd56" fmla="val 21600"/>
                              <a:gd name="gd57" fmla="val gd1"/>
                              <a:gd name="gd58" fmla="+- gd2 0 gd56"/>
                              <a:gd name="gd59" fmla="+- 0 0 gd57"/>
                              <a:gd name="gd60" fmla="?: gd58 1 -1"/>
                              <a:gd name="gd61" fmla="?: gd59 1 -1"/>
                              <a:gd name="gd62" fmla="*/ gd60 gd61 1"/>
                              <a:gd name="gd63" fmla="?: gd58 10800000 0"/>
                              <a:gd name="gd64" fmla="?: gd62 -5400000 5400000"/>
                              <a:gd name="gd65" fmla="*/ gd58 -1 1"/>
                              <a:gd name="gd66" fmla="*/ gd59 -1 1"/>
                              <a:gd name="gd67" fmla="?: gd58 gd58 gd65"/>
                              <a:gd name="gd68" fmla="?: gd59 gd59 gd66"/>
                              <a:gd name="gd69" fmla="val gd2"/>
                              <a:gd name="gd70" fmla="val 0"/>
                              <a:gd name="gd71" fmla="*/ w gd4 21600"/>
                              <a:gd name="gd72" fmla="*/ h gd4 21600"/>
                              <a:gd name="gd73" fmla="*/ w gd5 21600"/>
                              <a:gd name="gd74" fmla="*/ h gd6 21600"/>
                            </a:gdLst>
                            <a:ahLst/>
                            <a:cxnLst/>
                            <a:rect l="gd71" t="gd72" r="gd73" b="gd74"/>
                            <a:pathLst>
                              <a:path w="21600" h="21600" fill="norm" stroke="1" extrusionOk="0">
                                <a:moveTo>
                                  <a:pt x="gd11" y="gd12"/>
                                </a:moveTo>
                                <a:arcTo wR="gd22" hR="gd23" stAng="gd18" swAng="gd19"/>
                                <a:lnTo>
                                  <a:pt x="gd26" y="gd27"/>
                                </a:lnTo>
                                <a:arcTo wR="gd37" hR="gd38" stAng="gd33" swAng="gd34"/>
                                <a:lnTo>
                                  <a:pt x="gd41" y="gd42"/>
                                </a:lnTo>
                                <a:arcTo wR="gd52" hR="gd53" stAng="gd48" swAng="gd49"/>
                                <a:lnTo>
                                  <a:pt x="gd56" y="gd57"/>
                                </a:lnTo>
                                <a:arcTo wR="gd67" hR="gd68" stAng="gd63" swAng="gd64"/>
                                <a:close/>
                              </a:path>
                              <a:path w="21600" h="216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600748" y="1869490"/>
                            <a:ext cx="688943" cy="472023"/>
                          </a:xfrm>
                          <a:custGeom>
                            <a:avLst>
                              <a:gd name="adj0" fmla="val 0"/>
                              <a:gd name="adj1" fmla="val -117756"/>
                              <a:gd name="adj2" fmla="val -145278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21600"/>
                              <a:gd name="gd5" fmla="val 0"/>
                              <a:gd name="gd6" fmla="+- gd4 0 0"/>
                              <a:gd name="gd7" fmla="+- gd5 21600 0"/>
                              <a:gd name="gd8" fmla="*/ w 0 21600"/>
                              <a:gd name="gd9" fmla="*/ h 0 21600"/>
                              <a:gd name="gd10" fmla="*/ w 21600 21600"/>
                              <a:gd name="gd11" fmla="*/ h 21600 21600"/>
                            </a:gdLst>
                            <a:ahLst/>
                            <a:cxnLst/>
                            <a:rect l="gd8" t="gd9" r="gd10" b="gd11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rot="16199969" flipH="1">
                            <a:off x="1750437" y="554194"/>
                            <a:ext cx="258165" cy="748"/>
                          </a:xfrm>
                          <a:custGeom>
                            <a:avLst>
                              <a:gd name="adj0" fmla="val 10775"/>
                              <a:gd name="adj1" fmla="val 40629600"/>
                              <a:gd name="adj2" fmla="val -254394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rot="16199969" flipH="1">
                            <a:off x="1936853" y="1058751"/>
                            <a:ext cx="244126" cy="356549"/>
                          </a:xfrm>
                          <a:custGeom>
                            <a:avLst>
                              <a:gd name="adj0" fmla="val 10747"/>
                              <a:gd name="adj1" fmla="val 105868"/>
                              <a:gd name="adj2" fmla="val -268931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3477884" y="1571084"/>
                            <a:ext cx="595476" cy="2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ДА</w:t>
                              </w:r>
                              <w:r/>
                            </w:p>
                            <w:p>
                              <w:pPr>
                                <w:jc w:val="center"/>
                              </w:pPr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 rot="5399976">
                            <a:off x="1921332" y="2334621"/>
                            <a:ext cx="270644" cy="361793"/>
                          </a:xfrm>
                          <a:custGeom>
                            <a:avLst>
                              <a:gd name="adj0" fmla="val 10747"/>
                              <a:gd name="adj1" fmla="val -176968"/>
                              <a:gd name="adj2" fmla="val -272314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636430" y="2301984"/>
                            <a:ext cx="594722" cy="2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НЕТ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 rot="16199969" flipH="1">
                            <a:off x="1891208" y="3285351"/>
                            <a:ext cx="269084" cy="300370"/>
                          </a:xfrm>
                          <a:custGeom>
                            <a:avLst>
                              <a:gd name="adj0" fmla="val 10776"/>
                              <a:gd name="adj1" fmla="val 276613"/>
                              <a:gd name="adj2" fmla="val -243716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297738" y="4583041"/>
                            <a:ext cx="2602759" cy="430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Рассмотрение заявления и получение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ответов на межведомственные запросы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 rot="5399976">
                            <a:off x="1706471" y="4115560"/>
                            <a:ext cx="362679" cy="573775"/>
                          </a:xfrm>
                          <a:custGeom>
                            <a:avLst>
                              <a:gd name="adj0" fmla="val 10782"/>
                              <a:gd name="adj1" fmla="val -177961"/>
                              <a:gd name="adj2" fmla="val -199180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rot="5399976">
                            <a:off x="1317669" y="4996661"/>
                            <a:ext cx="264404" cy="296625"/>
                          </a:xfrm>
                          <a:custGeom>
                            <a:avLst>
                              <a:gd name="adj0" fmla="val 10782"/>
                              <a:gd name="adj1" fmla="val -398721"/>
                              <a:gd name="adj2" fmla="val -224186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flipV="1">
                            <a:off x="2552257" y="5537163"/>
                            <a:ext cx="858541" cy="182143"/>
                          </a:xfrm>
                          <a:custGeom>
                            <a:avLst>
                              <a:gd name="adj0" fmla="val 10793"/>
                              <a:gd name="adj1" fmla="val 760334"/>
                              <a:gd name="adj2" fmla="val -90265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2503262" y="5364321"/>
                            <a:ext cx="595476" cy="29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ДА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  <wps:wsp>
                        <wps:cNvSpPr/>
                        <wps:spPr bwMode="auto">
                          <a:xfrm rot="16199969" flipH="1">
                            <a:off x="1324625" y="6137653"/>
                            <a:ext cx="343960" cy="390257"/>
                          </a:xfrm>
                          <a:custGeom>
                            <a:avLst>
                              <a:gd name="adj0" fmla="val 10762"/>
                              <a:gd name="adj1" fmla="val 364935"/>
                              <a:gd name="adj2" fmla="val -152716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 rot="16199969" flipH="1">
                            <a:off x="1650556" y="6914003"/>
                            <a:ext cx="415716" cy="329583"/>
                          </a:xfrm>
                          <a:custGeom>
                            <a:avLst>
                              <a:gd name="adj0" fmla="val 10769"/>
                              <a:gd name="adj1" fmla="val 476673"/>
                              <a:gd name="adj2" fmla="val -147778"/>
                            </a:avLst>
                            <a:gdLst>
                              <a:gd name="gd0" fmla="val 65536"/>
                              <a:gd name="gd1" fmla="val adj0"/>
                              <a:gd name="gd2" fmla="val 0"/>
                              <a:gd name="gd3" fmla="val 0"/>
                              <a:gd name="gd4" fmla="val gd1"/>
                              <a:gd name="gd5" fmla="val 0"/>
                              <a:gd name="gd6" fmla="val gd1"/>
                              <a:gd name="gd7" fmla="val 21600"/>
                              <a:gd name="gd8" fmla="val 21600"/>
                              <a:gd name="gd9" fmla="val 21600"/>
                              <a:gd name="gd10" fmla="*/ w 0 21600"/>
                              <a:gd name="gd11" fmla="*/ h 0 21600"/>
                              <a:gd name="gd12" fmla="*/ w 21600 21600"/>
                              <a:gd name="gd13" fmla="*/ h 21600 21600"/>
                              <a:gd name="gd14" fmla="*/ w adj0 21600"/>
                              <a:gd name="gd15" fmla="*/ h 1 2"/>
                            </a:gdLst>
                            <a:ahLst>
                              <a:ahXY gdRefX="adj0" minX="-21474836" maxX="21474836">
                                <a:pos x="gd14" y="gd15"/>
                              </a:ahXY>
                            </a:ahLst>
                            <a:cxnLst/>
                            <a:rect l="gd10" t="gd11" r="gd12" b="gd13"/>
                            <a:pathLst>
                              <a:path w="21600" h="21600" fill="norm" stroke="1" extrusionOk="0">
                                <a:moveTo>
                                  <a:pt x="gd2" y="gd3"/>
                                </a:moveTo>
                                <a:lnTo>
                                  <a:pt x="gd4" y="gd5"/>
                                </a:lnTo>
                                <a:lnTo>
                                  <a:pt x="gd6" y="gd7"/>
                                </a:lnTo>
                                <a:lnTo>
                                  <a:pt x="gd8" y="gd9"/>
                                </a:lnTo>
                              </a:path>
                              <a:path w="21600" h="216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343214" y="6097545"/>
                            <a:ext cx="594722" cy="2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НЕТ</w:t>
                              </w:r>
                              <w:r/>
                            </w:p>
                            <w:p>
                              <w:r/>
                              <w:r/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0000" style="mso-wrap-distance-left:0.0pt;mso-wrap-distance-top:0.0pt;mso-wrap-distance-right:0.0pt;mso-wrap-distance-bottom:0.0pt;width:419.2pt;height:624.6pt;" coordorigin="0,0" coordsize="53238,79329">
                <v:shape id="shape 6" o:spid="_x0000_s6" o:spt="1" style="position:absolute;left:7974;top:550;width:21640;height:3720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Подача заявления о предоставлении градостроительного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плана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земельного участка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7" o:spid="_x0000_s7" o:spt="1" style="position:absolute;left:2819;top:6836;width:31959;height:4324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Прием и регистрация заявления и документов, представленных Заявителем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8" o:spid="_x0000_s8" o:spt="1" style="position:absolute;left:11193;top:15168;width:23585;height:7851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Наличие оснований 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для отказа в приеме заявления о предоставлении 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Муниципальной услуги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9" o:spid="_x0000_s9" o:spt="1" style="position:absolute;left:10590;top:26499;width:16311;height:6518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Прием и регистрация заявления и представленных документов</w:t>
                        </w:r>
                        <w:r/>
                      </w:p>
                      <w:p>
                        <w:pPr>
                          <w:jc w:val="center"/>
                        </w:pPr>
                        <w:r/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10" o:spid="_x0000_s10" style="position:absolute;left:8758;top:13587;width:27248;height:10223;" coordsize="100000,100000" path="m50000,0l0,49994l50000,99994l100000,49994xee" filled="f" strokecolor="#000000">
                  <v:path textboxrect="25000,24993,75000,74993"/>
                </v:shape>
                <v:shape id="shape 11" o:spid="_x0000_s11" style="position:absolute;left:33640;top:23415;width:18520;height:5495;" coordsize="100000,100000" path="m0,24995l0,24995c0,11283,11285,0,25000,0c25000,0,25000,0,25000,0l75000,0l75000,0c88715,0,100000,11283,100000,24995l100000,24995c100000,24995,100000,24995,100000,24995l100000,74994l100000,74994c100000,74994,100000,74994,100000,74994l100000,74994c100000,88706,88715,99989,75000,99989c75000,99989,75000,99989,75000,99989l25000,99997l25000,99997c11285,99997,0,88714,0,75002c0,75002,0,75002,0,75002xee" fillcolor="#FFFFFF" strokecolor="#000000">
                  <v:path textboxrect="0,0,100000,99997"/>
                </v:shape>
                <v:shape id="shape 12" o:spid="_x0000_s12" o:spt="1" style="position:absolute;left:33640;top:23415;width:18520;height:5495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Возвращение 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Заявителю заявления с разъяснением причин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отказа в приеме 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13" o:spid="_x0000_s13" o:spt="1" style="position:absolute;left:8758;top:35692;width:26020;height:6533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Формирование и направление в порядке межведомственного взаимодействия запросов в органы (организации), участвующие в предоставлении муниципальной услуги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14" o:spid="_x0000_s14" style="position:absolute;left:482;top:52767;width:25040;height:8851;" coordsize="100000,100000" path="m50000,0l0,49998l50000,99996l100000,49998xee" filled="f" strokecolor="#000000">
                  <v:path textboxrect="25000,24995,75000,74999"/>
                </v:shape>
                <v:shape id="shape 15" o:spid="_x0000_s15" o:spt="1" style="position:absolute;left:1922;top:54309;width:23600;height:6130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Наличие оснований 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для отказа в предоставлении 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Муниципальной услуги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16" o:spid="_x0000_s16" o:spt="1" style="position:absolute;left:33640;top:51868;width:18520;height:7308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Подготовка письма об отказе 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в предоставлении Муниципальной услуги с разъяснением причины отказа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17" o:spid="_x0000_s17" style="position:absolute;left:34100;top:51868;width:18520;height:6998;" coordsize="100000,100000" path="m0,24997l0,24997c0,11284,11285,0,25000,0c25000,0,25000,0,25000,0l75000,0l75000,0c88715,0,100000,11284,100000,24997l100000,24997c100000,24997,100000,24997,100000,24997l100000,74998l100000,74998c100000,74998,100000,74998,100000,74998l100000,74998c100000,88711,88715,99995,75000,99995c75000,99995,75000,99995,75000,99995l25000,99995l25000,99995c11285,99995,0,88711,0,74998c0,74998,0,74998,0,74998xee" filled="f" strokecolor="#000000">
                  <v:path textboxrect="0,0,100000,99995"/>
                </v:shape>
                <v:shape id="shape 18" o:spid="_x0000_s18" o:spt="1" style="position:absolute;left:4846;top:65036;width:24158;height:3689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Подготовка градостроительного плана земельного участка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19" o:spid="_x0000_s19" o:spt="1" style="position:absolute;left:8758;top:73725;width:23592;height:3689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Выдача Заявителю </w:t>
                        </w:r>
                        <w:r/>
                      </w:p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градостроительного плана земельного участка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20" o:spid="_x0000_s20" style="position:absolute;left:8758;top:72857;width:22974;height:5766;" coordsize="100000,100000" path="m12500,0l12500,0c12500,0,12500,0,12500,0c5643,0,0,5641,0,12497l0,87494l0,87494c0,87494,0,87494,0,87494c0,94350,5643,99991,12500,99991l87500,100000l87500,100000c87500,100000,87500,100000,87500,100000c94357,100000,100000,94359,100000,87503l100000,12497l100000,12496c100000,5641,94357,0,87500,0xee" filled="f" strokecolor="#000000">
                  <v:path textboxrect="3659,3652,96337,96338"/>
                </v:shape>
                <v:shape id="shape 21" o:spid="_x0000_s21" style="position:absolute;left:36007;top:18694;width:6889;height:4720;" coordsize="100000,100000" path="m0,0l100000,0l100000,100000ee" fillcolor="#FFFFFF" strokecolor="#000000">
                  <v:path textboxrect="0,0,100000,99999"/>
                </v:shape>
                <v:shape id="shape 22" o:spid="_x0000_s22" style="position:absolute;left:17504;top:5541;width:2581;height:7;rotation:269;flip:x;" coordsize="100000,100000" path="m0,0l49884,0l49884,99867l100000,99867ee" fillcolor="#FFFFFF" strokecolor="#000000">
                  <v:path textboxrect="0,0,100000,99867"/>
                </v:shape>
                <v:shape id="shape 23" o:spid="_x0000_s23" style="position:absolute;left:19368;top:10587;width:2441;height:3565;rotation:269;flip:x;" coordsize="100000,100000" path="m0,0l49752,0l49752,100000l99998,100000ee" fillcolor="#FFFFFF" strokecolor="#000000">
                  <v:path textboxrect="0,0,99997,100000"/>
                </v:shape>
                <v:shape id="shape 24" o:spid="_x0000_s24" o:spt="1" style="position:absolute;left:34778;top:15710;width:5954;height:2984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ДА</w:t>
                        </w:r>
                        <w:r/>
                      </w:p>
                      <w:p>
                        <w:pPr>
                          <w:jc w:val="center"/>
                        </w:pPr>
                        <w:r/>
                        <w:r/>
                      </w:p>
                    </w:txbxContent>
                  </v:textbox>
                </v:shape>
                <v:shape id="shape 25" o:spid="_x0000_s25" style="position:absolute;left:19213;top:23346;width:2706;height:3617;rotation:89;" coordsize="100000,100000" path="m0,0l49752,0l49752,100000l99999,100000ee" fillcolor="#FFFFFF" strokecolor="#000000">
                  <v:path textboxrect="0,0,99998,100000"/>
                </v:shape>
                <v:shape id="shape 26" o:spid="_x0000_s26" o:spt="1" style="position:absolute;left:16364;top:23019;width:5947;height:2991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НЕТ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27" o:spid="_x0000_s27" style="position:absolute;left:18912;top:32853;width:2690;height:3003;rotation:269;flip:x;" coordsize="100000,100000" path="m0,0l49888,0l49888,100000l99999,100000ee" fillcolor="#FFFFFF" strokecolor="#000000">
                  <v:path textboxrect="0,0,99999,100000"/>
                </v:shape>
                <v:shape id="shape 28" o:spid="_x0000_s28" o:spt="1" style="position:absolute;left:2977;top:45830;width:26027;height:4309;" coordsize="100000,100000" path="" fillcolor="#FFFFFF" strokecolor="#000000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Рассмотрение заявления и получение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ответов на межведомственные запросы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29" o:spid="_x0000_s29" style="position:absolute;left:17064;top:41155;width:3626;height:5737;rotation:89;" coordsize="100000,100000" path="m0,0l49915,0l49915,100000l99999,100000ee" fillcolor="#FFFFFF" strokecolor="#000000">
                  <v:path textboxrect="0,0,99998,100000"/>
                </v:shape>
                <v:shape id="shape 30" o:spid="_x0000_s30" style="position:absolute;left:13176;top:49966;width:2644;height:2966;rotation:89;" coordsize="100000,100000" path="m0,0l49915,0l49915,100000l99999,100000ee" fillcolor="#FFFFFF" strokecolor="#000000">
                  <v:path textboxrect="0,0,99999,100000"/>
                </v:shape>
                <v:shape id="shape 31" o:spid="_x0000_s31" style="position:absolute;left:25522;top:55371;width:8585;height:1821;flip:y;" coordsize="100000,100000" path="m0,0l49968,0l49968,99999l100000,99999ee" fillcolor="#FFFFFF" strokecolor="#000000">
                  <v:path textboxrect="0,0,100000,99999"/>
                </v:shape>
                <v:shape id="shape 32" o:spid="_x0000_s32" o:spt="1" style="position:absolute;left:25032;top:53643;width:5954;height:2976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ДА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  <v:shape id="shape 33" o:spid="_x0000_s33" style="position:absolute;left:13246;top:61376;width:3439;height:3902;rotation:269;flip:x;" coordsize="100000,100000" path="m0,0l49823,0l49823,100000l100000,100000ee" fillcolor="#FFFFFF" strokecolor="#000000">
                  <v:path textboxrect="0,0,99999,100000"/>
                </v:shape>
                <v:shape id="shape 34" o:spid="_x0000_s34" style="position:absolute;left:16505;top:69140;width:4157;height:3295;rotation:269;flip:x;" coordsize="100000,100000" path="m0,0l49856,0l49856,99999l100000,99999ee" fillcolor="#FFFFFF" strokecolor="#000000">
                  <v:path textboxrect="0,0,100000,99999"/>
                </v:shape>
                <v:shape id="shape 35" o:spid="_x0000_s35" o:spt="1" style="position:absolute;left:13432;top:60975;width:5947;height:2991;" coordsize="100000,100000" path="" filled="f" stroked="f">
                  <v:path textboxrect="0,0,0,0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НЕТ</w:t>
                        </w:r>
                        <w:r/>
                      </w:p>
                      <w:p>
                        <w:r/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jc w:val="right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Приложение № 7</w:t>
      </w:r>
      <w:r/>
    </w:p>
    <w:p>
      <w:pPr>
        <w:jc w:val="right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к Административному регламенту</w:t>
      </w:r>
      <w:r/>
    </w:p>
    <w:p>
      <w:pPr>
        <w:jc w:val="center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jc w:val="center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  <w:t xml:space="preserve">Справочная информация о месте нахождения, графике работы, контактных телефонах, адресах электронной почты</w:t>
      </w:r>
      <w:r/>
    </w:p>
    <w:p>
      <w:pPr>
        <w:jc w:val="center"/>
        <w:widowControl w:val="off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1. Консультирование по вопросам предоставления </w:t>
      </w:r>
      <w:r>
        <w:rPr>
          <w:rFonts w:ascii="PT Astra Serif" w:hAnsi="PT Astra Serif"/>
          <w:sz w:val="28"/>
          <w:szCs w:val="28"/>
          <w:highlight w:val="white"/>
        </w:rPr>
        <w:t xml:space="preserve">Муниципальной услуги предоставляется администрацией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 в лице отраслевого (функционального) органа управления архитектуры, земельных и имущественных отношений администрации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 </w:t>
      </w:r>
      <w:r>
        <w:rPr>
          <w:rFonts w:ascii="PT Astra Serif" w:hAnsi="PT Astra Serif"/>
          <w:sz w:val="28"/>
          <w:szCs w:val="28"/>
          <w:highlight w:val="white"/>
        </w:rPr>
        <w:t xml:space="preserve"> (далее – Управления) -  отдела архитектуры и градостроительства Управления: 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почтовый адрес: 301248, Тульская область, г. Щекино, ул. Шахтерская, д. 11; 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место нахождения: 301248, Тульская область, г. Щекино, ул. Шахтерская, д. 11, </w:t>
      </w:r>
      <w:r>
        <w:rPr>
          <w:rFonts w:ascii="PT Astra Serif" w:hAnsi="PT Astra Serif"/>
          <w:sz w:val="28"/>
          <w:szCs w:val="28"/>
          <w:highlight w:val="white"/>
        </w:rPr>
        <w:t xml:space="preserve">каб</w:t>
      </w:r>
      <w:r>
        <w:rPr>
          <w:rFonts w:ascii="PT Astra Serif" w:hAnsi="PT Astra Serif"/>
          <w:sz w:val="28"/>
          <w:szCs w:val="28"/>
          <w:highlight w:val="white"/>
        </w:rPr>
        <w:t xml:space="preserve">. 51, 48.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Электронный адрес: sh-nach-arh@tularegion.org</w:t>
      </w:r>
      <w:r/>
    </w:p>
    <w:p>
      <w:pPr>
        <w:pStyle w:val="971"/>
        <w:jc w:val="both"/>
        <w:spacing w:after="0"/>
        <w:rPr>
          <w:rFonts w:ascii="PT Astra Serif" w:hAnsi="PT Astra Serif" w:eastAsia="Times New Roman"/>
          <w:highlight w:val="white"/>
        </w:rPr>
      </w:pPr>
      <w:r>
        <w:rPr>
          <w:rFonts w:ascii="PT Astra Serif" w:hAnsi="PT Astra Serif" w:eastAsia="Times New Roman"/>
          <w:sz w:val="28"/>
          <w:szCs w:val="28"/>
          <w:highlight w:val="white"/>
          <w:lang w:eastAsia="ru-RU"/>
        </w:rPr>
        <w:t xml:space="preserve">телефон 8 (48751) 5-22-76, факс 8 (48751) 5-24-10.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2. Местонахождение и график работы администрации муниципального образования </w:t>
      </w:r>
      <w:r>
        <w:rPr>
          <w:rFonts w:ascii="PT Astra Serif" w:hAnsi="PT Astra Serif"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sz w:val="28"/>
          <w:szCs w:val="28"/>
          <w:highlight w:val="white"/>
        </w:rPr>
        <w:t xml:space="preserve"> район: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почтовый адрес: 301248, Тульская область, г. Щекино, пл. Ленина, дом 1; 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место нахождения: 301248, Тульская область, г. Щекино, пл. Ленина, дом 1.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режим работы: понедельник – четверг с 9-00 до 13-00 и с 13-48 до               18-00 часов, пятница с 9</w:t>
      </w:r>
      <w:r>
        <w:rPr>
          <w:rFonts w:ascii="PT Astra Serif" w:hAnsi="PT Astra Serif"/>
          <w:sz w:val="28"/>
          <w:szCs w:val="28"/>
          <w:highlight w:val="white"/>
        </w:rPr>
        <w:t xml:space="preserve">-00 до 13-00 и с 13-48 до 17-00 часов;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приемные дни: понедельник – пятница.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телефон: 8(48751) 5-26-72.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адрес официального портала: </w:t>
      </w:r>
      <w:r>
        <w:rPr>
          <w:rFonts w:ascii="PT Astra Serif" w:hAnsi="PT Astra Serif" w:eastAsia="Calibri"/>
          <w:bCs/>
          <w:sz w:val="28"/>
          <w:szCs w:val="28"/>
          <w:highlight w:val="white"/>
        </w:rPr>
        <w:t xml:space="preserve">www.</w:t>
      </w:r>
      <w:r>
        <w:rPr>
          <w:rFonts w:ascii="PT Astra Serif" w:hAnsi="PT Astra Serif"/>
          <w:sz w:val="28"/>
          <w:szCs w:val="28"/>
          <w:highlight w:val="white"/>
        </w:rPr>
        <w:t xml:space="preserve">schekino.ru.</w:t>
      </w:r>
      <w:r/>
    </w:p>
    <w:p>
      <w:pPr>
        <w:ind w:firstLine="709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- адрес электронной почты:  </w:t>
      </w:r>
      <w:hyperlink r:id="rId26" w:tooltip="mailto:ased_mo_schekino@tularegion.ru" w:history="1">
        <w:r>
          <w:rPr>
            <w:rFonts w:ascii="PT Astra Serif" w:hAnsi="PT Astra Serif"/>
            <w:sz w:val="28"/>
            <w:szCs w:val="28"/>
            <w:highlight w:val="white"/>
          </w:rPr>
          <w:t xml:space="preserve">ased_mo_schekino@tulare</w:t>
        </w:r>
        <w:r>
          <w:rPr>
            <w:rFonts w:ascii="PT Astra Serif" w:hAnsi="PT Astra Serif"/>
            <w:sz w:val="28"/>
            <w:szCs w:val="28"/>
            <w:highlight w:val="white"/>
          </w:rPr>
          <w:t xml:space="preserve">gion.ru</w:t>
        </w:r>
      </w:hyperlink>
      <w:r>
        <w:rPr>
          <w:rFonts w:ascii="PT Astra Serif" w:hAnsi="PT Astra Serif"/>
          <w:sz w:val="28"/>
          <w:szCs w:val="28"/>
          <w:highlight w:val="white"/>
        </w:rPr>
        <w:t xml:space="preserve">.</w:t>
      </w:r>
      <w:r/>
    </w:p>
    <w:p>
      <w:pPr>
        <w:ind w:firstLine="708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3. </w:t>
      </w:r>
      <w:r>
        <w:rPr>
          <w:rFonts w:ascii="PT Astra Serif" w:hAnsi="PT Astra Serif"/>
          <w:sz w:val="28"/>
          <w:szCs w:val="28"/>
          <w:highlight w:val="white"/>
        </w:rPr>
        <w:t xml:space="preserve">Прием документов осуществляется по адресам: 301248, Тульская область, г. Щекино, пл. Ленина, дом 1; понедельник – </w:t>
      </w:r>
      <w:r>
        <w:rPr>
          <w:rFonts w:ascii="PT Astra Serif" w:hAnsi="PT Astra Serif" w:eastAsia="Calibri"/>
          <w:bCs/>
          <w:sz w:val="28"/>
          <w:szCs w:val="28"/>
          <w:highlight w:val="white"/>
        </w:rPr>
        <w:t xml:space="preserve">четверг с 9-00 до 13-00 и с 13-48 до 18-00 часов, пятница с 9-00 до 13-00 и с 13-48 до 17-00 часов.</w:t>
      </w:r>
      <w:r/>
    </w:p>
    <w:p>
      <w:pPr>
        <w:ind w:firstLine="709"/>
        <w:jc w:val="both"/>
        <w:rPr>
          <w:rFonts w:ascii="PT Astra Serif" w:hAnsi="PT Astra Serif" w:eastAsia="Calibri"/>
          <w:highlight w:val="white"/>
        </w:rPr>
      </w:pPr>
      <w:r>
        <w:rPr>
          <w:rFonts w:ascii="PT Astra Serif" w:hAnsi="PT Astra Serif" w:eastAsia="Calibri"/>
          <w:bCs/>
          <w:sz w:val="28"/>
          <w:szCs w:val="28"/>
          <w:highlight w:val="white"/>
        </w:rPr>
        <w:t xml:space="preserve">301248, Тульская область, г</w:t>
      </w:r>
      <w:r>
        <w:rPr>
          <w:rFonts w:ascii="PT Astra Serif" w:hAnsi="PT Astra Serif" w:eastAsia="Calibri"/>
          <w:bCs/>
          <w:sz w:val="28"/>
          <w:szCs w:val="28"/>
          <w:highlight w:val="white"/>
        </w:rPr>
        <w:t xml:space="preserve">. Щекино, ул. Шахтерская, д. 11; понедельник – среда с 9.30 до 13.00 и с 13.48 до 17.30 часов.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  <w:sz w:val="28"/>
          <w:szCs w:val="28"/>
          <w:highlight w:val="white"/>
        </w:rPr>
        <w:t xml:space="preserve">Местонахождение многофункционального центра: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  <w:sz w:val="28"/>
          <w:szCs w:val="28"/>
          <w:highlight w:val="white"/>
        </w:rPr>
        <w:t xml:space="preserve">301240, Тульская область, г. Щекино, ул. Шахтерская, д.21, </w:t>
      </w:r>
      <w:r>
        <w:rPr>
          <w:rFonts w:ascii="PT Astra Serif" w:hAnsi="PT Astra Serif"/>
          <w:sz w:val="28"/>
          <w:szCs w:val="28"/>
          <w:highlight w:val="white"/>
        </w:rPr>
        <w:t xml:space="preserve">адрес электронной почты:  </w:t>
      </w:r>
      <w:r>
        <w:rPr>
          <w:rFonts w:ascii="PT Astra Serif" w:hAnsi="PT Astra Serif"/>
          <w:sz w:val="28"/>
          <w:szCs w:val="28"/>
          <w:highlight w:val="white"/>
          <w:lang w:val="en-US"/>
        </w:rPr>
        <w:t xml:space="preserve">mfc</w:t>
      </w:r>
      <w:r>
        <w:rPr>
          <w:rFonts w:ascii="PT Astra Serif" w:hAnsi="PT Astra Serif"/>
          <w:sz w:val="28"/>
          <w:szCs w:val="28"/>
          <w:highlight w:val="white"/>
        </w:rPr>
        <w:t xml:space="preserve">.</w:t>
      </w:r>
      <w:r>
        <w:rPr>
          <w:rFonts w:ascii="PT Astra Serif" w:hAnsi="PT Astra Serif"/>
          <w:sz w:val="28"/>
          <w:szCs w:val="28"/>
          <w:highlight w:val="white"/>
          <w:lang w:val="en-US"/>
        </w:rPr>
        <w:t xml:space="preserve">shekino</w:t>
      </w:r>
      <w:r>
        <w:rPr>
          <w:rFonts w:ascii="PT Astra Serif" w:hAnsi="PT Astra Serif"/>
          <w:sz w:val="28"/>
          <w:szCs w:val="28"/>
          <w:highlight w:val="white"/>
        </w:rPr>
        <w:t xml:space="preserve">@</w:t>
      </w:r>
      <w:r>
        <w:rPr>
          <w:rFonts w:ascii="PT Astra Serif" w:hAnsi="PT Astra Serif"/>
          <w:sz w:val="28"/>
          <w:szCs w:val="28"/>
          <w:highlight w:val="white"/>
          <w:lang w:val="en-US"/>
        </w:rPr>
        <w:t xml:space="preserve">tularegion</w:t>
      </w:r>
      <w:r>
        <w:rPr>
          <w:rFonts w:ascii="PT Astra Serif" w:hAnsi="PT Astra Serif"/>
          <w:sz w:val="28"/>
          <w:szCs w:val="28"/>
          <w:highlight w:val="white"/>
        </w:rPr>
        <w:t xml:space="preserve">.</w:t>
      </w:r>
      <w:r>
        <w:rPr>
          <w:rFonts w:ascii="PT Astra Serif" w:hAnsi="PT Astra Serif"/>
          <w:sz w:val="28"/>
          <w:szCs w:val="28"/>
          <w:highlight w:val="white"/>
          <w:lang w:val="en-US"/>
        </w:rPr>
        <w:t xml:space="preserve">ru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;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  <w:sz w:val="28"/>
          <w:szCs w:val="28"/>
          <w:highlight w:val="white"/>
        </w:rPr>
        <w:t xml:space="preserve">иные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 филиалы многофункционального центра, осуществляющие оказание муниципальных услуг на территории муниципального образования 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Щекинский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 район.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  <w:sz w:val="28"/>
          <w:szCs w:val="28"/>
          <w:highlight w:val="white"/>
        </w:rPr>
        <w:t xml:space="preserve">Справочный телефон многофункционального центра: 8 (800) 450-00-71.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  <w:sz w:val="28"/>
          <w:szCs w:val="28"/>
          <w:highlight w:val="white"/>
        </w:rPr>
        <w:t xml:space="preserve">Единый портал государственных и муниципальных усл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уг (функций): </w:t>
      </w:r>
      <w:hyperlink r:id="rId27" w:tooltip="http://www.gosuslugi.ru" w:history="1">
        <w:r>
          <w:rPr>
            <w:rFonts w:ascii="PT Astra Serif" w:hAnsi="PT Astra Serif"/>
            <w:bCs/>
            <w:sz w:val="28"/>
            <w:szCs w:val="28"/>
            <w:highlight w:val="white"/>
          </w:rPr>
          <w:t xml:space="preserve">www.gosuslugi.ru</w:t>
        </w:r>
      </w:hyperlink>
      <w:r>
        <w:rPr>
          <w:rFonts w:ascii="PT Astra Serif" w:hAnsi="PT Astra Serif"/>
          <w:bCs/>
          <w:sz w:val="28"/>
          <w:szCs w:val="28"/>
          <w:highlight w:val="white"/>
        </w:rPr>
        <w:t xml:space="preserve">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highlight w:val="white"/>
        </w:rPr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Портал государственных и муниципальных услуг Тульской 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области: www.gosuslugi71.ru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  <w:sz w:val="28"/>
          <w:szCs w:val="28"/>
          <w:highlight w:val="white"/>
        </w:rPr>
        <w:t xml:space="preserve">4. По вопросам предоставления Муниципальной услуги (консультирование) организуется личный прием заяви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телей, который осуществляет начальник и сотрудники отдела архитектуры и градостроительства Управления в соответствии с режимом приема заявителей.</w:t>
      </w:r>
      <w:r/>
    </w:p>
    <w:p>
      <w:pPr>
        <w:pStyle w:val="959"/>
        <w:ind w:firstLine="540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/>
          <w:bCs/>
          <w:sz w:val="28"/>
          <w:szCs w:val="28"/>
          <w:highlight w:val="white"/>
        </w:rPr>
        <w:t xml:space="preserve">Режим приема заявителей начальником о</w:t>
      </w:r>
      <w:r>
        <w:rPr>
          <w:rFonts w:ascii="PT Astra Serif" w:hAnsi="PT Astra Serif"/>
          <w:bCs/>
          <w:sz w:val="28"/>
          <w:szCs w:val="28"/>
          <w:highlight w:val="white"/>
        </w:rPr>
        <w:t xml:space="preserve">тдела архитектуры и градостроительства Управления: среда: с 14.30 до 17.00 часов.</w:t>
      </w:r>
      <w:r/>
    </w:p>
    <w:p>
      <w:pPr>
        <w:ind w:firstLine="697"/>
        <w:jc w:val="both"/>
        <w:rPr>
          <w:rFonts w:ascii="PT Astra Serif" w:hAnsi="PT Astra Serif"/>
          <w:highlight w:val="white"/>
        </w:rPr>
      </w:pPr>
      <w:r>
        <w:rPr>
          <w:rFonts w:ascii="PT Astra Serif" w:hAnsi="PT Astra Serif" w:eastAsia="Calibri"/>
          <w:bCs/>
          <w:sz w:val="28"/>
          <w:szCs w:val="28"/>
          <w:highlight w:val="white"/>
        </w:rPr>
        <w:t xml:space="preserve">Режим приема заявителей сотрудниками отдела архитектуры и градостроительства Управления: понедельник – среда с 9.30 до 13.00 и с 13.48 до 17.30 часов.</w:t>
      </w:r>
      <w:r/>
    </w:p>
    <w:p>
      <w:pPr>
        <w:rPr>
          <w:highlight w:val="white"/>
        </w:rPr>
      </w:pPr>
      <w:r>
        <w:rPr>
          <w:highlight w:val="white"/>
        </w:rPr>
      </w:r>
      <w:r/>
    </w:p>
    <w:sectPr>
      <w:headerReference w:type="default" r:id="rId12"/>
      <w:footnotePr/>
      <w:endnotePr/>
      <w:type w:val="nextPage"/>
      <w:pgSz w:w="11906" w:h="16838" w:orient="portrait"/>
      <w:pgMar w:top="1021" w:right="1021" w:bottom="1191" w:left="1701" w:header="425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400000000000000"/>
  </w:font>
  <w:font w:name="Courier New">
    <w:panose1 w:val="02070309020205020404"/>
  </w:font>
  <w:font w:name="Verdana">
    <w:panose1 w:val="020B0604030504040204"/>
  </w:font>
  <w:font w:name="MS Mincho">
    <w:panose1 w:val="020B0609070205080204"/>
  </w:font>
  <w:font w:name="Tahoma">
    <w:panose1 w:val="020B0604030504040204"/>
  </w:font>
  <w:font w:name="Cambria">
    <w:panose1 w:val="02040503050406030204"/>
  </w:font>
  <w:font w:name="TimesNewRomanPS-BoldMT">
    <w:panose1 w:val="00000400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ヒラギノ角ゴ Pro W3">
    <w:panose1 w:val="00000400000000000000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34771009"/>
      <w:docPartObj>
        <w:docPartGallery w:val="Page Numbers (Top of Page)"/>
        <w:docPartUnique w:val="true"/>
      </w:docPartObj>
      <w:rPr/>
    </w:sdtPr>
    <w:sdtContent>
      <w:p>
        <w:pPr>
          <w:pStyle w:val="961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 xml:space="preserve">PAGE   \* MERGEFORMAT</w:instrText>
        </w:r>
        <w:r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</w:rPr>
          <w:t xml:space="preserve">3</w:t>
        </w:r>
        <w:r>
          <w:rPr>
            <w:rFonts w:ascii="PT Astra Serif" w:hAnsi="PT Astra Serif"/>
          </w:rPr>
          <w:fldChar w:fldCharType="end"/>
        </w:r>
        <w:r/>
      </w:p>
    </w:sdtContent>
  </w:sdt>
  <w:p>
    <w:pPr>
      <w:pStyle w:val="9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jc w:val="center"/>
    </w:pPr>
    <w:r/>
    <w:r/>
  </w:p>
  <w:p>
    <w:pPr>
      <w:pStyle w:val="96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6782832"/>
      <w:docPartObj>
        <w:docPartGallery w:val="Page Numbers (Top of Page)"/>
        <w:docPartUnique w:val="true"/>
      </w:docPartObj>
      <w:rPr/>
    </w:sdtPr>
    <w:sdtContent>
      <w:p>
        <w:pPr>
          <w:pStyle w:val="961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 xml:space="preserve">PAGE   \* MERGEFORMAT</w:instrText>
        </w:r>
        <w:r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</w:rPr>
          <w:t xml:space="preserve">2</w:t>
        </w:r>
        <w:r>
          <w:rPr>
            <w:rFonts w:ascii="PT Astra Serif" w:hAnsi="PT Astra Serif"/>
          </w:rPr>
          <w:fldChar w:fldCharType="end"/>
        </w:r>
        <w:r/>
      </w:p>
    </w:sdtContent>
  </w:sdt>
  <w:p>
    <w:pPr>
      <w:pStyle w:val="9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" w:hanging="401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4" w:hanging="401"/>
      </w:pPr>
      <w:rPr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69" w:hanging="401"/>
      </w:pPr>
      <w:rPr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3" w:hanging="401"/>
      </w:pPr>
      <w:rPr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18" w:hanging="401"/>
      </w:pPr>
      <w:rPr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93" w:hanging="401"/>
      </w:pPr>
      <w:rPr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67" w:hanging="401"/>
      </w:pPr>
      <w:rPr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42" w:hanging="401"/>
      </w:pPr>
      <w:rPr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17" w:hanging="401"/>
      </w:pPr>
      <w:rPr>
        <w:lang w:val="ru-RU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PT Astra Serif" w:hAnsi="PT Astra Serif" w:cs="Arial" w:eastAsia="Times New Roman"/>
      </w:rPr>
    </w:lvl>
    <w:lvl w:ilvl="1">
      <w:start w:val="10"/>
      <w:numFmt w:val="decimal"/>
      <w:isLgl/>
      <w:suff w:val="tab"/>
      <w:lvlText w:val="%1.%2."/>
      <w:lvlJc w:val="left"/>
      <w:pPr>
        <w:ind w:left="1202" w:hanging="810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234" w:hanging="81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"/>
      <w:lvlJc w:val="left"/>
      <w:pPr>
        <w:ind w:left="817" w:hanging="480"/>
      </w:pPr>
      <w:rPr>
        <w:rFonts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auto"/>
        <w:sz w:val="28"/>
      </w:rPr>
    </w:lvl>
    <w:lvl w:ilvl="1">
      <w:start w:val="9"/>
      <w:numFmt w:val="decimal"/>
      <w:isLgl w:val="false"/>
      <w:suff w:val="tab"/>
      <w:lvlText w:val="%1.%2."/>
      <w:lvlJc w:val="left"/>
      <w:pPr>
        <w:ind w:left="1030" w:hanging="675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5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7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25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4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90" w:hanging="360"/>
      </w:pPr>
      <w:rPr>
        <w:rFonts w:ascii="PT Astra Serif" w:hAnsi="PT Astra Serif" w:cs="Arial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50" w:hanging="18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-141" w:firstLine="709"/>
      </w:pPr>
    </w:lvl>
    <w:lvl w:ilvl="1">
      <w:start w:val="1"/>
      <w:numFmt w:val="decimal"/>
      <w:isLgl w:val="false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</w:lvl>
    <w:lvl w:ilvl="3">
      <w:start w:val="1"/>
      <w:numFmt w:val="bullet"/>
      <w:isLgl w:val="false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</w:abstractNum>
  <w:abstractNum w:abstractNumId="11">
    <w:multiLevelType w:val="hybridMultilevel"/>
    <w:lvl w:ilvl="0">
      <w:start w:val="1"/>
      <w:numFmt w:val="decimal"/>
      <w:pStyle w:val="1007"/>
      <w:isLgl w:val="false"/>
      <w:suff w:val="space"/>
      <w:lvlText w:val="%1."/>
      <w:lvlJc w:val="left"/>
      <w:pPr>
        <w:ind w:left="1" w:firstLine="709"/>
      </w:pPr>
    </w:lvl>
    <w:lvl w:ilvl="1">
      <w:start w:val="1"/>
      <w:numFmt w:val="decimal"/>
      <w:isLgl w:val="false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</w:lvl>
    <w:lvl w:ilvl="3">
      <w:start w:val="1"/>
      <w:numFmt w:val="bullet"/>
      <w:isLgl w:val="false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0" w:firstLine="709"/>
        <w:tabs>
          <w:tab w:val="num" w:pos="709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5" w:hanging="720"/>
      </w:pPr>
      <w:rPr>
        <w:rFonts w:ascii="PT Astra Serif" w:hAnsi="PT Astra Serif" w:hint="default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</w:num>
  <w:num w:numId="3">
    <w:abstractNumId w:val="11"/>
    <w:lvlOverride w:ilvl="0">
      <w:startOverride w:val="26"/>
    </w:lvlOverride>
  </w:num>
  <w:num w:numId="4">
    <w:abstractNumId w:val="16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</w:num>
  <w:num w:numId="7">
    <w:abstractNumId w:val="15"/>
  </w:num>
  <w:num w:numId="8">
    <w:abstractNumId w:val="5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4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">
    <w:name w:val="Heading 5 Char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24">
    <w:name w:val="Heading 7 Char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89"/>
    <w:link w:val="801"/>
    <w:uiPriority w:val="10"/>
    <w:rPr>
      <w:sz w:val="48"/>
      <w:szCs w:val="48"/>
    </w:rPr>
  </w:style>
  <w:style w:type="character" w:styleId="35">
    <w:name w:val="Subtitle Char"/>
    <w:basedOn w:val="789"/>
    <w:link w:val="803"/>
    <w:uiPriority w:val="11"/>
    <w:rPr>
      <w:sz w:val="24"/>
      <w:szCs w:val="24"/>
    </w:rPr>
  </w:style>
  <w:style w:type="character" w:styleId="37">
    <w:name w:val="Quote Char"/>
    <w:link w:val="805"/>
    <w:uiPriority w:val="29"/>
    <w:rPr>
      <w:i/>
    </w:rPr>
  </w:style>
  <w:style w:type="character" w:styleId="39">
    <w:name w:val="Intense Quote Char"/>
    <w:link w:val="807"/>
    <w:uiPriority w:val="30"/>
    <w:rPr>
      <w:i/>
    </w:rPr>
  </w:style>
  <w:style w:type="character" w:styleId="174">
    <w:name w:val="Footnote Text Char"/>
    <w:link w:val="937"/>
    <w:uiPriority w:val="99"/>
    <w:rPr>
      <w:sz w:val="18"/>
    </w:rPr>
  </w:style>
  <w:style w:type="character" w:styleId="177">
    <w:name w:val="Endnote Text Char"/>
    <w:link w:val="940"/>
    <w:uiPriority w:val="99"/>
    <w:rPr>
      <w:sz w:val="20"/>
    </w:rPr>
  </w:style>
  <w:style w:type="paragraph" w:styleId="779" w:default="1">
    <w:name w:val="Normal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0">
    <w:name w:val="Heading 1"/>
    <w:basedOn w:val="779"/>
    <w:next w:val="779"/>
    <w:link w:val="954"/>
    <w:qFormat/>
    <w:rPr>
      <w:sz w:val="28"/>
    </w:rPr>
    <w:pPr>
      <w:keepNext/>
      <w:outlineLvl w:val="0"/>
    </w:pPr>
  </w:style>
  <w:style w:type="paragraph" w:styleId="781">
    <w:name w:val="Heading 2"/>
    <w:basedOn w:val="779"/>
    <w:next w:val="779"/>
    <w:link w:val="955"/>
    <w:qFormat/>
    <w:rPr>
      <w:rFonts w:ascii="Cambria" w:hAnsi="Cambria"/>
      <w:b/>
      <w:bCs/>
      <w:color w:val="4F81BD"/>
      <w:sz w:val="26"/>
      <w:szCs w:val="26"/>
    </w:rPr>
    <w:pPr>
      <w:keepLines/>
      <w:keepNext/>
      <w:spacing w:before="200"/>
      <w:outlineLvl w:val="1"/>
    </w:pPr>
  </w:style>
  <w:style w:type="paragraph" w:styleId="782">
    <w:name w:val="Heading 3"/>
    <w:basedOn w:val="779"/>
    <w:next w:val="779"/>
    <w:link w:val="956"/>
    <w:qFormat/>
    <w:rPr>
      <w:b/>
      <w:sz w:val="28"/>
    </w:rPr>
    <w:pPr>
      <w:jc w:val="right"/>
      <w:keepNext/>
      <w:outlineLvl w:val="2"/>
    </w:pPr>
  </w:style>
  <w:style w:type="paragraph" w:styleId="783">
    <w:name w:val="Heading 4"/>
    <w:basedOn w:val="779"/>
    <w:next w:val="779"/>
    <w:link w:val="957"/>
    <w:qFormat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before="200"/>
      <w:outlineLvl w:val="3"/>
    </w:pPr>
  </w:style>
  <w:style w:type="paragraph" w:styleId="784">
    <w:name w:val="Heading 5"/>
    <w:basedOn w:val="779"/>
    <w:next w:val="779"/>
    <w:link w:val="7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85">
    <w:name w:val="Heading 6"/>
    <w:basedOn w:val="779"/>
    <w:next w:val="779"/>
    <w:link w:val="958"/>
    <w:qFormat/>
    <w:rPr>
      <w:i/>
      <w:sz w:val="28"/>
    </w:rPr>
    <w:pPr>
      <w:ind w:right="-62" w:firstLine="709"/>
      <w:jc w:val="both"/>
      <w:keepNext/>
      <w:outlineLvl w:val="5"/>
    </w:pPr>
  </w:style>
  <w:style w:type="paragraph" w:styleId="786">
    <w:name w:val="Heading 7"/>
    <w:basedOn w:val="779"/>
    <w:next w:val="779"/>
    <w:link w:val="7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7">
    <w:name w:val="Heading 8"/>
    <w:basedOn w:val="779"/>
    <w:next w:val="779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88">
    <w:name w:val="Heading 9"/>
    <w:basedOn w:val="779"/>
    <w:next w:val="779"/>
    <w:link w:val="8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 w:customStyle="1">
    <w:name w:val="Heading 1 Char"/>
    <w:basedOn w:val="789"/>
    <w:uiPriority w:val="9"/>
    <w:rPr>
      <w:rFonts w:ascii="Arial" w:hAnsi="Arial" w:cs="Arial" w:eastAsia="Arial"/>
      <w:sz w:val="40"/>
      <w:szCs w:val="40"/>
    </w:rPr>
  </w:style>
  <w:style w:type="character" w:styleId="793" w:customStyle="1">
    <w:name w:val="Heading 2 Char"/>
    <w:basedOn w:val="789"/>
    <w:uiPriority w:val="9"/>
    <w:rPr>
      <w:rFonts w:ascii="Arial" w:hAnsi="Arial" w:cs="Arial" w:eastAsia="Arial"/>
      <w:sz w:val="34"/>
    </w:rPr>
  </w:style>
  <w:style w:type="character" w:styleId="794" w:customStyle="1">
    <w:name w:val="Heading 3 Char"/>
    <w:basedOn w:val="789"/>
    <w:uiPriority w:val="9"/>
    <w:rPr>
      <w:rFonts w:ascii="Arial" w:hAnsi="Arial" w:cs="Arial" w:eastAsia="Arial"/>
      <w:sz w:val="30"/>
      <w:szCs w:val="30"/>
    </w:rPr>
  </w:style>
  <w:style w:type="character" w:styleId="795" w:customStyle="1">
    <w:name w:val="Heading 4 Char"/>
    <w:basedOn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796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797" w:customStyle="1">
    <w:name w:val="Heading 6 Char"/>
    <w:basedOn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798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9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800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801">
    <w:name w:val="Title"/>
    <w:basedOn w:val="779"/>
    <w:next w:val="779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Название Знак"/>
    <w:basedOn w:val="789"/>
    <w:link w:val="801"/>
    <w:uiPriority w:val="10"/>
    <w:rPr>
      <w:sz w:val="48"/>
      <w:szCs w:val="48"/>
    </w:rPr>
  </w:style>
  <w:style w:type="paragraph" w:styleId="803">
    <w:name w:val="Subtitle"/>
    <w:basedOn w:val="779"/>
    <w:next w:val="779"/>
    <w:link w:val="804"/>
    <w:qFormat/>
    <w:uiPriority w:val="11"/>
    <w:pPr>
      <w:spacing w:after="200" w:before="200"/>
    </w:pPr>
  </w:style>
  <w:style w:type="character" w:styleId="804" w:customStyle="1">
    <w:name w:val="Подзаголовок Знак"/>
    <w:basedOn w:val="789"/>
    <w:link w:val="803"/>
    <w:uiPriority w:val="11"/>
    <w:rPr>
      <w:sz w:val="24"/>
      <w:szCs w:val="24"/>
    </w:rPr>
  </w:style>
  <w:style w:type="paragraph" w:styleId="805">
    <w:name w:val="Quote"/>
    <w:basedOn w:val="779"/>
    <w:next w:val="779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basedOn w:val="779"/>
    <w:next w:val="779"/>
    <w:link w:val="808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character" w:styleId="809" w:customStyle="1">
    <w:name w:val="Header Char"/>
    <w:basedOn w:val="789"/>
    <w:uiPriority w:val="99"/>
  </w:style>
  <w:style w:type="character" w:styleId="810" w:customStyle="1">
    <w:name w:val="Footer Char"/>
    <w:basedOn w:val="789"/>
    <w:uiPriority w:val="99"/>
  </w:style>
  <w:style w:type="character" w:styleId="811" w:customStyle="1">
    <w:name w:val="Caption Char"/>
    <w:uiPriority w:val="99"/>
  </w:style>
  <w:style w:type="table" w:styleId="812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6" w:customStyle="1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8" w:customStyle="1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0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1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3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5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6" w:customStyle="1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4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5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6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7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8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9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0" w:customStyle="1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5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6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7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8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9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0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1" w:customStyle="1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3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4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6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8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9" w:customStyle="1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ned - Accent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917" w:customStyle="1">
    <w:name w:val="Lined - Accent 1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918" w:customStyle="1">
    <w:name w:val="Lined - Accent 2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919" w:customStyle="1">
    <w:name w:val="Lined - Accent 3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920" w:customStyle="1">
    <w:name w:val="Lined - Accent 4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921" w:customStyle="1">
    <w:name w:val="Lined - Accent 5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922" w:customStyle="1">
    <w:name w:val="Lined - Accent 6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923" w:customStyle="1">
    <w:name w:val="Bordered &amp; Lined - Accent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924" w:customStyle="1">
    <w:name w:val="Bordered &amp; Lined - Accent 1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925" w:customStyle="1">
    <w:name w:val="Bordered &amp; Lined - Accent 2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926" w:customStyle="1">
    <w:name w:val="Bordered &amp; Lined - Accent 3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927" w:customStyle="1">
    <w:name w:val="Bordered &amp; Lined - Accent 4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928" w:customStyle="1">
    <w:name w:val="Bordered &amp; Lined - Accent 5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929" w:customStyle="1">
    <w:name w:val="Bordered &amp; Lined - Accent 6"/>
    <w:basedOn w:val="7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930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1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32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33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34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35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36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937">
    <w:name w:val="footnote text"/>
    <w:basedOn w:val="779"/>
    <w:link w:val="938"/>
    <w:uiPriority w:val="99"/>
    <w:semiHidden/>
    <w:unhideWhenUsed/>
    <w:rPr>
      <w:sz w:val="18"/>
    </w:rPr>
    <w:pPr>
      <w:spacing w:after="40"/>
    </w:pPr>
  </w:style>
  <w:style w:type="character" w:styleId="938" w:customStyle="1">
    <w:name w:val="Текст сноски Знак"/>
    <w:link w:val="937"/>
    <w:uiPriority w:val="99"/>
    <w:rPr>
      <w:sz w:val="18"/>
    </w:rPr>
  </w:style>
  <w:style w:type="character" w:styleId="939">
    <w:name w:val="footnote reference"/>
    <w:basedOn w:val="789"/>
    <w:uiPriority w:val="99"/>
    <w:unhideWhenUsed/>
    <w:rPr>
      <w:vertAlign w:val="superscript"/>
    </w:rPr>
  </w:style>
  <w:style w:type="paragraph" w:styleId="940">
    <w:name w:val="endnote text"/>
    <w:basedOn w:val="779"/>
    <w:link w:val="941"/>
    <w:uiPriority w:val="99"/>
    <w:semiHidden/>
    <w:unhideWhenUsed/>
    <w:rPr>
      <w:sz w:val="20"/>
    </w:rPr>
  </w:style>
  <w:style w:type="character" w:styleId="941" w:customStyle="1">
    <w:name w:val="Текст концевой сноски Знак"/>
    <w:link w:val="940"/>
    <w:uiPriority w:val="99"/>
    <w:rPr>
      <w:sz w:val="20"/>
    </w:rPr>
  </w:style>
  <w:style w:type="character" w:styleId="942">
    <w:name w:val="endnote reference"/>
    <w:basedOn w:val="789"/>
    <w:uiPriority w:val="99"/>
    <w:semiHidden/>
    <w:unhideWhenUsed/>
    <w:rPr>
      <w:vertAlign w:val="superscript"/>
    </w:rPr>
  </w:style>
  <w:style w:type="paragraph" w:styleId="943">
    <w:name w:val="toc 1"/>
    <w:basedOn w:val="779"/>
    <w:next w:val="779"/>
    <w:uiPriority w:val="39"/>
    <w:unhideWhenUsed/>
    <w:pPr>
      <w:spacing w:after="57"/>
    </w:pPr>
  </w:style>
  <w:style w:type="paragraph" w:styleId="944">
    <w:name w:val="toc 2"/>
    <w:basedOn w:val="779"/>
    <w:next w:val="779"/>
    <w:uiPriority w:val="39"/>
    <w:unhideWhenUsed/>
    <w:pPr>
      <w:ind w:left="283"/>
      <w:spacing w:after="57"/>
    </w:pPr>
  </w:style>
  <w:style w:type="paragraph" w:styleId="945">
    <w:name w:val="toc 3"/>
    <w:basedOn w:val="779"/>
    <w:next w:val="779"/>
    <w:uiPriority w:val="39"/>
    <w:unhideWhenUsed/>
    <w:pPr>
      <w:ind w:left="567"/>
      <w:spacing w:after="57"/>
    </w:pPr>
  </w:style>
  <w:style w:type="paragraph" w:styleId="946">
    <w:name w:val="toc 4"/>
    <w:basedOn w:val="779"/>
    <w:next w:val="779"/>
    <w:uiPriority w:val="39"/>
    <w:unhideWhenUsed/>
    <w:pPr>
      <w:ind w:left="850"/>
      <w:spacing w:after="57"/>
    </w:pPr>
  </w:style>
  <w:style w:type="paragraph" w:styleId="947">
    <w:name w:val="toc 5"/>
    <w:basedOn w:val="779"/>
    <w:next w:val="779"/>
    <w:uiPriority w:val="39"/>
    <w:unhideWhenUsed/>
    <w:pPr>
      <w:ind w:left="1134"/>
      <w:spacing w:after="57"/>
    </w:pPr>
  </w:style>
  <w:style w:type="paragraph" w:styleId="948">
    <w:name w:val="toc 6"/>
    <w:basedOn w:val="779"/>
    <w:next w:val="779"/>
    <w:uiPriority w:val="39"/>
    <w:unhideWhenUsed/>
    <w:pPr>
      <w:ind w:left="1417"/>
      <w:spacing w:after="57"/>
    </w:pPr>
  </w:style>
  <w:style w:type="paragraph" w:styleId="949">
    <w:name w:val="toc 7"/>
    <w:basedOn w:val="779"/>
    <w:next w:val="779"/>
    <w:uiPriority w:val="39"/>
    <w:unhideWhenUsed/>
    <w:pPr>
      <w:ind w:left="1701"/>
      <w:spacing w:after="57"/>
    </w:pPr>
  </w:style>
  <w:style w:type="paragraph" w:styleId="950">
    <w:name w:val="toc 8"/>
    <w:basedOn w:val="779"/>
    <w:next w:val="779"/>
    <w:uiPriority w:val="39"/>
    <w:unhideWhenUsed/>
    <w:pPr>
      <w:ind w:left="1984"/>
      <w:spacing w:after="57"/>
    </w:pPr>
  </w:style>
  <w:style w:type="paragraph" w:styleId="951">
    <w:name w:val="toc 9"/>
    <w:basedOn w:val="779"/>
    <w:next w:val="779"/>
    <w:uiPriority w:val="39"/>
    <w:unhideWhenUsed/>
    <w:pPr>
      <w:ind w:left="2268"/>
      <w:spacing w:after="57"/>
    </w:pPr>
  </w:style>
  <w:style w:type="paragraph" w:styleId="952">
    <w:name w:val="TOC Heading"/>
    <w:uiPriority w:val="39"/>
    <w:unhideWhenUsed/>
  </w:style>
  <w:style w:type="paragraph" w:styleId="953">
    <w:name w:val="table of figures"/>
    <w:basedOn w:val="779"/>
    <w:next w:val="779"/>
    <w:uiPriority w:val="99"/>
    <w:unhideWhenUsed/>
  </w:style>
  <w:style w:type="character" w:styleId="954" w:customStyle="1">
    <w:name w:val="Заголовок 1 Знак"/>
    <w:basedOn w:val="789"/>
    <w:link w:val="780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55" w:customStyle="1">
    <w:name w:val="Заголовок 2 Знак"/>
    <w:basedOn w:val="789"/>
    <w:link w:val="781"/>
    <w:rPr>
      <w:rFonts w:ascii="Cambria" w:hAnsi="Cambria" w:cs="Times New Roman" w:eastAsia="Calibri"/>
      <w:b/>
      <w:bCs/>
      <w:color w:val="4F81BD"/>
      <w:sz w:val="26"/>
      <w:szCs w:val="26"/>
      <w:lang w:eastAsia="ru-RU"/>
    </w:rPr>
  </w:style>
  <w:style w:type="character" w:styleId="956" w:customStyle="1">
    <w:name w:val="Заголовок 3 Знак"/>
    <w:basedOn w:val="789"/>
    <w:link w:val="782"/>
    <w:rPr>
      <w:rFonts w:ascii="Times New Roman" w:hAnsi="Times New Roman" w:cs="Times New Roman" w:eastAsia="Times New Roman"/>
      <w:b/>
      <w:sz w:val="28"/>
      <w:szCs w:val="24"/>
      <w:lang w:eastAsia="ru-RU"/>
    </w:rPr>
  </w:style>
  <w:style w:type="character" w:styleId="957" w:customStyle="1">
    <w:name w:val="Заголовок 4 Знак"/>
    <w:basedOn w:val="789"/>
    <w:link w:val="783"/>
    <w:rPr>
      <w:rFonts w:ascii="Cambria" w:hAnsi="Cambria" w:cs="Cambria" w:eastAsia="Cambria"/>
      <w:b/>
      <w:bCs/>
      <w:i/>
      <w:iCs/>
      <w:color w:val="4F81BD" w:themeColor="accent1"/>
      <w:sz w:val="20"/>
      <w:szCs w:val="20"/>
      <w:lang w:eastAsia="ru-RU"/>
    </w:rPr>
  </w:style>
  <w:style w:type="character" w:styleId="958" w:customStyle="1">
    <w:name w:val="Заголовок 6 Знак"/>
    <w:basedOn w:val="789"/>
    <w:link w:val="785"/>
    <w:rPr>
      <w:rFonts w:ascii="Times New Roman" w:hAnsi="Times New Roman" w:cs="Times New Roman" w:eastAsia="Times New Roman"/>
      <w:i/>
      <w:sz w:val="28"/>
      <w:szCs w:val="20"/>
      <w:lang w:eastAsia="ru-RU"/>
    </w:rPr>
  </w:style>
  <w:style w:type="paragraph" w:styleId="959" w:customStyle="1">
    <w:name w:val="ConsPlusNormal"/>
    <w:link w:val="1004"/>
    <w:qFormat/>
    <w:rPr>
      <w:rFonts w:ascii="Arial" w:hAnsi="Arial" w:cs="Arial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960" w:customStyle="1">
    <w:name w:val="ConsPlusCell"/>
    <w:rPr>
      <w:rFonts w:ascii="Arial" w:hAnsi="Arial" w:cs="Arial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961">
    <w:name w:val="Header"/>
    <w:basedOn w:val="779"/>
    <w:link w:val="962"/>
    <w:uiPriority w:val="99"/>
    <w:pPr>
      <w:tabs>
        <w:tab w:val="center" w:pos="4677" w:leader="none"/>
        <w:tab w:val="right" w:pos="9355" w:leader="none"/>
      </w:tabs>
    </w:pPr>
  </w:style>
  <w:style w:type="character" w:styleId="962" w:customStyle="1">
    <w:name w:val="Верхний колонтитул Знак"/>
    <w:basedOn w:val="789"/>
    <w:link w:val="961"/>
    <w:uiPriority w:val="99"/>
    <w:rPr>
      <w:rFonts w:ascii="Times New Roman" w:hAnsi="Times New Roman" w:cs="Times New Roman" w:eastAsia="Calibri"/>
      <w:sz w:val="20"/>
      <w:szCs w:val="20"/>
      <w:lang w:eastAsia="ru-RU"/>
    </w:rPr>
  </w:style>
  <w:style w:type="paragraph" w:styleId="963">
    <w:name w:val="Footer"/>
    <w:basedOn w:val="779"/>
    <w:link w:val="964"/>
    <w:uiPriority w:val="99"/>
    <w:pPr>
      <w:tabs>
        <w:tab w:val="center" w:pos="4677" w:leader="none"/>
        <w:tab w:val="right" w:pos="9355" w:leader="none"/>
      </w:tabs>
    </w:pPr>
  </w:style>
  <w:style w:type="character" w:styleId="964" w:customStyle="1">
    <w:name w:val="Нижний колонтитул Знак"/>
    <w:basedOn w:val="789"/>
    <w:link w:val="963"/>
    <w:uiPriority w:val="99"/>
    <w:rPr>
      <w:rFonts w:ascii="Times New Roman" w:hAnsi="Times New Roman" w:cs="Times New Roman" w:eastAsia="Calibri"/>
      <w:sz w:val="20"/>
      <w:szCs w:val="20"/>
      <w:lang w:eastAsia="ru-RU"/>
    </w:rPr>
  </w:style>
  <w:style w:type="paragraph" w:styleId="965">
    <w:name w:val="Balloon Text"/>
    <w:basedOn w:val="779"/>
    <w:link w:val="966"/>
    <w:uiPriority w:val="99"/>
    <w:semiHidden/>
    <w:rPr>
      <w:rFonts w:ascii="Tahoma" w:hAnsi="Tahoma" w:cs="Tahoma"/>
      <w:sz w:val="16"/>
      <w:szCs w:val="16"/>
    </w:rPr>
  </w:style>
  <w:style w:type="character" w:styleId="966" w:customStyle="1">
    <w:name w:val="Текст выноски Знак"/>
    <w:basedOn w:val="789"/>
    <w:link w:val="965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paragraph" w:styleId="967">
    <w:name w:val="Body Text"/>
    <w:basedOn w:val="779"/>
    <w:link w:val="968"/>
    <w:rPr>
      <w:sz w:val="36"/>
      <w:szCs w:val="36"/>
    </w:rPr>
    <w:pPr>
      <w:jc w:val="both"/>
    </w:pPr>
  </w:style>
  <w:style w:type="character" w:styleId="968" w:customStyle="1">
    <w:name w:val="Основной текст Знак"/>
    <w:basedOn w:val="789"/>
    <w:link w:val="967"/>
    <w:rPr>
      <w:rFonts w:ascii="Times New Roman" w:hAnsi="Times New Roman" w:cs="Times New Roman" w:eastAsia="Calibri"/>
      <w:sz w:val="36"/>
      <w:szCs w:val="36"/>
      <w:lang w:eastAsia="ru-RU"/>
    </w:rPr>
  </w:style>
  <w:style w:type="paragraph" w:styleId="969" w:customStyle="1">
    <w:name w:val="Знак Знак2"/>
    <w:basedOn w:val="779"/>
    <w:rPr>
      <w:rFonts w:ascii="Verdana" w:hAnsi="Verdana" w:cs="Verdana"/>
      <w:lang w:val="en-US" w:eastAsia="en-US"/>
    </w:rPr>
  </w:style>
  <w:style w:type="character" w:styleId="970">
    <w:name w:val="annotation reference"/>
    <w:basedOn w:val="789"/>
    <w:uiPriority w:val="99"/>
    <w:semiHidden/>
    <w:unhideWhenUsed/>
    <w:rPr>
      <w:sz w:val="16"/>
      <w:szCs w:val="16"/>
    </w:rPr>
  </w:style>
  <w:style w:type="paragraph" w:styleId="971">
    <w:name w:val="annotation text"/>
    <w:link w:val="972"/>
    <w:rPr>
      <w:rFonts w:cs="Times New Roman"/>
      <w:sz w:val="20"/>
      <w:szCs w:val="20"/>
    </w:rPr>
    <w:pPr>
      <w:spacing w:lineRule="auto" w:line="2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72" w:customStyle="1">
    <w:name w:val="Текст примечания Знак"/>
    <w:basedOn w:val="789"/>
    <w:link w:val="971"/>
    <w:uiPriority w:val="99"/>
    <w:rPr>
      <w:rFonts w:ascii="Times New Roman" w:hAnsi="Times New Roman" w:cs="Times New Roman" w:eastAsia="Calibri"/>
      <w:sz w:val="20"/>
      <w:szCs w:val="20"/>
      <w:lang w:eastAsia="ru-RU"/>
    </w:rPr>
  </w:style>
  <w:style w:type="paragraph" w:styleId="973">
    <w:name w:val="annotation subject"/>
    <w:basedOn w:val="971"/>
    <w:next w:val="971"/>
    <w:link w:val="974"/>
    <w:uiPriority w:val="99"/>
    <w:semiHidden/>
    <w:unhideWhenUsed/>
    <w:rPr>
      <w:b/>
      <w:bCs/>
    </w:rPr>
  </w:style>
  <w:style w:type="character" w:styleId="974" w:customStyle="1">
    <w:name w:val="Тема примечания Знак"/>
    <w:basedOn w:val="972"/>
    <w:link w:val="973"/>
    <w:uiPriority w:val="99"/>
    <w:semiHidden/>
    <w:rPr>
      <w:rFonts w:ascii="Times New Roman" w:hAnsi="Times New Roman" w:cs="Times New Roman" w:eastAsia="Calibri"/>
      <w:b/>
      <w:bCs/>
      <w:sz w:val="20"/>
      <w:szCs w:val="20"/>
      <w:lang w:eastAsia="ru-RU"/>
    </w:rPr>
  </w:style>
  <w:style w:type="paragraph" w:styleId="975">
    <w:name w:val="Revision"/>
    <w:uiPriority w:val="99"/>
    <w:hidden/>
    <w:semiHidden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976">
    <w:name w:val="Body Text 2"/>
    <w:basedOn w:val="779"/>
    <w:link w:val="977"/>
    <w:unhideWhenUsed/>
    <w:pPr>
      <w:spacing w:lineRule="auto" w:line="480" w:after="120"/>
    </w:pPr>
  </w:style>
  <w:style w:type="character" w:styleId="977" w:customStyle="1">
    <w:name w:val="Основной текст 2 Знак"/>
    <w:basedOn w:val="789"/>
    <w:link w:val="976"/>
    <w:rPr>
      <w:rFonts w:ascii="Times New Roman" w:hAnsi="Times New Roman" w:cs="Times New Roman" w:eastAsia="Calibri"/>
      <w:sz w:val="20"/>
      <w:szCs w:val="20"/>
      <w:lang w:eastAsia="ru-RU"/>
    </w:rPr>
  </w:style>
  <w:style w:type="paragraph" w:styleId="978">
    <w:name w:val="No Spacing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979">
    <w:name w:val="List Paragraph"/>
    <w:basedOn w:val="779"/>
    <w:qFormat/>
    <w:pPr>
      <w:contextualSpacing w:val="true"/>
      <w:ind w:left="720"/>
    </w:pPr>
  </w:style>
  <w:style w:type="character" w:styleId="980" w:customStyle="1">
    <w:name w:val="Подпись начальника Знак"/>
    <w:basedOn w:val="789"/>
    <w:link w:val="981"/>
    <w:rPr>
      <w:rFonts w:ascii="Times New Roman" w:hAnsi="Times New Roman" w:cs="Times New Roman" w:eastAsia="Times New Roman"/>
      <w:b/>
      <w:sz w:val="28"/>
      <w:szCs w:val="28"/>
      <w:lang w:eastAsia="ru-RU"/>
    </w:rPr>
  </w:style>
  <w:style w:type="paragraph" w:styleId="981" w:customStyle="1">
    <w:name w:val="Подпись начальника"/>
    <w:basedOn w:val="779"/>
    <w:link w:val="980"/>
    <w:qFormat/>
    <w:rPr>
      <w:b/>
      <w:sz w:val="28"/>
      <w:szCs w:val="28"/>
    </w:rPr>
    <w:pPr>
      <w:ind w:left="284"/>
      <w:jc w:val="both"/>
      <w:tabs>
        <w:tab w:val="right" w:pos="9356" w:leader="none"/>
      </w:tabs>
    </w:pPr>
  </w:style>
  <w:style w:type="paragraph" w:styleId="982">
    <w:name w:val="Body Text Indent 3"/>
    <w:basedOn w:val="779"/>
    <w:link w:val="983"/>
    <w:unhideWhenUsed/>
    <w:rPr>
      <w:sz w:val="16"/>
      <w:szCs w:val="16"/>
    </w:rPr>
    <w:pPr>
      <w:ind w:left="283"/>
      <w:spacing w:after="120"/>
    </w:pPr>
  </w:style>
  <w:style w:type="character" w:styleId="983" w:customStyle="1">
    <w:name w:val="Основной текст с отступом 3 Знак"/>
    <w:basedOn w:val="789"/>
    <w:link w:val="982"/>
    <w:rPr>
      <w:rFonts w:ascii="Times New Roman" w:hAnsi="Times New Roman" w:cs="Times New Roman" w:eastAsia="Calibri"/>
      <w:sz w:val="16"/>
      <w:szCs w:val="16"/>
      <w:lang w:eastAsia="ru-RU"/>
    </w:rPr>
  </w:style>
  <w:style w:type="character" w:styleId="984">
    <w:name w:val="page number"/>
    <w:basedOn w:val="789"/>
  </w:style>
  <w:style w:type="numbering" w:styleId="985" w:customStyle="1">
    <w:name w:val="Нет списка1"/>
    <w:next w:val="791"/>
    <w:uiPriority w:val="99"/>
    <w:semiHidden/>
    <w:unhideWhenUsed/>
  </w:style>
  <w:style w:type="paragraph" w:styleId="986" w:customStyle="1">
    <w:name w:val="ConsNormal"/>
    <w:rPr>
      <w:rFonts w:ascii="Arial" w:hAnsi="Arial" w:cs="Arial" w:eastAsia="Times New Roman"/>
      <w:sz w:val="20"/>
      <w:szCs w:val="20"/>
      <w:lang w:eastAsia="ru-RU"/>
    </w:rPr>
    <w:pPr>
      <w:ind w:right="19772" w:firstLine="720"/>
      <w:spacing w:lineRule="auto" w:line="240" w:after="0"/>
      <w:widowControl w:val="off"/>
    </w:pPr>
  </w:style>
  <w:style w:type="character" w:styleId="987">
    <w:name w:val="Hyperlink"/>
    <w:uiPriority w:val="99"/>
    <w:rPr>
      <w:color w:val="0000FF"/>
      <w:u w:val="single"/>
    </w:rPr>
  </w:style>
  <w:style w:type="paragraph" w:styleId="988">
    <w:name w:val="Body Text 3"/>
    <w:basedOn w:val="779"/>
    <w:link w:val="989"/>
    <w:rPr>
      <w:sz w:val="16"/>
      <w:szCs w:val="16"/>
    </w:rPr>
    <w:pPr>
      <w:spacing w:after="120"/>
    </w:pPr>
  </w:style>
  <w:style w:type="character" w:styleId="989" w:customStyle="1">
    <w:name w:val="Основной текст 3 Знак"/>
    <w:basedOn w:val="789"/>
    <w:link w:val="988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990">
    <w:name w:val="Plain Text"/>
    <w:basedOn w:val="779"/>
    <w:link w:val="991"/>
    <w:uiPriority w:val="99"/>
    <w:rPr>
      <w:rFonts w:ascii="Courier New" w:hAnsi="Courier New" w:cs="Courier New"/>
    </w:rPr>
  </w:style>
  <w:style w:type="character" w:styleId="991" w:customStyle="1">
    <w:name w:val="Текст Знак"/>
    <w:basedOn w:val="789"/>
    <w:link w:val="990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992">
    <w:name w:val="Body Text Indent"/>
    <w:basedOn w:val="779"/>
    <w:link w:val="993"/>
    <w:pPr>
      <w:ind w:left="283"/>
      <w:spacing w:after="120"/>
    </w:pPr>
  </w:style>
  <w:style w:type="character" w:styleId="993" w:customStyle="1">
    <w:name w:val="Основной текст с отступом Знак"/>
    <w:basedOn w:val="789"/>
    <w:link w:val="992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4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995" w:customStyle="1">
    <w:name w:val="Знак Знак Знак Знак Знак Знак Знак"/>
    <w:basedOn w:val="779"/>
    <w:rPr>
      <w:rFonts w:ascii="Tahoma" w:hAnsi="Tahoma"/>
      <w:lang w:val="en-US" w:eastAsia="en-US"/>
    </w:rPr>
    <w:pPr>
      <w:jc w:val="both"/>
      <w:spacing w:after="100" w:afterAutospacing="1" w:before="100" w:beforeAutospacing="1"/>
    </w:pPr>
  </w:style>
  <w:style w:type="paragraph" w:styleId="996">
    <w:name w:val="Caption"/>
    <w:basedOn w:val="779"/>
    <w:next w:val="779"/>
    <w:qFormat/>
    <w:rPr>
      <w:rFonts w:ascii="Arial" w:hAnsi="Arial"/>
      <w:b/>
      <w:spacing w:val="204"/>
      <w:sz w:val="48"/>
    </w:rPr>
  </w:style>
  <w:style w:type="paragraph" w:styleId="997" w:customStyle="1">
    <w:name w:val="ConsPlusTitle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998" w:customStyle="1">
    <w:name w:val="st"/>
    <w:basedOn w:val="789"/>
  </w:style>
  <w:style w:type="character" w:styleId="999">
    <w:name w:val="Emphasis"/>
    <w:qFormat/>
    <w:uiPriority w:val="20"/>
    <w:rPr>
      <w:i/>
      <w:iCs/>
    </w:rPr>
  </w:style>
  <w:style w:type="character" w:styleId="1000" w:customStyle="1">
    <w:name w:val="apple-converted-space"/>
  </w:style>
  <w:style w:type="paragraph" w:styleId="1001">
    <w:name w:val="Body Text Indent 2"/>
    <w:basedOn w:val="779"/>
    <w:link w:val="1002"/>
    <w:uiPriority w:val="99"/>
    <w:unhideWhenUsed/>
    <w:pPr>
      <w:ind w:left="283"/>
      <w:spacing w:lineRule="auto" w:line="480" w:after="120"/>
    </w:pPr>
  </w:style>
  <w:style w:type="character" w:styleId="1002" w:customStyle="1">
    <w:name w:val="Основной текст с отступом 2 Знак"/>
    <w:basedOn w:val="789"/>
    <w:link w:val="100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1003" w:customStyle="1">
    <w:name w:val="Текст примечания Знак1"/>
    <w:uiPriority w:val="99"/>
    <w:semiHidden/>
    <w:rPr>
      <w:rFonts w:ascii="Times New Roman" w:hAnsi="Times New Roman" w:eastAsia="Times New Roman"/>
    </w:rPr>
  </w:style>
  <w:style w:type="character" w:styleId="1004" w:customStyle="1">
    <w:name w:val="ConsPlusNormal Знак"/>
    <w:link w:val="959"/>
    <w:rPr>
      <w:rFonts w:ascii="Arial" w:hAnsi="Arial" w:cs="Arial" w:eastAsia="Calibri"/>
      <w:sz w:val="20"/>
      <w:szCs w:val="20"/>
      <w:lang w:eastAsia="ru-RU"/>
    </w:rPr>
  </w:style>
  <w:style w:type="character" w:styleId="1005" w:customStyle="1">
    <w:name w:val="blk"/>
  </w:style>
  <w:style w:type="numbering" w:styleId="1006" w:customStyle="1">
    <w:name w:val="Нет списка2"/>
    <w:next w:val="791"/>
    <w:uiPriority w:val="99"/>
    <w:semiHidden/>
    <w:unhideWhenUsed/>
  </w:style>
  <w:style w:type="paragraph" w:styleId="1007" w:customStyle="1">
    <w:name w:val="Список-N"/>
    <w:basedOn w:val="979"/>
    <w:link w:val="1008"/>
    <w:qFormat/>
    <w:rPr>
      <w:sz w:val="28"/>
      <w:szCs w:val="28"/>
    </w:rPr>
    <w:pPr>
      <w:numPr>
        <w:numId w:val="1"/>
      </w:numPr>
      <w:ind w:left="-141"/>
      <w:jc w:val="both"/>
      <w:spacing w:lineRule="auto" w:line="276"/>
      <w:widowControl w:val="off"/>
    </w:pPr>
  </w:style>
  <w:style w:type="character" w:styleId="1008" w:customStyle="1">
    <w:name w:val="Список-N Знак"/>
    <w:link w:val="1007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1009" w:customStyle="1">
    <w:name w:val="Текст1"/>
    <w:basedOn w:val="779"/>
    <w:rPr>
      <w:rFonts w:ascii="Courier New" w:hAnsi="Courier New"/>
    </w:rPr>
  </w:style>
  <w:style w:type="paragraph" w:styleId="1010" w:customStyle="1">
    <w:name w:val="formattext"/>
    <w:basedOn w:val="779"/>
    <w:pPr>
      <w:spacing w:after="100" w:afterAutospacing="1" w:before="100" w:beforeAutospacing="1"/>
    </w:pPr>
  </w:style>
  <w:style w:type="paragraph" w:styleId="1011" w:customStyle="1">
    <w:name w:val="Default"/>
    <w:rPr>
      <w:rFonts w:ascii="PT Astra Serif" w:hAnsi="PT Astra Serif" w:cs="PT Astra Serif"/>
      <w:color w:val="000000"/>
      <w:sz w:val="24"/>
      <w:szCs w:val="24"/>
    </w:rPr>
    <w:pPr>
      <w:spacing w:lineRule="auto" w:line="240" w:after="0"/>
    </w:pPr>
  </w:style>
  <w:style w:type="paragraph" w:styleId="1012" w:customStyle="1">
    <w:name w:val="headertext"/>
    <w:basedOn w:val="779"/>
    <w:pPr>
      <w:spacing w:after="100" w:afterAutospacing="1" w:before="100" w:beforeAutospacing="1"/>
    </w:pPr>
  </w:style>
  <w:style w:type="table" w:styleId="1013">
    <w:name w:val="Table Grid"/>
    <w:basedOn w:val="790"/>
    <w:uiPriority w:val="59"/>
    <w:rPr>
      <w:rFonts w:ascii="Times New Roman" w:hAnsi="Times New Roman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14">
    <w:name w:val="line number"/>
    <w:basedOn w:val="789"/>
    <w:uiPriority w:val="99"/>
    <w:semiHidden/>
    <w:unhideWhenUsed/>
  </w:style>
  <w:style w:type="paragraph" w:styleId="1015" w:customStyle="1">
    <w:name w:val="Стандартный HTML1"/>
    <w:rPr>
      <w:rFonts w:ascii="Courier New" w:hAnsi="Courier New" w:cs="Courier New" w:eastAsia="Times New Roman"/>
      <w:sz w:val="20"/>
      <w:szCs w:val="20"/>
      <w:lang w:eastAsia="ru-RU"/>
    </w:rPr>
    <w:pPr>
      <w:ind w:left="612"/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16" w:customStyle="1">
    <w:name w:val="fontstyle01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1017" w:customStyle="1">
    <w:name w:val="Стандартный HTML2"/>
    <w:rPr>
      <w:rFonts w:ascii="Courier New" w:hAnsi="Courier New" w:cs="Times New Roman" w:eastAsia="Times New Roman"/>
      <w:sz w:val="20"/>
      <w:szCs w:val="20"/>
      <w:lang w:eastAsia="ru-RU"/>
    </w:rPr>
    <w:pPr>
      <w:ind w:left="612"/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18" w:customStyle="1">
    <w:name w:val="b-serp-url__item"/>
  </w:style>
  <w:style w:type="paragraph" w:styleId="1019" w:customStyle="1">
    <w:name w:val="Обычный2"/>
    <w:rPr>
      <w:rFonts w:ascii="Times New Roman" w:hAnsi="Times New Roman" w:cs="Times New Roman" w:eastAsia="ヒラギノ角ゴ Pro W3"/>
      <w:color w:val="000000"/>
      <w:sz w:val="24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20" w:customStyle="1">
    <w:name w:val="Обычный1"/>
    <w:rPr>
      <w:rFonts w:ascii="Times New Roman" w:hAnsi="Times New Roman" w:cs="Times New Roman" w:eastAsia="ヒラギノ角ゴ Pro W3"/>
      <w:color w:val="000000"/>
      <w:sz w:val="24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21">
    <w:name w:val="Normal (Web)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22" w:customStyle="1">
    <w:name w:val="Абзац списка3"/>
    <w:rPr>
      <w:rFonts w:cs="Times New Roman" w:eastAsia="Times New Roman"/>
      <w:lang w:eastAsia="ru-RU"/>
    </w:rPr>
    <w:pPr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customXml" Target="../customXml/item1.xml" /><Relationship Id="rId17" Type="http://schemas.openxmlformats.org/officeDocument/2006/relationships/image" Target="media/image1.png"/><Relationship Id="rId18" Type="http://schemas.openxmlformats.org/officeDocument/2006/relationships/image" Target="media/image2.emf"/><Relationship Id="rId19" Type="http://schemas.openxmlformats.org/officeDocument/2006/relationships/oleObject" Target="embeddings/oleObject1.bin"/><Relationship Id="rId20" Type="http://schemas.openxmlformats.org/officeDocument/2006/relationships/hyperlink" Target="consultantplus://offline/ref=6AA00723D9D9EFC9951CC67DF1FFBA483F73FF8261DC9E747AE42EEA18l5k7O" TargetMode="External"/><Relationship Id="rId21" Type="http://schemas.openxmlformats.org/officeDocument/2006/relationships/hyperlink" Target="consultantplus://offline/ref=6AA00723D9D9EFC9951CC67DF1FFBA483F73FA8860DA9E747AE42EEA18l5k7O" TargetMode="External"/><Relationship Id="rId22" Type="http://schemas.openxmlformats.org/officeDocument/2006/relationships/hyperlink" Target="consultantplus://offline/ref=6AA00723D9D9EFC9951CC67DF1FFBA483F73F48C63D59E747AE42EEA1857D5ED856FA14ADF6B586Fl9k9O" TargetMode="External"/><Relationship Id="rId23" Type="http://schemas.openxmlformats.org/officeDocument/2006/relationships/hyperlink" Target="consultantplus://offline/ref=20E7DB27B0AD7F16AE26C39AA6637C8CDA613A33DF5ACA0604540EC105FBB7C8AC7FD964392DEF39D9C8327CC188189CF5011C71EBP2y0J" TargetMode="External"/><Relationship Id="rId24" Type="http://schemas.openxmlformats.org/officeDocument/2006/relationships/hyperlink" Target="consultantplus://offline/ref=6AA00723D9D9EFC9951CC67DF1FFBA483F73FA8860DA9E747AE42EEA18l5k7O" TargetMode="External"/><Relationship Id="rId25" Type="http://schemas.openxmlformats.org/officeDocument/2006/relationships/hyperlink" Target="consultantplus://offline/ref=EABA60AFB07D8E43B9FF17DE501CF27DEEB9F713BDF90D26DC7829E5B661302838E6301E988AE175U0oBF" TargetMode="External"/><Relationship Id="rId26" Type="http://schemas.openxmlformats.org/officeDocument/2006/relationships/hyperlink" Target="mailto:ased_mo_schekino@tularegion.ru" TargetMode="External"/><Relationship Id="rId27" Type="http://schemas.openxmlformats.org/officeDocument/2006/relationships/hyperlink" Target="http://www.gosuslug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2021-08-06T05:59:00Z</dcterms:created>
  <dcterms:modified xsi:type="dcterms:W3CDTF">2021-08-06T09:54:11Z</dcterms:modified>
</cp:coreProperties>
</file>