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98" w:rsidRPr="002241B9" w:rsidRDefault="00B14098" w:rsidP="00B14098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B14098" w:rsidRPr="002241B9" w:rsidRDefault="00B14098" w:rsidP="00B14098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 xml:space="preserve">о проведении публичных консультаций </w:t>
      </w:r>
    </w:p>
    <w:p w:rsidR="00B14098" w:rsidRPr="002241B9" w:rsidRDefault="00B14098" w:rsidP="00B14098">
      <w:pPr>
        <w:pStyle w:val="ConsPlusNonformat"/>
        <w:jc w:val="center"/>
        <w:rPr>
          <w:rFonts w:ascii="PT Astra Serif" w:hAnsi="PT Astra Serif"/>
          <w:b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>в рамках процедуры оценки регулирующего воздействия</w:t>
      </w:r>
      <w:r w:rsidRPr="002241B9">
        <w:rPr>
          <w:rFonts w:ascii="PT Astra Serif" w:hAnsi="PT Astra Serif"/>
          <w:b/>
        </w:rPr>
        <w:t xml:space="preserve"> </w:t>
      </w:r>
    </w:p>
    <w:p w:rsidR="006C5223" w:rsidRDefault="00B14098" w:rsidP="006C5223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 xml:space="preserve">проекта постановления администрации </w:t>
      </w:r>
      <w:proofErr w:type="spellStart"/>
      <w:r w:rsidRPr="002241B9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2241B9">
        <w:rPr>
          <w:rFonts w:ascii="PT Astra Serif" w:hAnsi="PT Astra Serif" w:cs="Times New Roman"/>
          <w:b/>
          <w:sz w:val="28"/>
          <w:szCs w:val="28"/>
        </w:rPr>
        <w:t xml:space="preserve"> района </w:t>
      </w:r>
    </w:p>
    <w:p w:rsidR="006C5223" w:rsidRPr="006C5223" w:rsidRDefault="006C5223" w:rsidP="006C5223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«</w:t>
      </w:r>
      <w:r w:rsidRPr="006C5223">
        <w:rPr>
          <w:rFonts w:ascii="PT Astra Serif" w:hAnsi="PT Astra Serif" w:cs="Times New Roman"/>
          <w:b/>
          <w:sz w:val="28"/>
          <w:szCs w:val="28"/>
        </w:rPr>
        <w:t xml:space="preserve">Об утверждении административного регламента предоставления администрацией муниципального образования </w:t>
      </w:r>
      <w:proofErr w:type="spellStart"/>
      <w:r w:rsidRPr="006C5223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6C5223">
        <w:rPr>
          <w:rFonts w:ascii="PT Astra Serif" w:hAnsi="PT Astra Serif" w:cs="Times New Roman"/>
          <w:b/>
          <w:sz w:val="28"/>
          <w:szCs w:val="28"/>
        </w:rPr>
        <w:t xml:space="preserve"> район муниципальной услуги «Предоставление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 </w:t>
      </w:r>
    </w:p>
    <w:p w:rsidR="006C5223" w:rsidRPr="006C5223" w:rsidRDefault="006C5223" w:rsidP="006C5223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C5223">
        <w:rPr>
          <w:rFonts w:ascii="PT Astra Serif" w:hAnsi="PT Astra Serif" w:cs="Times New Roman"/>
          <w:b/>
          <w:sz w:val="28"/>
          <w:szCs w:val="28"/>
        </w:rPr>
        <w:t xml:space="preserve">на территории города Щекино </w:t>
      </w:r>
      <w:proofErr w:type="spellStart"/>
      <w:r w:rsidRPr="006C5223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6C5223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B14098" w:rsidRPr="002241B9" w:rsidRDefault="00B14098" w:rsidP="006C5223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</w:p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Настоящим</w:t>
      </w:r>
    </w:p>
    <w:p w:rsidR="00B14098" w:rsidRPr="002241B9" w:rsidRDefault="00B14098" w:rsidP="0076171B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Комитет экономического развития администрации </w:t>
      </w:r>
      <w:proofErr w:type="spellStart"/>
      <w:r w:rsidRPr="002241B9">
        <w:rPr>
          <w:rFonts w:ascii="PT Astra Serif" w:hAnsi="PT Astra Serif" w:cs="Times New Roman"/>
          <w:i/>
          <w:sz w:val="28"/>
          <w:szCs w:val="28"/>
        </w:rPr>
        <w:t>Щекинского</w:t>
      </w:r>
      <w:proofErr w:type="spellEnd"/>
      <w:r w:rsidRPr="002241B9">
        <w:rPr>
          <w:rFonts w:ascii="PT Astra Serif" w:hAnsi="PT Astra Serif" w:cs="Times New Roman"/>
          <w:i/>
          <w:sz w:val="28"/>
          <w:szCs w:val="28"/>
        </w:rPr>
        <w:t xml:space="preserve"> района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</w:p>
    <w:p w:rsidR="00B14098" w:rsidRPr="002241B9" w:rsidRDefault="00B14098" w:rsidP="0076171B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(наименование органа-разработчика)</w:t>
      </w:r>
    </w:p>
    <w:p w:rsidR="00B14098" w:rsidRPr="002241B9" w:rsidRDefault="00B14098" w:rsidP="0076171B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извещает о начале обсуждения идеи (концепции) предлагаемого правового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регулирования и сборе предложений заинтересованных лиц.</w:t>
      </w:r>
    </w:p>
    <w:p w:rsidR="00075040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Пред</w:t>
      </w:r>
      <w:r w:rsidR="00B41B93" w:rsidRPr="002241B9">
        <w:rPr>
          <w:rFonts w:ascii="PT Astra Serif" w:hAnsi="PT Astra Serif" w:cs="Times New Roman"/>
          <w:sz w:val="28"/>
          <w:szCs w:val="28"/>
        </w:rPr>
        <w:t xml:space="preserve">ложения принимаются по адресу: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>Тульская область, город Щекино,</w:t>
      </w:r>
      <w:r w:rsidR="00B41B93" w:rsidRPr="002241B9">
        <w:rPr>
          <w:rFonts w:ascii="PT Astra Serif" w:hAnsi="PT Astra Serif" w:cs="Times New Roman"/>
          <w:i/>
          <w:sz w:val="28"/>
          <w:szCs w:val="28"/>
        </w:rPr>
        <w:t xml:space="preserve">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улица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Шахтерская,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дом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11, кабинет 16</w:t>
      </w:r>
      <w:r w:rsidR="00B41B93" w:rsidRPr="002241B9">
        <w:rPr>
          <w:rFonts w:ascii="PT Astra Serif" w:hAnsi="PT Astra Serif" w:cs="Times New Roman"/>
          <w:sz w:val="28"/>
          <w:szCs w:val="28"/>
        </w:rPr>
        <w:t>,</w:t>
      </w:r>
      <w:r w:rsidRPr="002241B9">
        <w:rPr>
          <w:rFonts w:ascii="PT Astra Serif" w:hAnsi="PT Astra Serif" w:cs="Times New Roman"/>
          <w:sz w:val="28"/>
          <w:szCs w:val="28"/>
        </w:rPr>
        <w:t xml:space="preserve">      </w:t>
      </w:r>
    </w:p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а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также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по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адресу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электронной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почты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 xml:space="preserve">: </w:t>
      </w:r>
      <w:hyperlink r:id="rId7" w:history="1">
        <w:r w:rsidR="003A7A5B" w:rsidRPr="00A23942">
          <w:rPr>
            <w:rStyle w:val="a3"/>
            <w:rFonts w:ascii="PT Astra Serif" w:hAnsi="PT Astra Serif" w:cs="Times New Roman"/>
            <w:sz w:val="28"/>
            <w:szCs w:val="28"/>
          </w:rPr>
          <w:t>sh-predpr2@tularegion.org</w:t>
        </w:r>
      </w:hyperlink>
      <w:r w:rsidR="00B41B93" w:rsidRPr="002241B9">
        <w:rPr>
          <w:rFonts w:ascii="PT Astra Serif" w:hAnsi="PT Astra Serif" w:cs="Times New Roman"/>
          <w:sz w:val="28"/>
          <w:szCs w:val="28"/>
        </w:rPr>
        <w:t xml:space="preserve"> </w:t>
      </w:r>
    </w:p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848D5">
        <w:rPr>
          <w:rFonts w:ascii="PT Astra Serif" w:hAnsi="PT Astra Serif" w:cs="Times New Roman"/>
          <w:sz w:val="28"/>
          <w:szCs w:val="28"/>
        </w:rPr>
        <w:t xml:space="preserve">Сроки приема </w:t>
      </w:r>
      <w:proofErr w:type="spellStart"/>
      <w:r w:rsidR="00B848D5">
        <w:rPr>
          <w:rFonts w:ascii="PT Astra Serif" w:hAnsi="PT Astra Serif" w:cs="Times New Roman"/>
          <w:sz w:val="28"/>
          <w:szCs w:val="28"/>
        </w:rPr>
        <w:t>предложений:</w:t>
      </w:r>
      <w:r w:rsidR="00A95C21">
        <w:rPr>
          <w:rFonts w:ascii="PT Astra Serif" w:hAnsi="PT Astra Serif" w:cs="Times New Roman"/>
          <w:i/>
          <w:sz w:val="28"/>
          <w:szCs w:val="28"/>
          <w:u w:val="single"/>
        </w:rPr>
        <w:t>с</w:t>
      </w:r>
      <w:proofErr w:type="spellEnd"/>
      <w:r w:rsidR="00B848D5">
        <w:rPr>
          <w:rFonts w:ascii="PT Astra Serif" w:hAnsi="PT Astra Serif" w:cs="Times New Roman"/>
          <w:i/>
          <w:sz w:val="28"/>
          <w:szCs w:val="28"/>
          <w:u w:val="single"/>
        </w:rPr>
        <w:t xml:space="preserve"> 05.06.2023 по 19.06.</w:t>
      </w:r>
      <w:r w:rsidR="00A95C21" w:rsidRPr="00A95C21">
        <w:rPr>
          <w:rFonts w:ascii="PT Astra Serif" w:hAnsi="PT Astra Serif" w:cs="Times New Roman"/>
          <w:i/>
          <w:sz w:val="28"/>
          <w:szCs w:val="28"/>
          <w:u w:val="single"/>
        </w:rPr>
        <w:t>2023</w:t>
      </w:r>
      <w:bookmarkStart w:id="0" w:name="_GoBack"/>
      <w:bookmarkEnd w:id="0"/>
      <w:r w:rsidR="00A95C21" w:rsidRPr="00A95C21">
        <w:rPr>
          <w:rFonts w:ascii="PT Astra Serif" w:hAnsi="PT Astra Serif" w:cs="Times New Roman"/>
          <w:i/>
          <w:sz w:val="28"/>
          <w:szCs w:val="28"/>
          <w:u w:val="single"/>
        </w:rPr>
        <w:t>.</w:t>
      </w:r>
    </w:p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Место размещения уведомления о подготовке проекта нормативного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правового акта в информационно-телекоммуникационной сети «Интернет» (полный электронный</w:t>
      </w:r>
      <w:r w:rsidR="00B41B93" w:rsidRPr="002241B9">
        <w:rPr>
          <w:rFonts w:ascii="PT Astra Serif" w:hAnsi="PT Astra Serif" w:cs="Times New Roman"/>
          <w:sz w:val="28"/>
          <w:szCs w:val="28"/>
        </w:rPr>
        <w:t xml:space="preserve"> адрес): </w:t>
      </w:r>
    </w:p>
    <w:p w:rsidR="00B41B93" w:rsidRPr="002241B9" w:rsidRDefault="00B848D5" w:rsidP="00A1654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hyperlink r:id="rId8" w:history="1">
        <w:r w:rsidR="00B41B93" w:rsidRPr="002241B9">
          <w:rPr>
            <w:rStyle w:val="a3"/>
            <w:rFonts w:ascii="PT Astra Serif" w:hAnsi="PT Astra Serif" w:cs="Times New Roman"/>
            <w:sz w:val="28"/>
            <w:szCs w:val="28"/>
          </w:rPr>
          <w:t>http://schekino.ru/about/strukadm/committee_for_economic_development/assessment/</w:t>
        </w:r>
      </w:hyperlink>
    </w:p>
    <w:p w:rsidR="00E45484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Все поступившие предложения будут рассмотрены. Сводка предложений будет размещена на сайте</w:t>
      </w:r>
    </w:p>
    <w:p w:rsidR="00B14098" w:rsidRPr="002241B9" w:rsidRDefault="00B848D5" w:rsidP="00A1654A">
      <w:pPr>
        <w:pStyle w:val="ConsPlusNonformat"/>
        <w:jc w:val="both"/>
        <w:rPr>
          <w:rFonts w:ascii="PT Astra Serif" w:hAnsi="PT Astra Serif" w:cs="Times New Roman"/>
          <w:color w:val="0000FF" w:themeColor="hyperlink"/>
          <w:sz w:val="28"/>
          <w:szCs w:val="28"/>
          <w:u w:val="single"/>
        </w:rPr>
      </w:pPr>
      <w:hyperlink r:id="rId9" w:history="1">
        <w:r w:rsidR="00075040" w:rsidRPr="002241B9">
          <w:rPr>
            <w:rStyle w:val="a3"/>
            <w:rFonts w:ascii="PT Astra Serif" w:hAnsi="PT Astra Serif" w:cs="Times New Roman"/>
            <w:sz w:val="28"/>
            <w:szCs w:val="28"/>
          </w:rPr>
          <w:t>http://schekino.ru/about/strukadm/committee_for_economic_development/assessment/</w:t>
        </w:r>
        <w:r w:rsidR="00075040" w:rsidRPr="002241B9">
          <w:rPr>
            <w:rStyle w:val="a3"/>
            <w:rFonts w:ascii="PT Astra Serif" w:hAnsi="PT Astra Serif" w:cs="Times New Roman"/>
            <w:sz w:val="28"/>
            <w:szCs w:val="28"/>
            <w:u w:val="none"/>
          </w:rPr>
          <w:t>_____________________________________________________</w:t>
        </w:r>
      </w:hyperlink>
      <w:r w:rsidR="00075040" w:rsidRPr="002241B9">
        <w:rPr>
          <w:rFonts w:ascii="PT Astra Serif" w:hAnsi="PT Astra Serif" w:cs="Times New Roman"/>
          <w:sz w:val="28"/>
          <w:szCs w:val="28"/>
        </w:rPr>
        <w:t xml:space="preserve">   не позднее</w:t>
      </w:r>
    </w:p>
    <w:p w:rsidR="00B41B93" w:rsidRPr="002241B9" w:rsidRDefault="00B14098" w:rsidP="00075040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(адрес официального сайта)</w:t>
      </w:r>
    </w:p>
    <w:p w:rsidR="00B14098" w:rsidRPr="002241B9" w:rsidRDefault="00B41B93" w:rsidP="00A1654A">
      <w:pPr>
        <w:pStyle w:val="ConsPlusNonforma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ED033D" w:rsidRPr="002241B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6C5223">
        <w:rPr>
          <w:rFonts w:ascii="PT Astra Serif" w:hAnsi="PT Astra Serif" w:cs="Times New Roman"/>
          <w:i/>
          <w:sz w:val="28"/>
          <w:szCs w:val="28"/>
          <w:u w:val="single"/>
        </w:rPr>
        <w:t>20.06.2023</w:t>
      </w:r>
      <w:r w:rsidR="003A7A5B">
        <w:rPr>
          <w:rFonts w:ascii="PT Astra Serif" w:hAnsi="PT Astra Serif" w:cs="Times New Roman"/>
          <w:i/>
          <w:sz w:val="28"/>
          <w:szCs w:val="28"/>
          <w:u w:val="single"/>
        </w:rPr>
        <w:t xml:space="preserve">  </w:t>
      </w:r>
      <w:r w:rsidR="00075040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.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                                        </w:t>
      </w:r>
      <w:r w:rsidR="00A1654A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                                                         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 </w:t>
      </w:r>
    </w:p>
    <w:p w:rsidR="00B14098" w:rsidRPr="002241B9" w:rsidRDefault="00B14098" w:rsidP="00A1654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(число, месяц, год).</w:t>
      </w:r>
    </w:p>
    <w:p w:rsidR="006C5223" w:rsidRPr="006C5223" w:rsidRDefault="0076171B" w:rsidP="006C5223">
      <w:pPr>
        <w:pStyle w:val="ConsPlusNonformat"/>
        <w:jc w:val="both"/>
        <w:rPr>
          <w:rFonts w:ascii="PT Astra Serif" w:hAnsi="PT Astra Serif"/>
        </w:rPr>
      </w:pPr>
      <w:r w:rsidRPr="002241B9">
        <w:rPr>
          <w:rFonts w:ascii="PT Astra Serif" w:hAnsi="PT Astra Serif" w:cs="Times New Roman"/>
          <w:sz w:val="28"/>
          <w:szCs w:val="28"/>
        </w:rPr>
        <w:t>1. </w:t>
      </w:r>
      <w:r w:rsidR="00B14098" w:rsidRPr="002241B9">
        <w:rPr>
          <w:rFonts w:ascii="PT Astra Serif" w:hAnsi="PT Astra Serif" w:cs="Times New Roman"/>
          <w:sz w:val="28"/>
          <w:szCs w:val="28"/>
        </w:rPr>
        <w:t>Описание проблемы, на решение которой направлено предлагаемое правовое регулирование:</w:t>
      </w:r>
      <w:r w:rsidR="00B41B93" w:rsidRPr="002241B9">
        <w:rPr>
          <w:rFonts w:ascii="PT Astra Serif" w:hAnsi="PT Astra Serif"/>
        </w:rPr>
        <w:t xml:space="preserve"> </w:t>
      </w:r>
    </w:p>
    <w:p w:rsidR="00B14098" w:rsidRPr="002241B9" w:rsidRDefault="006C5223" w:rsidP="006C5223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6C5223">
        <w:rPr>
          <w:rFonts w:ascii="PT Astra Serif" w:hAnsi="PT Astra Serif" w:cs="Times New Roman"/>
          <w:i/>
          <w:sz w:val="28"/>
          <w:szCs w:val="28"/>
          <w:u w:val="single"/>
        </w:rPr>
        <w:t xml:space="preserve">Проведение процедуры оценки регулирующего воздействия.                                                                                      </w:t>
      </w:r>
      <w:r w:rsidR="0076171B" w:rsidRPr="002241B9">
        <w:rPr>
          <w:rFonts w:ascii="PT Astra Serif" w:hAnsi="PT Astra Serif" w:cs="Times New Roman"/>
          <w:sz w:val="28"/>
          <w:szCs w:val="28"/>
        </w:rPr>
        <w:t>2. </w:t>
      </w:r>
      <w:r w:rsidR="00B14098" w:rsidRPr="002241B9">
        <w:rPr>
          <w:rFonts w:ascii="PT Astra Serif" w:hAnsi="PT Astra Serif" w:cs="Times New Roman"/>
          <w:sz w:val="28"/>
          <w:szCs w:val="28"/>
        </w:rPr>
        <w:t>Цели предлагаемого правового регулирования:</w:t>
      </w:r>
    </w:p>
    <w:p w:rsidR="0031163C" w:rsidRPr="002241B9" w:rsidRDefault="006C5223" w:rsidP="006C5223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>
        <w:rPr>
          <w:rFonts w:ascii="PT Astra Serif" w:hAnsi="PT Astra Serif" w:cs="Times New Roman"/>
          <w:i/>
          <w:sz w:val="28"/>
          <w:szCs w:val="28"/>
          <w:u w:val="single"/>
        </w:rPr>
        <w:t xml:space="preserve">Предоставление  поддержки  </w:t>
      </w:r>
      <w:r w:rsidRPr="006C5223">
        <w:rPr>
          <w:rFonts w:ascii="PT Astra Serif" w:hAnsi="PT Astra Serif" w:cs="Times New Roman"/>
          <w:i/>
          <w:sz w:val="28"/>
          <w:szCs w:val="28"/>
          <w:u w:val="single"/>
        </w:rPr>
        <w:t>сельскохозяйственным</w:t>
      </w:r>
      <w:r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  <w:r w:rsidRPr="006C5223">
        <w:rPr>
          <w:rFonts w:ascii="PT Astra Serif" w:hAnsi="PT Astra Serif" w:cs="Times New Roman"/>
          <w:i/>
          <w:sz w:val="28"/>
          <w:szCs w:val="28"/>
          <w:u w:val="single"/>
        </w:rPr>
        <w:t xml:space="preserve"> товаропроизводителям на территории города Щекино </w:t>
      </w:r>
      <w:proofErr w:type="spellStart"/>
      <w:r w:rsidRPr="006C5223">
        <w:rPr>
          <w:rFonts w:ascii="PT Astra Serif" w:hAnsi="PT Astra Serif" w:cs="Times New Roman"/>
          <w:i/>
          <w:sz w:val="28"/>
          <w:szCs w:val="28"/>
          <w:u w:val="single"/>
        </w:rPr>
        <w:t>Щекинского</w:t>
      </w:r>
      <w:proofErr w:type="spellEnd"/>
      <w:r w:rsidRPr="006C5223">
        <w:rPr>
          <w:rFonts w:ascii="PT Astra Serif" w:hAnsi="PT Astra Serif" w:cs="Times New Roman"/>
          <w:i/>
          <w:sz w:val="28"/>
          <w:szCs w:val="28"/>
          <w:u w:val="single"/>
        </w:rPr>
        <w:t xml:space="preserve"> района</w:t>
      </w:r>
      <w:r w:rsidR="00A1654A"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  <w:r w:rsidR="0031163C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</w:p>
    <w:p w:rsidR="00B14098" w:rsidRPr="002241B9" w:rsidRDefault="00B14098" w:rsidP="0031163C">
      <w:pPr>
        <w:pStyle w:val="ConsPlusNonformat"/>
        <w:jc w:val="center"/>
        <w:rPr>
          <w:rFonts w:ascii="PT Astra Serif" w:hAnsi="PT Astra Serif" w:cs="Times New Roman"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A1654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3. Действующие нормативные правовые акты, поручения, другие решения, из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которых вытекает необходимость разработки предлагаемого правового</w:t>
      </w:r>
      <w:r w:rsidR="00A1654A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регулирования в данной области:</w:t>
      </w:r>
    </w:p>
    <w:p w:rsidR="00B14098" w:rsidRPr="006C5223" w:rsidRDefault="0076171B" w:rsidP="00B14098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- </w:t>
      </w:r>
      <w:r w:rsidR="006C5223">
        <w:rPr>
          <w:rFonts w:ascii="Times New Roman" w:hAnsi="Times New Roman" w:cs="Times New Roman"/>
          <w:i/>
          <w:sz w:val="28"/>
          <w:szCs w:val="28"/>
          <w:u w:val="single"/>
        </w:rPr>
        <w:t>Федеральный закон от  24.07.2007 № 209-ФЗ «О развитии малого и среднего предпринимательства в Российской Федерации».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lastRenderedPageBreak/>
        <w:t>4. Планируемый срок вступления в силу предлагаемого правового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регулирования:</w:t>
      </w:r>
    </w:p>
    <w:p w:rsidR="00ED033D" w:rsidRPr="002241B9" w:rsidRDefault="00524D8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i/>
          <w:sz w:val="28"/>
          <w:szCs w:val="28"/>
          <w:u w:val="single"/>
        </w:rPr>
        <w:t>июль</w:t>
      </w:r>
      <w:r w:rsidR="00ED033D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20</w:t>
      </w:r>
      <w:r w:rsidR="003A7A5B">
        <w:rPr>
          <w:rFonts w:ascii="PT Astra Serif" w:hAnsi="PT Astra Serif" w:cs="Times New Roman"/>
          <w:i/>
          <w:sz w:val="28"/>
          <w:szCs w:val="28"/>
          <w:u w:val="single"/>
        </w:rPr>
        <w:t>2</w:t>
      </w:r>
      <w:r w:rsidR="006C5223">
        <w:rPr>
          <w:rFonts w:ascii="PT Astra Serif" w:hAnsi="PT Astra Serif" w:cs="Times New Roman"/>
          <w:i/>
          <w:sz w:val="28"/>
          <w:szCs w:val="28"/>
          <w:u w:val="single"/>
        </w:rPr>
        <w:t>3</w:t>
      </w:r>
      <w:r w:rsidR="00ED033D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года.                                                                                                  </w:t>
      </w:r>
      <w:r w:rsidR="00ED033D" w:rsidRPr="002241B9">
        <w:rPr>
          <w:rFonts w:ascii="PT Astra Serif" w:hAnsi="PT Astra Serif" w:cs="Times New Roman"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ED033D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5. Сведения о необходимости или отсутствии необходимости установления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переходного периода:</w:t>
      </w:r>
    </w:p>
    <w:p w:rsidR="00ED033D" w:rsidRPr="002241B9" w:rsidRDefault="00ED033D" w:rsidP="00ED033D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Отсутствует необходимост</w:t>
      </w:r>
      <w:r w:rsidR="0076171B" w:rsidRPr="002241B9">
        <w:rPr>
          <w:rFonts w:ascii="PT Astra Serif" w:hAnsi="PT Astra Serif" w:cs="Times New Roman"/>
          <w:i/>
          <w:sz w:val="28"/>
          <w:szCs w:val="28"/>
          <w:u w:val="single"/>
        </w:rPr>
        <w:t>ь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установления переходного периода.                 </w:t>
      </w:r>
      <w:r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ED033D" w:rsidP="0076171B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6. Сравнение возможных вариантов решения проблемы</w:t>
      </w:r>
    </w:p>
    <w:p w:rsidR="00D160B4" w:rsidRPr="002241B9" w:rsidRDefault="00D160B4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827"/>
      </w:tblGrid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FC6E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650C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Вариант 1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6.1. Содержание варианта решения выявленной проблемы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CAB" w:rsidRPr="002241B9" w:rsidRDefault="006C5223" w:rsidP="00D160B4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6C5223">
              <w:rPr>
                <w:rFonts w:ascii="PT Astra Serif" w:hAnsi="PT Astra Serif"/>
                <w:i/>
                <w:sz w:val="28"/>
                <w:szCs w:val="28"/>
              </w:rPr>
              <w:t xml:space="preserve">Данный вариант обусловлен необходимостью проведения оценки правового регулирования 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71B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 xml:space="preserve"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</w:t>
            </w:r>
          </w:p>
          <w:p w:rsidR="00DD40E4" w:rsidRPr="002241B9" w:rsidRDefault="00DD40E4" w:rsidP="009F62B4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 xml:space="preserve">(1 - </w:t>
            </w:r>
            <w:r w:rsidR="009F62B4">
              <w:rPr>
                <w:rFonts w:ascii="PT Astra Serif" w:hAnsi="PT Astra Serif"/>
                <w:sz w:val="28"/>
                <w:szCs w:val="28"/>
              </w:rPr>
              <w:t>5</w:t>
            </w:r>
            <w:r w:rsidRPr="002241B9">
              <w:rPr>
                <w:rFonts w:ascii="PT Astra Serif" w:hAnsi="PT Astra Serif"/>
                <w:sz w:val="28"/>
                <w:szCs w:val="28"/>
              </w:rPr>
              <w:t xml:space="preserve"> года)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6A6E04" w:rsidP="00FC7581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Субъекты малого и среднего предпринимательства –претенденты на право заключения договора на размещение нестационарн</w:t>
            </w:r>
            <w:r w:rsidR="00FC7581" w:rsidRPr="002241B9">
              <w:rPr>
                <w:rFonts w:ascii="PT Astra Serif" w:hAnsi="PT Astra Serif"/>
                <w:i/>
                <w:sz w:val="28"/>
                <w:szCs w:val="28"/>
              </w:rPr>
              <w:t>ого торгового объекта</w:t>
            </w:r>
            <w:r w:rsidR="00450CAB" w:rsidRPr="002241B9">
              <w:rPr>
                <w:rFonts w:ascii="PT Astra Serif" w:hAnsi="PT Astra Serif"/>
                <w:i/>
                <w:sz w:val="28"/>
                <w:szCs w:val="28"/>
              </w:rPr>
              <w:t xml:space="preserve">, принятие нормативного правового акта не повлечет изменения числа действующих субъектов предпринимательства 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DD40E4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Дополнительных расходов потенциальных адресатов предлагаемого правового регулирования не требуется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DD40E4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Дополнительных расходов не требуется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373A08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Заявленные цели могут быть достигнуты в 20</w:t>
            </w:r>
            <w:r w:rsidR="003A7A5B">
              <w:rPr>
                <w:rFonts w:ascii="PT Astra Serif" w:hAnsi="PT Astra Serif"/>
                <w:i/>
                <w:sz w:val="28"/>
                <w:szCs w:val="28"/>
              </w:rPr>
              <w:t>2</w:t>
            </w:r>
            <w:r w:rsidR="00373A08">
              <w:rPr>
                <w:rFonts w:ascii="PT Astra Serif" w:hAnsi="PT Astra Serif"/>
                <w:i/>
                <w:sz w:val="28"/>
                <w:szCs w:val="28"/>
              </w:rPr>
              <w:t>3</w:t>
            </w:r>
            <w:r w:rsidRPr="002241B9">
              <w:rPr>
                <w:rFonts w:ascii="PT Astra Serif" w:hAnsi="PT Astra Serif"/>
                <w:i/>
                <w:sz w:val="28"/>
                <w:szCs w:val="28"/>
              </w:rPr>
              <w:t xml:space="preserve"> год</w:t>
            </w:r>
            <w:r w:rsidR="00373A08">
              <w:rPr>
                <w:rFonts w:ascii="PT Astra Serif" w:hAnsi="PT Astra Serif"/>
                <w:i/>
                <w:sz w:val="28"/>
                <w:szCs w:val="28"/>
              </w:rPr>
              <w:t>у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6.6. Оценка рисков неблагоприятных последствий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DD40E4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Риски неблагоприятных последствий отсутствуют</w:t>
            </w:r>
          </w:p>
        </w:tc>
      </w:tr>
    </w:tbl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76171B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6.7. </w:t>
      </w:r>
      <w:r w:rsidR="00B14098" w:rsidRPr="002241B9">
        <w:rPr>
          <w:rFonts w:ascii="PT Astra Serif" w:hAnsi="PT Astra Serif" w:cs="Times New Roman"/>
          <w:sz w:val="28"/>
          <w:szCs w:val="28"/>
        </w:rPr>
        <w:t>Обоснование выбора предпочтительного варианта предлагаемого правового регулирования выявленной проблемы:</w:t>
      </w:r>
    </w:p>
    <w:p w:rsidR="00B0014B" w:rsidRPr="002241B9" w:rsidRDefault="00373A08" w:rsidP="00B14098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373A08">
        <w:rPr>
          <w:rFonts w:ascii="PT Astra Serif" w:hAnsi="PT Astra Serif" w:cs="Times New Roman"/>
          <w:i/>
          <w:sz w:val="28"/>
          <w:szCs w:val="28"/>
          <w:u w:val="single"/>
        </w:rPr>
        <w:t xml:space="preserve">Постановление предусматривает поддержку </w:t>
      </w:r>
      <w:r>
        <w:rPr>
          <w:rFonts w:ascii="PT Astra Serif" w:hAnsi="PT Astra Serif" w:cs="Times New Roman"/>
          <w:i/>
          <w:sz w:val="28"/>
          <w:szCs w:val="28"/>
          <w:u w:val="single"/>
        </w:rPr>
        <w:t>сельскохозяйственных товаропроизводителей</w:t>
      </w:r>
      <w:r w:rsidRPr="00373A08">
        <w:rPr>
          <w:rFonts w:ascii="PT Astra Serif" w:hAnsi="PT Astra Serif" w:cs="Times New Roman"/>
          <w:i/>
          <w:sz w:val="28"/>
          <w:szCs w:val="28"/>
          <w:u w:val="single"/>
        </w:rPr>
        <w:t>, осуществляющих деятел</w:t>
      </w:r>
      <w:r>
        <w:rPr>
          <w:rFonts w:ascii="PT Astra Serif" w:hAnsi="PT Astra Serif" w:cs="Times New Roman"/>
          <w:i/>
          <w:sz w:val="28"/>
          <w:szCs w:val="28"/>
          <w:u w:val="single"/>
        </w:rPr>
        <w:t xml:space="preserve">ьность на территории </w:t>
      </w:r>
      <w:r w:rsidRPr="00373A08">
        <w:rPr>
          <w:rFonts w:ascii="PT Astra Serif" w:hAnsi="PT Astra Serif" w:cs="Times New Roman"/>
          <w:i/>
          <w:sz w:val="28"/>
          <w:szCs w:val="28"/>
          <w:u w:val="single"/>
        </w:rPr>
        <w:t xml:space="preserve"> муниципального образования город Щекино </w:t>
      </w:r>
      <w:proofErr w:type="spellStart"/>
      <w:r w:rsidRPr="00373A08">
        <w:rPr>
          <w:rFonts w:ascii="PT Astra Serif" w:hAnsi="PT Astra Serif" w:cs="Times New Roman"/>
          <w:i/>
          <w:sz w:val="28"/>
          <w:szCs w:val="28"/>
          <w:u w:val="single"/>
        </w:rPr>
        <w:t>Щекинского</w:t>
      </w:r>
      <w:proofErr w:type="spellEnd"/>
      <w:r w:rsidRPr="00373A08">
        <w:rPr>
          <w:rFonts w:ascii="PT Astra Serif" w:hAnsi="PT Astra Serif" w:cs="Times New Roman"/>
          <w:i/>
          <w:sz w:val="28"/>
          <w:szCs w:val="28"/>
          <w:u w:val="single"/>
        </w:rPr>
        <w:t xml:space="preserve"> района</w:t>
      </w:r>
      <w:r w:rsidR="00B0014B"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DD40E4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B14098" w:rsidRPr="002241B9" w:rsidRDefault="00075040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7. </w:t>
      </w:r>
      <w:r w:rsidR="00B14098" w:rsidRPr="002241B9">
        <w:rPr>
          <w:rFonts w:ascii="PT Astra Serif" w:hAnsi="PT Astra Serif" w:cs="Times New Roman"/>
          <w:sz w:val="28"/>
          <w:szCs w:val="28"/>
        </w:rPr>
        <w:t>Иная информация по решению органа-разработчика,  относящаяся к сведениям о подготовке идеи (концепции) предлагаемого правового регулирования:</w:t>
      </w:r>
    </w:p>
    <w:p w:rsidR="00D160B4" w:rsidRPr="002241B9" w:rsidRDefault="00373A08" w:rsidP="00D160B4">
      <w:pPr>
        <w:jc w:val="both"/>
        <w:rPr>
          <w:rFonts w:ascii="PT Astra Serif" w:hAnsi="PT Astra Serif"/>
          <w:i/>
          <w:sz w:val="28"/>
          <w:szCs w:val="28"/>
          <w:u w:val="single"/>
        </w:rPr>
      </w:pPr>
      <w:r>
        <w:rPr>
          <w:rFonts w:ascii="PT Astra Serif" w:hAnsi="PT Astra Serif"/>
          <w:i/>
          <w:sz w:val="28"/>
          <w:szCs w:val="28"/>
          <w:u w:val="single"/>
        </w:rPr>
        <w:t xml:space="preserve">                     Отсутствует        </w:t>
      </w:r>
      <w:r w:rsidRPr="00373A08">
        <w:rPr>
          <w:rFonts w:ascii="PT Astra Serif" w:hAnsi="PT Astra Serif"/>
          <w:i/>
          <w:color w:val="FFFFFF" w:themeColor="background1"/>
          <w:sz w:val="28"/>
          <w:szCs w:val="28"/>
          <w:u w:val="single"/>
        </w:rPr>
        <w:t>.</w:t>
      </w:r>
      <w:r>
        <w:rPr>
          <w:rFonts w:ascii="PT Astra Serif" w:hAnsi="PT Astra Serif"/>
          <w:i/>
          <w:sz w:val="28"/>
          <w:szCs w:val="28"/>
          <w:u w:val="single"/>
        </w:rPr>
        <w:t xml:space="preserve">                                                                         </w:t>
      </w:r>
      <w:r w:rsidR="00D160B4" w:rsidRPr="002241B9">
        <w:rPr>
          <w:rFonts w:ascii="PT Astra Serif" w:hAnsi="PT Astra Serif"/>
          <w:i/>
          <w:sz w:val="28"/>
          <w:szCs w:val="28"/>
          <w:u w:val="single"/>
        </w:rPr>
        <w:t xml:space="preserve">                                      </w:t>
      </w:r>
      <w:r w:rsidR="00D160B4" w:rsidRPr="002241B9">
        <w:rPr>
          <w:rFonts w:ascii="PT Astra Serif" w:hAnsi="PT Astra Serif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D160B4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D160B4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К уведомлению прилагаются:</w:t>
      </w: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8761"/>
      </w:tblGrid>
      <w:tr w:rsidR="00B14098" w:rsidRPr="002241B9" w:rsidTr="00FC6EFA">
        <w:tc>
          <w:tcPr>
            <w:tcW w:w="7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7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B14098" w:rsidRPr="002241B9" w:rsidTr="00FC6EFA">
        <w:tc>
          <w:tcPr>
            <w:tcW w:w="7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87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Проект муниципального нормативного правового акта</w:t>
            </w:r>
          </w:p>
        </w:tc>
      </w:tr>
    </w:tbl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930910" w:rsidRPr="002241B9" w:rsidRDefault="00930910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77242D" w:rsidRDefault="0077242D" w:rsidP="00B14098">
      <w:pPr>
        <w:jc w:val="both"/>
        <w:rPr>
          <w:rFonts w:ascii="PT Astra Serif" w:hAnsi="PT Astra Serif"/>
          <w:sz w:val="28"/>
          <w:szCs w:val="28"/>
        </w:rPr>
      </w:pPr>
    </w:p>
    <w:p w:rsidR="00373A08" w:rsidRDefault="00373A08" w:rsidP="00B14098">
      <w:pPr>
        <w:jc w:val="both"/>
        <w:rPr>
          <w:rFonts w:ascii="PT Astra Serif" w:hAnsi="PT Astra Serif"/>
          <w:sz w:val="28"/>
          <w:szCs w:val="28"/>
        </w:rPr>
      </w:pPr>
    </w:p>
    <w:p w:rsidR="00373A08" w:rsidRDefault="00373A08" w:rsidP="00B14098">
      <w:pPr>
        <w:jc w:val="both"/>
        <w:rPr>
          <w:rFonts w:ascii="PT Astra Serif" w:hAnsi="PT Astra Serif"/>
          <w:sz w:val="28"/>
          <w:szCs w:val="28"/>
        </w:rPr>
      </w:pPr>
    </w:p>
    <w:p w:rsidR="00373A08" w:rsidRDefault="00373A08" w:rsidP="00B14098">
      <w:pPr>
        <w:jc w:val="both"/>
        <w:rPr>
          <w:rFonts w:ascii="PT Astra Serif" w:hAnsi="PT Astra Serif"/>
          <w:sz w:val="28"/>
          <w:szCs w:val="28"/>
        </w:rPr>
      </w:pPr>
    </w:p>
    <w:p w:rsidR="00373A08" w:rsidRDefault="00373A08" w:rsidP="00B14098">
      <w:pPr>
        <w:jc w:val="both"/>
        <w:rPr>
          <w:rFonts w:ascii="PT Astra Serif" w:hAnsi="PT Astra Serif"/>
          <w:sz w:val="28"/>
          <w:szCs w:val="28"/>
        </w:rPr>
      </w:pPr>
    </w:p>
    <w:p w:rsidR="00373A08" w:rsidRDefault="00373A08" w:rsidP="00B14098">
      <w:pPr>
        <w:jc w:val="both"/>
        <w:rPr>
          <w:rFonts w:ascii="PT Astra Serif" w:hAnsi="PT Astra Serif"/>
          <w:sz w:val="28"/>
          <w:szCs w:val="28"/>
        </w:rPr>
      </w:pPr>
    </w:p>
    <w:p w:rsidR="00373A08" w:rsidRPr="002241B9" w:rsidRDefault="00373A08" w:rsidP="00B14098">
      <w:pPr>
        <w:jc w:val="both"/>
        <w:rPr>
          <w:rFonts w:ascii="PT Astra Serif" w:hAnsi="PT Astra Serif"/>
          <w:sz w:val="28"/>
          <w:szCs w:val="28"/>
        </w:rPr>
      </w:pPr>
    </w:p>
    <w:p w:rsidR="007C0875" w:rsidRPr="002241B9" w:rsidRDefault="007C0875" w:rsidP="007C0875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 xml:space="preserve">Примерный перечень вопросов </w:t>
      </w:r>
    </w:p>
    <w:p w:rsidR="007C0875" w:rsidRPr="002241B9" w:rsidRDefault="007C0875" w:rsidP="007C0875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 xml:space="preserve">в рамках проведения публичных консультаций </w:t>
      </w:r>
    </w:p>
    <w:p w:rsidR="00373A08" w:rsidRPr="00373A08" w:rsidRDefault="007C0875" w:rsidP="00373A08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 xml:space="preserve">проекта постановления администрации </w:t>
      </w:r>
      <w:proofErr w:type="spellStart"/>
      <w:r w:rsidRPr="002241B9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2241B9">
        <w:rPr>
          <w:rFonts w:ascii="PT Astra Serif" w:hAnsi="PT Astra Serif"/>
          <w:b/>
          <w:sz w:val="28"/>
          <w:szCs w:val="28"/>
        </w:rPr>
        <w:t xml:space="preserve"> </w:t>
      </w:r>
      <w:r w:rsidR="00373A08" w:rsidRPr="00373A08">
        <w:rPr>
          <w:rFonts w:ascii="PT Astra Serif" w:hAnsi="PT Astra Serif"/>
          <w:b/>
          <w:sz w:val="28"/>
          <w:szCs w:val="28"/>
        </w:rPr>
        <w:t xml:space="preserve">«Об утверждении административного регламента предоставления администрацией муниципального образования </w:t>
      </w:r>
      <w:proofErr w:type="spellStart"/>
      <w:r w:rsidR="00373A08" w:rsidRPr="00373A08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373A08" w:rsidRPr="00373A08">
        <w:rPr>
          <w:rFonts w:ascii="PT Astra Serif" w:hAnsi="PT Astra Serif"/>
          <w:b/>
          <w:sz w:val="28"/>
          <w:szCs w:val="28"/>
        </w:rPr>
        <w:t xml:space="preserve"> район муниципальной услуги «Предоставление права на размещение нестационарного торгового объекта без проведения торгов на льготных условиях </w:t>
      </w:r>
      <w:r w:rsidR="00373A08">
        <w:rPr>
          <w:rFonts w:ascii="PT Astra Serif" w:hAnsi="PT Astra Serif"/>
          <w:b/>
          <w:sz w:val="28"/>
          <w:szCs w:val="28"/>
        </w:rPr>
        <w:t>се</w:t>
      </w:r>
      <w:r w:rsidR="00373A08" w:rsidRPr="00373A08">
        <w:rPr>
          <w:rFonts w:ascii="PT Astra Serif" w:hAnsi="PT Astra Serif"/>
          <w:b/>
          <w:sz w:val="28"/>
          <w:szCs w:val="28"/>
        </w:rPr>
        <w:t xml:space="preserve">льскохозяйственным товаропроизводителям </w:t>
      </w:r>
    </w:p>
    <w:p w:rsidR="007C0875" w:rsidRPr="002241B9" w:rsidRDefault="00373A08" w:rsidP="00373A08">
      <w:pPr>
        <w:jc w:val="center"/>
        <w:rPr>
          <w:rFonts w:ascii="PT Astra Serif" w:hAnsi="PT Astra Serif"/>
          <w:b/>
          <w:sz w:val="28"/>
          <w:szCs w:val="28"/>
        </w:rPr>
      </w:pPr>
      <w:r w:rsidRPr="00373A08">
        <w:rPr>
          <w:rFonts w:ascii="PT Astra Serif" w:hAnsi="PT Astra Serif"/>
          <w:b/>
          <w:sz w:val="28"/>
          <w:szCs w:val="28"/>
        </w:rPr>
        <w:t xml:space="preserve">на территории города Щекино </w:t>
      </w:r>
      <w:proofErr w:type="spellStart"/>
      <w:r w:rsidRPr="00373A08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373A08">
        <w:rPr>
          <w:rFonts w:ascii="PT Astra Serif" w:hAnsi="PT Astra Serif"/>
          <w:b/>
          <w:sz w:val="28"/>
          <w:szCs w:val="28"/>
        </w:rPr>
        <w:t xml:space="preserve"> района»</w:t>
      </w:r>
      <w:r w:rsidR="007C0875" w:rsidRPr="002241B9">
        <w:rPr>
          <w:rFonts w:ascii="PT Astra Serif" w:hAnsi="PT Astra Serif"/>
          <w:b/>
          <w:sz w:val="28"/>
          <w:szCs w:val="28"/>
        </w:rPr>
        <w:t xml:space="preserve"> (далее - Проект)</w:t>
      </w:r>
    </w:p>
    <w:p w:rsidR="007C0875" w:rsidRPr="002241B9" w:rsidRDefault="007C0875" w:rsidP="007C0875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7C0875" w:rsidRPr="002241B9" w:rsidRDefault="007C0875" w:rsidP="007C0875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1. Считаете ли Вы необходимым и обоснованным принятие Проекта акта? Почему?______________________________________________________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_____</w:t>
      </w:r>
    </w:p>
    <w:p w:rsidR="007C0875" w:rsidRPr="002241B9" w:rsidRDefault="007C0875" w:rsidP="007C0875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2. Какие отрицательные и положительные эффекты (для государства, общества, предпринимателей) по Вашему мнению, ожидаются при принятии данного правового регулирования?__________________________________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</w:t>
      </w:r>
    </w:p>
    <w:p w:rsidR="007C0875" w:rsidRPr="002241B9" w:rsidRDefault="007C0875" w:rsidP="007C0875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____</w:t>
      </w:r>
    </w:p>
    <w:p w:rsidR="007C0875" w:rsidRPr="002241B9" w:rsidRDefault="007C0875" w:rsidP="007C0875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3. Возможно ли, решить поставленную проблему другим способом? На что следует обратить внимание в данном случае?________________________</w:t>
      </w:r>
    </w:p>
    <w:p w:rsidR="008546EB" w:rsidRPr="002241B9" w:rsidRDefault="007C0875" w:rsidP="007C0875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________________________________________________________________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</w:t>
      </w:r>
    </w:p>
    <w:p w:rsidR="008546EB" w:rsidRPr="002241B9" w:rsidRDefault="008546EB" w:rsidP="008546EB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4. Существуют ли в предлагаемом Проекте положения, которые необоснованно затрудняют ведение предпринимательской деятельности?___________________________________________________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____</w:t>
      </w:r>
    </w:p>
    <w:p w:rsidR="008546EB" w:rsidRPr="002241B9" w:rsidRDefault="008546EB" w:rsidP="00A411BF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5. Иные предложения и замечания, которые, по Вашему мнению, целесообразно учесть в рамках оценки регулирующего воздействия</w:t>
      </w:r>
      <w:r w:rsidR="00A411BF" w:rsidRPr="002241B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Пожалуйста, заполните и направьте данную форму по электронной почте на электронный адрес: sh-predpr</w:t>
      </w:r>
      <w:r w:rsidR="003A7A5B">
        <w:rPr>
          <w:rFonts w:ascii="PT Astra Serif" w:hAnsi="PT Astra Serif"/>
          <w:sz w:val="28"/>
          <w:szCs w:val="28"/>
        </w:rPr>
        <w:t>2</w:t>
      </w:r>
      <w:r w:rsidRPr="002241B9">
        <w:rPr>
          <w:rFonts w:ascii="PT Astra Serif" w:hAnsi="PT Astra Serif"/>
          <w:sz w:val="28"/>
          <w:szCs w:val="28"/>
        </w:rPr>
        <w:t xml:space="preserve">@tularegion.org не позднее </w:t>
      </w:r>
      <w:r w:rsidR="00373A08">
        <w:rPr>
          <w:rFonts w:ascii="PT Astra Serif" w:hAnsi="PT Astra Serif"/>
          <w:sz w:val="28"/>
          <w:szCs w:val="28"/>
        </w:rPr>
        <w:t>19 </w:t>
      </w:r>
      <w:r w:rsidR="00930910">
        <w:rPr>
          <w:rFonts w:ascii="PT Astra Serif" w:hAnsi="PT Astra Serif"/>
          <w:sz w:val="28"/>
          <w:szCs w:val="28"/>
        </w:rPr>
        <w:t>ию</w:t>
      </w:r>
      <w:r w:rsidR="00373A08">
        <w:rPr>
          <w:rFonts w:ascii="PT Astra Serif" w:hAnsi="PT Astra Serif"/>
          <w:sz w:val="28"/>
          <w:szCs w:val="28"/>
        </w:rPr>
        <w:t>н</w:t>
      </w:r>
      <w:r w:rsidR="00524D88">
        <w:rPr>
          <w:rFonts w:ascii="PT Astra Serif" w:hAnsi="PT Astra Serif"/>
          <w:sz w:val="28"/>
          <w:szCs w:val="28"/>
        </w:rPr>
        <w:t>я</w:t>
      </w:r>
      <w:r w:rsidR="00373A08">
        <w:rPr>
          <w:rFonts w:ascii="PT Astra Serif" w:hAnsi="PT Astra Serif"/>
          <w:sz w:val="28"/>
          <w:szCs w:val="28"/>
        </w:rPr>
        <w:t> </w:t>
      </w:r>
      <w:r w:rsidRPr="002241B9">
        <w:rPr>
          <w:rFonts w:ascii="PT Astra Serif" w:hAnsi="PT Astra Serif"/>
          <w:sz w:val="28"/>
          <w:szCs w:val="28"/>
        </w:rPr>
        <w:t>20</w:t>
      </w:r>
      <w:r w:rsidR="003A7A5B">
        <w:rPr>
          <w:rFonts w:ascii="PT Astra Serif" w:hAnsi="PT Astra Serif"/>
          <w:sz w:val="28"/>
          <w:szCs w:val="28"/>
        </w:rPr>
        <w:t>2</w:t>
      </w:r>
      <w:r w:rsidR="00373A08">
        <w:rPr>
          <w:rFonts w:ascii="PT Astra Serif" w:hAnsi="PT Astra Serif"/>
          <w:sz w:val="28"/>
          <w:szCs w:val="28"/>
        </w:rPr>
        <w:t>3</w:t>
      </w:r>
      <w:r w:rsidRPr="002241B9">
        <w:rPr>
          <w:rFonts w:ascii="PT Astra Serif" w:hAnsi="PT Astra Serif"/>
          <w:sz w:val="28"/>
          <w:szCs w:val="28"/>
        </w:rPr>
        <w:t xml:space="preserve"> года. </w:t>
      </w:r>
      <w:r w:rsidRPr="002241B9">
        <w:rPr>
          <w:rFonts w:ascii="PT Astra Serif" w:hAnsi="PT Astra Serif"/>
          <w:sz w:val="28"/>
          <w:szCs w:val="28"/>
        </w:rPr>
        <w:tab/>
      </w: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 xml:space="preserve">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>Контактная информация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Название организации</w:t>
      </w:r>
      <w:r w:rsidR="00A411BF" w:rsidRPr="002241B9">
        <w:rPr>
          <w:rFonts w:ascii="PT Astra Serif" w:hAnsi="PT Astra Serif"/>
          <w:sz w:val="28"/>
          <w:szCs w:val="28"/>
        </w:rPr>
        <w:t xml:space="preserve"> </w:t>
      </w:r>
      <w:r w:rsidRPr="002241B9">
        <w:rPr>
          <w:rFonts w:ascii="PT Astra Serif" w:hAnsi="PT Astra Serif"/>
          <w:sz w:val="28"/>
          <w:szCs w:val="28"/>
        </w:rPr>
        <w:t>_____________________________________________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Сфера деятельности организации___________________________________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 xml:space="preserve">Ф.И.О. контактного лица </w:t>
      </w:r>
      <w:r w:rsidR="00A411BF" w:rsidRPr="002241B9">
        <w:rPr>
          <w:rFonts w:ascii="PT Astra Serif" w:hAnsi="PT Astra Serif"/>
          <w:sz w:val="28"/>
          <w:szCs w:val="28"/>
        </w:rPr>
        <w:t xml:space="preserve"> </w:t>
      </w:r>
      <w:r w:rsidRPr="002241B9">
        <w:rPr>
          <w:rFonts w:ascii="PT Astra Serif" w:hAnsi="PT Astra Serif"/>
          <w:sz w:val="28"/>
          <w:szCs w:val="28"/>
        </w:rPr>
        <w:t>__________________________________________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Номер контактного телефона 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_______</w:t>
      </w:r>
    </w:p>
    <w:p w:rsidR="008546EB" w:rsidRDefault="008546EB" w:rsidP="008546EB">
      <w:pPr>
        <w:jc w:val="both"/>
        <w:rPr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Адрес электронной почты</w:t>
      </w:r>
      <w:r w:rsidR="00A411BF" w:rsidRPr="002241B9">
        <w:rPr>
          <w:rFonts w:ascii="PT Astra Serif" w:hAnsi="PT Astra Serif"/>
          <w:sz w:val="28"/>
          <w:szCs w:val="28"/>
        </w:rPr>
        <w:t xml:space="preserve"> </w:t>
      </w:r>
      <w:r w:rsidRPr="002241B9">
        <w:rPr>
          <w:rFonts w:ascii="PT Astra Serif" w:hAnsi="PT Astra Serif"/>
          <w:sz w:val="28"/>
          <w:szCs w:val="28"/>
        </w:rPr>
        <w:t xml:space="preserve"> ___________________________________________</w:t>
      </w:r>
    </w:p>
    <w:sectPr w:rsidR="0085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60C5"/>
    <w:multiLevelType w:val="hybridMultilevel"/>
    <w:tmpl w:val="0896E2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8A"/>
    <w:rsid w:val="00075040"/>
    <w:rsid w:val="002241B9"/>
    <w:rsid w:val="002F783A"/>
    <w:rsid w:val="0031163C"/>
    <w:rsid w:val="00373A08"/>
    <w:rsid w:val="003A7A5B"/>
    <w:rsid w:val="003C081D"/>
    <w:rsid w:val="003C7820"/>
    <w:rsid w:val="003F4CF8"/>
    <w:rsid w:val="00426A06"/>
    <w:rsid w:val="00450CAB"/>
    <w:rsid w:val="00503F70"/>
    <w:rsid w:val="00524D88"/>
    <w:rsid w:val="005B15AD"/>
    <w:rsid w:val="006471ED"/>
    <w:rsid w:val="00650C73"/>
    <w:rsid w:val="006A6E04"/>
    <w:rsid w:val="006C5223"/>
    <w:rsid w:val="006D2BCA"/>
    <w:rsid w:val="0076171B"/>
    <w:rsid w:val="0077242D"/>
    <w:rsid w:val="007A4F8A"/>
    <w:rsid w:val="007C0875"/>
    <w:rsid w:val="008546EB"/>
    <w:rsid w:val="008B7F12"/>
    <w:rsid w:val="00930910"/>
    <w:rsid w:val="00933409"/>
    <w:rsid w:val="00995AD4"/>
    <w:rsid w:val="009D34D5"/>
    <w:rsid w:val="009F5872"/>
    <w:rsid w:val="009F62B4"/>
    <w:rsid w:val="00A1654A"/>
    <w:rsid w:val="00A2013E"/>
    <w:rsid w:val="00A24D5C"/>
    <w:rsid w:val="00A411BF"/>
    <w:rsid w:val="00A478A7"/>
    <w:rsid w:val="00A95C21"/>
    <w:rsid w:val="00AA630A"/>
    <w:rsid w:val="00B0014B"/>
    <w:rsid w:val="00B1349A"/>
    <w:rsid w:val="00B14098"/>
    <w:rsid w:val="00B16491"/>
    <w:rsid w:val="00B41B93"/>
    <w:rsid w:val="00B848D5"/>
    <w:rsid w:val="00D06910"/>
    <w:rsid w:val="00D160B4"/>
    <w:rsid w:val="00D47A80"/>
    <w:rsid w:val="00DD0D79"/>
    <w:rsid w:val="00DD40E4"/>
    <w:rsid w:val="00E45484"/>
    <w:rsid w:val="00E64AFC"/>
    <w:rsid w:val="00ED033D"/>
    <w:rsid w:val="00F855AA"/>
    <w:rsid w:val="00FB6075"/>
    <w:rsid w:val="00FC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B1409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41B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7A8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750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0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B1409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41B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7A8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750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0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ekino.ru/about/strukadm/committee_for_economic_development/assessment/" TargetMode="External"/><Relationship Id="rId3" Type="http://schemas.openxmlformats.org/officeDocument/2006/relationships/styles" Target="styles.xml"/><Relationship Id="rId7" Type="http://schemas.openxmlformats.org/officeDocument/2006/relationships/hyperlink" Target="mailto:sh-predpr2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chekino.ru/about/strukadm/committee_for_economic_development/assessment/______________________________________________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FC365-C0ED-4975-AA45-13C34666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Адм4</cp:lastModifiedBy>
  <cp:revision>5</cp:revision>
  <cp:lastPrinted>2018-08-01T13:53:00Z</cp:lastPrinted>
  <dcterms:created xsi:type="dcterms:W3CDTF">2023-08-08T08:45:00Z</dcterms:created>
  <dcterms:modified xsi:type="dcterms:W3CDTF">2023-08-08T09:32:00Z</dcterms:modified>
</cp:coreProperties>
</file>